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D3" w:rsidRPr="00260B74" w:rsidRDefault="00F820D3" w:rsidP="00F820D3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XXX/2017</w:t>
      </w:r>
    </w:p>
    <w:p w:rsidR="00F820D3" w:rsidRPr="00260B74" w:rsidRDefault="00F820D3" w:rsidP="00F820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XXX</w:t>
      </w: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F820D3" w:rsidRPr="00260B74" w:rsidRDefault="00F820D3" w:rsidP="00F820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31 stycznia 2017</w:t>
      </w: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sali konferencyjnej</w:t>
      </w:r>
    </w:p>
    <w:p w:rsidR="00F820D3" w:rsidRPr="00260B74" w:rsidRDefault="00F820D3" w:rsidP="00F820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Płońsku pod przewodnictwem Przewodniczącego Rady Gminy Płońsk</w:t>
      </w:r>
    </w:p>
    <w:p w:rsidR="00F820D3" w:rsidRPr="00260B74" w:rsidRDefault="00F820D3" w:rsidP="00F820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0D3" w:rsidRPr="00260B74" w:rsidRDefault="00F820D3" w:rsidP="00F820D3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0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F820D3" w:rsidRPr="00260B74" w:rsidRDefault="00F820D3" w:rsidP="00F820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260B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Rady Gminy Płońsk otworzył XXX</w:t>
      </w: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przybyłych: radnych, sołtysów, </w:t>
      </w:r>
      <w:r w:rsidR="00232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wójta, </w:t>
      </w: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skarbnika, dyrektorów Wydziałów Urzędu Gminy, przedstawiciela Komen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 Po</w:t>
      </w:r>
      <w:r w:rsidR="00232D19">
        <w:rPr>
          <w:rFonts w:ascii="Times New Roman" w:eastAsia="Times New Roman" w:hAnsi="Times New Roman" w:cs="Times New Roman"/>
          <w:sz w:val="24"/>
          <w:szCs w:val="24"/>
          <w:lang w:eastAsia="pl-PL"/>
        </w:rPr>
        <w:t>licji w Płońsku, komendanta</w:t>
      </w: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 Płońsku,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lekarza Weterynarii, kierownika  biura powiatowego Agencji Restrukturyzacji i Modernizacji Rolnictwa, </w:t>
      </w: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prasy i mieszkańców gminy.</w:t>
      </w:r>
    </w:p>
    <w:p w:rsidR="00F820D3" w:rsidRPr="00260B74" w:rsidRDefault="00F820D3" w:rsidP="00F820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na sesję przybyło 15.</w:t>
      </w:r>
    </w:p>
    <w:p w:rsidR="00232D19" w:rsidRDefault="00F820D3" w:rsidP="00F820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kworum, Rada jest władna do podejmowania prawomocnych uchwał.</w:t>
      </w:r>
    </w:p>
    <w:p w:rsidR="001A6AE0" w:rsidRPr="00260B74" w:rsidRDefault="001A6AE0" w:rsidP="00F820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0D3" w:rsidRPr="00260B74" w:rsidRDefault="00F820D3" w:rsidP="00F820D3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0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F820D3" w:rsidRPr="00260B74" w:rsidRDefault="00232D19" w:rsidP="00F820D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XXIX sesji Rady wyłożony</w:t>
      </w:r>
      <w:r w:rsidR="00F820D3"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 do wglądu w biurze Rady , uwag nie zgłoszono.</w:t>
      </w:r>
    </w:p>
    <w:p w:rsidR="00F820D3" w:rsidRPr="00260B74" w:rsidRDefault="00F820D3" w:rsidP="00F820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32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15 </w:t>
      </w: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gł. „za”, 0 gł. „przeciw”, 0 gł. „wstrz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D224D">
        <w:rPr>
          <w:rFonts w:ascii="Times New Roman" w:eastAsia="Times New Roman" w:hAnsi="Times New Roman" w:cs="Times New Roman"/>
          <w:sz w:val="24"/>
          <w:szCs w:val="24"/>
          <w:lang w:eastAsia="pl-PL"/>
        </w:rPr>
        <w:t>mujących się” przyjęła protokół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XX</w:t>
      </w:r>
      <w:r w:rsidR="002D224D">
        <w:rPr>
          <w:rFonts w:ascii="Times New Roman" w:eastAsia="Times New Roman" w:hAnsi="Times New Roman" w:cs="Times New Roman"/>
          <w:sz w:val="24"/>
          <w:szCs w:val="24"/>
          <w:lang w:eastAsia="pl-PL"/>
        </w:rPr>
        <w:t>IX sesji z dnia 20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</w:t>
      </w: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20D3" w:rsidRPr="00260B74" w:rsidRDefault="00F820D3" w:rsidP="00F820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0D3" w:rsidRPr="00260B74" w:rsidRDefault="00F820D3" w:rsidP="00F820D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0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F820D3" w:rsidRPr="00260B74" w:rsidRDefault="00F820D3" w:rsidP="00F820D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sesji wraz z projektami uchwał i materiałami radni otrzymali we właściwym terminie.</w:t>
      </w:r>
    </w:p>
    <w:p w:rsidR="00F820D3" w:rsidRDefault="00F820D3" w:rsidP="00F82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były omawiane i uzyskały pozytywną opinię Stałych Komisji Rady.</w:t>
      </w:r>
    </w:p>
    <w:p w:rsidR="00C2177B" w:rsidRPr="00260B74" w:rsidRDefault="00C2177B" w:rsidP="00F82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odczytał proponowany porządek sesji: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XXIX sesji. 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zaproszonych gości.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trybu udzielania i rozliczania dotacji dla niepublicznych przedszkoli i niepublicznych innych form wychowania przedszkolnego, prowadzonych na terenie Gminy Płońsk przez inne niż Gmina Płońsk osoby prawne i fizyczne oraz trybu i zakresu kontroli prawidłowości ich pobrania i wykorzystywania. 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ustalenia tygodniowego obowiązkowego wymiaru godzin dla nauczycieli wspomagających w szkołach, dla których organem prowadzącym jest Gmina Płońsk.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uchwalenia Gminnego Programu Profilaktyki i Rozwiązywania Problemów Alkoholowych na 2017 rok.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Podjęcie uchwały w sprawie przyjęcia Gminnego Programu Przeciwdziałania Narkomanii na 2017 rok.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z pracy Rady Gminy Płońsk w 2016 roku.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z realizacji prac Stałych Komisji Rady Gminy Płońsk w 2016 roku. 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C2177B" w:rsidRPr="00C2177B" w:rsidRDefault="00C2177B" w:rsidP="00C217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7B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F820D3" w:rsidRPr="00260B74" w:rsidRDefault="00F820D3" w:rsidP="00F82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0D3" w:rsidRPr="00260B74" w:rsidRDefault="00F820D3" w:rsidP="00414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0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F820D3" w:rsidRDefault="00F820D3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B74">
        <w:rPr>
          <w:rFonts w:ascii="Times New Roman" w:eastAsia="Times New Roman" w:hAnsi="Times New Roman" w:cs="Times New Roman"/>
          <w:sz w:val="24"/>
          <w:szCs w:val="24"/>
          <w:lang w:eastAsia="pl-PL"/>
        </w:rPr>
        <w:t>Nie zgłoszono zapytań.</w:t>
      </w:r>
    </w:p>
    <w:p w:rsidR="002D224D" w:rsidRPr="004D676B" w:rsidRDefault="002D224D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224D" w:rsidRPr="004D676B" w:rsidRDefault="002D224D" w:rsidP="00414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6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2D224D" w:rsidRDefault="004D676B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zabrał Tomasz Witczak kierownik Biura Powiatowego w Płońsku Agencji Restrukturyzacji i Modernizacji Rolnictwa, który przedstawił informację na temat dopłat </w:t>
      </w:r>
      <w:r w:rsidR="00DC068B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bezpośrednich</w:t>
      </w:r>
      <w:r w:rsidR="00151F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068B" w:rsidRDefault="00DC068B" w:rsidP="0041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30 stycznia br. Agencja wypłaciła około 35 % dopłat bezpośrednich do 1 ha i około 75 % zaliczek.</w:t>
      </w:r>
    </w:p>
    <w:p w:rsidR="00DC068B" w:rsidRDefault="00DC068B" w:rsidP="0041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Zwrócił się do rolników o wyrozumiałość w oczekiwaniu na dopłaty</w:t>
      </w:r>
      <w:r w:rsidR="00D80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uwagi na fakt przestrzegania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procedury łącznie z prowadzonymi kontrolami.</w:t>
      </w:r>
    </w:p>
    <w:p w:rsidR="00DC068B" w:rsidRDefault="00DC068B" w:rsidP="0041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31 marca br. Agencja musi wydać wszystkie decyzje na dopłaty bezpośrednie.</w:t>
      </w:r>
    </w:p>
    <w:p w:rsidR="00DC068B" w:rsidRDefault="00DC068B" w:rsidP="0041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Mówca omówił </w:t>
      </w:r>
      <w:r w:rsidR="00D80452">
        <w:rPr>
          <w:rFonts w:ascii="Times New Roman" w:eastAsia="Times New Roman" w:hAnsi="Times New Roman" w:cs="Times New Roman"/>
          <w:sz w:val="24"/>
          <w:szCs w:val="24"/>
          <w:lang w:eastAsia="pl-PL"/>
        </w:rPr>
        <w:t>nowe wnioski na</w:t>
      </w:r>
      <w:r w:rsidR="001A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dopłaty n</w:t>
      </w:r>
      <w:r w:rsidR="008B0BCA">
        <w:rPr>
          <w:rFonts w:ascii="Times New Roman" w:eastAsia="Times New Roman" w:hAnsi="Times New Roman" w:cs="Times New Roman"/>
          <w:sz w:val="24"/>
          <w:szCs w:val="24"/>
          <w:lang w:eastAsia="pl-PL"/>
        </w:rPr>
        <w:t>a rok 2017.</w:t>
      </w:r>
    </w:p>
    <w:p w:rsidR="008B0BCA" w:rsidRDefault="008B0BCA" w:rsidP="0041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 się do sołtysów o przekazanie rolnikom </w:t>
      </w:r>
      <w:proofErr w:type="spellStart"/>
      <w:r w:rsidR="001A6AE0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="001A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1A6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68C3" w:rsidRDefault="00E268C3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Wydziału Oświaty i Kultury UG. zadał pytanie: „czy w 2107 roku będą nadal obostrzenia co do popełnionych błędów w składanych wnioskach i jakie będą z tego tytułu sankcje ?”</w:t>
      </w:r>
    </w:p>
    <w:p w:rsidR="00E268C3" w:rsidRDefault="00E268C3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Biura odpowiedział, że rolnik składający wniosek podpisuje się pod nim i za dane w nim zapisane odpowiada. </w:t>
      </w:r>
    </w:p>
    <w:p w:rsidR="00CB1E0E" w:rsidRDefault="00CB1E0E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Roman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zapytał: czy jest przepływ informacji między ZUS a Agencją odnośnie pobieranych świadczeń (przejście z renty strukturalnej na emeryturę) i czy wiadomości od Agencji do rolników mogłyby przychodzić trochę wcześniej (dotyczy</w:t>
      </w:r>
      <w:r w:rsidR="00E95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zwierząt).</w:t>
      </w:r>
    </w:p>
    <w:p w:rsidR="00E95D50" w:rsidRDefault="00E95D50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odpowiedział, że jeśli Agencja nie otrzyma od KRUS powiadomienia o przyznaniu emerytury, to nie może zawiesić pobierania renty strukturalnej.</w:t>
      </w:r>
    </w:p>
    <w:p w:rsidR="00E95D50" w:rsidRDefault="00E95D50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faktem, że Agencja nie posiada systemy sms dlatego, zwracała się do Urzędów Gmin o przekazanie rolnikom z danego terenu informacji o obowiązku zgłaszania do Agencji </w:t>
      </w:r>
      <w:r w:rsidR="00B97BDC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posiadanych zwierząt.</w:t>
      </w:r>
    </w:p>
    <w:p w:rsidR="008944E9" w:rsidRDefault="008944E9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głos zabrał </w:t>
      </w:r>
      <w:r w:rsidR="00A63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Lekarz Weterynarii </w:t>
      </w:r>
      <w:r w:rsidR="00E22130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Rudnicki, który poinformował zebranych, iż rozporządzenie Ministra Rolnictwa i Rozwoju Wsi nakład</w:t>
      </w:r>
      <w:r w:rsidR="00030C12">
        <w:rPr>
          <w:rFonts w:ascii="Times New Roman" w:eastAsia="Times New Roman" w:hAnsi="Times New Roman" w:cs="Times New Roman"/>
          <w:sz w:val="24"/>
          <w:szCs w:val="24"/>
          <w:lang w:eastAsia="pl-PL"/>
        </w:rPr>
        <w:t>a na p</w:t>
      </w:r>
      <w:r w:rsidR="00FE6700">
        <w:rPr>
          <w:rFonts w:ascii="Times New Roman" w:eastAsia="Times New Roman" w:hAnsi="Times New Roman" w:cs="Times New Roman"/>
          <w:sz w:val="24"/>
          <w:szCs w:val="24"/>
          <w:lang w:eastAsia="pl-PL"/>
        </w:rPr>
        <w:t>owia</w:t>
      </w:r>
      <w:r w:rsidR="00030C12">
        <w:rPr>
          <w:rFonts w:ascii="Times New Roman" w:eastAsia="Times New Roman" w:hAnsi="Times New Roman" w:cs="Times New Roman"/>
          <w:sz w:val="24"/>
          <w:szCs w:val="24"/>
          <w:lang w:eastAsia="pl-PL"/>
        </w:rPr>
        <w:t>towego l</w:t>
      </w:r>
      <w:r w:rsidR="00FE6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ekarza </w:t>
      </w:r>
      <w:r w:rsidR="00030C1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E6700">
        <w:rPr>
          <w:rFonts w:ascii="Times New Roman" w:eastAsia="Times New Roman" w:hAnsi="Times New Roman" w:cs="Times New Roman"/>
          <w:sz w:val="24"/>
          <w:szCs w:val="24"/>
          <w:lang w:eastAsia="pl-PL"/>
        </w:rPr>
        <w:t>eterynarii  sporządzenie rejestru gospodarstw utrzymujących w stadach przyzagrodowych drób na potrzeby własne.</w:t>
      </w:r>
      <w:r w:rsidR="00030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tym samym rozporządzeniem właściciele zobowiązani są do zgłaszania powiatowemu lekarzowi weterynarii </w:t>
      </w:r>
      <w:r w:rsidR="00EA24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miejsc, w których jest utrzymywany drób lub inne ptaki, z wyłączeniem ptaków utrzymywanych stale w pomieszczeniach mieszkalnych. Zagrożenie wystąpienia grypy ptaków na terenie powiatu płońskiego szczególnie w stadach przyzagrodowych jest realne zważywszy na obserwowaną sytuację w kraju. Wciąż pojawiają się kolejne ogniska ptasiej grypy na terenie coraz większej liczby województw. W celu ułatwienia możliwości zgłaszania przez rolników faktu posiadania drobiu, Powiatowy Lekarz Weterynarii w Płońsku za pośrednictwem urzędu gminy zwrócił się do sołtysów o dostarczenie druku zgłoszenia posiadania drobiu lub innego ptactwa oraz przekazanie przez urzędy gmin wypełnionych zgłoszeń do Powiatowego</w:t>
      </w:r>
      <w:r w:rsidR="003C4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Inspektoratu Weterynarii w Płońsku w jak najkrótszym czasie.</w:t>
      </w:r>
    </w:p>
    <w:p w:rsidR="00150227" w:rsidRDefault="00150227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zwrócił się z zapytaniem jak rozumieć zapis w rozporządzeniu mówiący o zakazie karmienia ptactwa na zewnątrz natomiast pozwala się na obloty gołębi</w:t>
      </w:r>
      <w:r w:rsidR="00FD0F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0F4B" w:rsidRDefault="00FD0F4B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 uwagę, że dużą rolę w interpretacji rozporządzenia mają lekarze weterynarii, za przykład podał pozwolenie lekarza weterynarii w Łowiczu na zorganizowanie wystawy gołębi. Czy faktycznie roznosicielem chorób jest ptactwo domowe czy raczej ptactwo dziko żyjące typu dzikie gołębie, wróble kaczki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63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 również </w:t>
      </w:r>
      <w:r w:rsidR="00FF1B5A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 na tryb prowadzenia kontroli przez inspektorów Weterynarii.</w:t>
      </w:r>
    </w:p>
    <w:p w:rsidR="00FF1B5A" w:rsidRDefault="00FF1B5A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Lekarz Weterynarii poinformował zebranych, iż inspektorzy w wyniku przeprowadzo</w:t>
      </w:r>
      <w:r w:rsidR="004B509D">
        <w:rPr>
          <w:rFonts w:ascii="Times New Roman" w:eastAsia="Times New Roman" w:hAnsi="Times New Roman" w:cs="Times New Roman"/>
          <w:sz w:val="24"/>
          <w:szCs w:val="24"/>
          <w:lang w:eastAsia="pl-PL"/>
        </w:rPr>
        <w:t>nych kontroli nie nałożyli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jeszcze ani jednego mandatu.</w:t>
      </w:r>
    </w:p>
    <w:p w:rsidR="005A287B" w:rsidRDefault="005A287B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Roman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się z pytaniem do przedstawiciela Policji: dlaczego Policja uczestniczy razem z inspektorami WET w komisji kontrolującej rolników ?</w:t>
      </w:r>
    </w:p>
    <w:p w:rsidR="00A97109" w:rsidRDefault="00A97109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Policji odpowiedział, że </w:t>
      </w:r>
      <w:r w:rsidR="00FB717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Inspekcja Weterynaryjna zwróciła się do Policji o asekurację i dlatego przedstawiciele Policji są w składzie komisji.</w:t>
      </w:r>
    </w:p>
    <w:p w:rsidR="00FB717F" w:rsidRDefault="009834AC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się do lekarza weterynarii: kiedy są największe migracje ptactwa i jakie dzięki temu jest zagrożenie dla ptactwa domowego.</w:t>
      </w:r>
    </w:p>
    <w:p w:rsidR="009834AC" w:rsidRDefault="009834AC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Lekarz odpowiedział, że największe migracje ptactwa występuje wczesną wiosną. Zagrożenie stanowią ptaki chore, które mogą przenosić chorobę poprzez picie wody z poideł  i sadzawek, spożywanie karmy w tych samych miejscach gdzie czynią to ptaki domowe. </w:t>
      </w:r>
    </w:p>
    <w:p w:rsidR="009834AC" w:rsidRDefault="009834AC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Przestrzegał</w:t>
      </w:r>
      <w:r w:rsidR="00A45A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w dalszym ciągu nie wypuszczać ptactw</w:t>
      </w:r>
      <w:r w:rsidR="00A45A61">
        <w:rPr>
          <w:rFonts w:ascii="Times New Roman" w:eastAsia="Times New Roman" w:hAnsi="Times New Roman" w:cs="Times New Roman"/>
          <w:sz w:val="24"/>
          <w:szCs w:val="24"/>
          <w:lang w:eastAsia="pl-PL"/>
        </w:rPr>
        <w:t>a domowego, aby przed tą chorobą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uchronić.</w:t>
      </w:r>
    </w:p>
    <w:p w:rsidR="00600E95" w:rsidRDefault="00600E95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uwagę, że rolnicy nie chcą </w:t>
      </w:r>
      <w:r w:rsidR="00CA0B85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podawać ilości ptactwa z uwagi na kontrole przez inspekcję weterynaryjną.</w:t>
      </w:r>
    </w:p>
    <w:p w:rsidR="00CA0B85" w:rsidRDefault="00CA0B85" w:rsidP="0041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Lekarz odpowiedział, że inspekcja nie będzie prowadziła żadnych kontroli a tym bardziej nakładała jakiekolwiek kary. </w:t>
      </w:r>
    </w:p>
    <w:p w:rsidR="00DC068B" w:rsidRDefault="00CA0B85" w:rsidP="00CA0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przeprowadzonej dyskusji przewodniczący obrad ogłosił 5 minut przerwy</w:t>
      </w:r>
      <w:r w:rsidR="001A6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5C43" w:rsidRDefault="00E15C43" w:rsidP="0041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C43" w:rsidRPr="00E15C43" w:rsidRDefault="00E15C43" w:rsidP="00E15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5C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</w:p>
    <w:p w:rsidR="00E15C43" w:rsidRDefault="00E15C43" w:rsidP="009750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przedstawił zasadność podjęcia uchwały w sprawie udzielania i rozliczania dotacji dla niepublicznych przedszkoli i niepublicznych innych form wychowania przedszkolnego na terenie gminy Płońsk.</w:t>
      </w:r>
    </w:p>
    <w:p w:rsidR="00E15C43" w:rsidRDefault="009750B4" w:rsidP="00E15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</w:t>
      </w:r>
      <w:r w:rsidR="00E15C43">
        <w:rPr>
          <w:rFonts w:ascii="Times New Roman" w:hAnsi="Times New Roman"/>
          <w:sz w:val="24"/>
          <w:szCs w:val="24"/>
        </w:rPr>
        <w:t>ustawy o systemie oświaty organ stanowiący jednostki samorządu terytorialnego zobowiązany jest ustalić tryb udzielania i rozliczania dotacji na prowadzenie niepublicznych przedszkoli oraz niepublicznych innych form wychowania przedszkolnego oraz tryb i zakres kontroli prawidłowości ich pobrania i wykorzystywania, uwzględniając w szczególności podstawę obliczania dotacji, zakres danych, które powinny być zawarte we wniosku o udzielenie dotacji i w rozliczeniu jej wykorzystywania, oraz termin i sposób rozliczenia dotacji.</w:t>
      </w:r>
    </w:p>
    <w:p w:rsidR="00E15C43" w:rsidRDefault="00E15C43" w:rsidP="00E15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o zmianie usta</w:t>
      </w:r>
      <w:r w:rsidR="009750B4">
        <w:rPr>
          <w:rFonts w:ascii="Times New Roman" w:hAnsi="Times New Roman"/>
          <w:sz w:val="24"/>
          <w:szCs w:val="24"/>
        </w:rPr>
        <w:t xml:space="preserve">wy o systemie oświaty </w:t>
      </w:r>
      <w:r>
        <w:rPr>
          <w:rFonts w:ascii="Times New Roman" w:hAnsi="Times New Roman"/>
          <w:sz w:val="24"/>
          <w:szCs w:val="24"/>
        </w:rPr>
        <w:t xml:space="preserve">wprowadziła zmiany w zakresie dotowania niepublicznych przedszkoli i niepublicznych innych form wychowania przedszkolnego, </w:t>
      </w:r>
      <w:r>
        <w:rPr>
          <w:rFonts w:ascii="Times New Roman" w:hAnsi="Times New Roman"/>
          <w:sz w:val="24"/>
          <w:szCs w:val="24"/>
        </w:rPr>
        <w:br/>
        <w:t>w związku z tym koniecznym jest podjęcie nowej uchwały i dostosowanie dotychczasowych uregulowań do aktualnych przepisów prawa.</w:t>
      </w:r>
    </w:p>
    <w:p w:rsidR="009750B4" w:rsidRDefault="009750B4" w:rsidP="00E15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nie wniosła uwag do projektu.</w:t>
      </w:r>
    </w:p>
    <w:p w:rsidR="009750B4" w:rsidRDefault="009750B4" w:rsidP="00E15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B66DFD">
        <w:rPr>
          <w:rFonts w:ascii="Times New Roman" w:hAnsi="Times New Roman"/>
          <w:sz w:val="24"/>
          <w:szCs w:val="24"/>
        </w:rPr>
        <w:t>głosowaniu</w:t>
      </w:r>
      <w:r w:rsidR="00520319">
        <w:rPr>
          <w:rFonts w:ascii="Times New Roman" w:hAnsi="Times New Roman"/>
          <w:sz w:val="24"/>
          <w:szCs w:val="24"/>
        </w:rPr>
        <w:t xml:space="preserve"> jednogłośnie 15 gł. „za”, 0 gł. „przeciw”, 0 gł. „wstrzymujących się” podjęła Uchwałę Nr XXX/208/2017 w sprawie trybu udzielania i rozliczania dotacji dla niepublicznych przedszkoli i niepublicznych innych form wychowania przedszkolnego, prowadzonych na terenie Gminy Płońsk przez inne niż Gmina Płońsk osoby prawne i fizyczne oraz trybu i zakresu kontroli prawidłowości ich pobrania i wykorzystywania.</w:t>
      </w:r>
    </w:p>
    <w:p w:rsidR="00520319" w:rsidRDefault="00520319" w:rsidP="00E15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319" w:rsidRPr="00C23E8A" w:rsidRDefault="00520319" w:rsidP="00E15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3E8A">
        <w:rPr>
          <w:rFonts w:ascii="Times New Roman" w:hAnsi="Times New Roman"/>
          <w:b/>
          <w:sz w:val="24"/>
          <w:szCs w:val="24"/>
        </w:rPr>
        <w:t>Ad.pkt.7</w:t>
      </w:r>
    </w:p>
    <w:p w:rsidR="00520319" w:rsidRDefault="00520319" w:rsidP="00C2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przedstawił projekt uchwały </w:t>
      </w:r>
      <w:r w:rsidR="00B66DFD">
        <w:rPr>
          <w:rFonts w:ascii="Times New Roman" w:hAnsi="Times New Roman"/>
          <w:sz w:val="24"/>
          <w:szCs w:val="24"/>
        </w:rPr>
        <w:t>o ustaleniu tygodniowego wymiaru godzin dla nauczycieli wspomagających w szkołach gminnych.</w:t>
      </w:r>
    </w:p>
    <w:p w:rsidR="00C23E8A" w:rsidRPr="00C23E8A" w:rsidRDefault="00C23E8A" w:rsidP="00C23E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E8A">
        <w:rPr>
          <w:rFonts w:ascii="Times New Roman" w:hAnsi="Times New Roman" w:cs="Times New Roman"/>
          <w:sz w:val="24"/>
          <w:szCs w:val="24"/>
        </w:rPr>
        <w:t xml:space="preserve">Uchwałą </w:t>
      </w:r>
      <w:r w:rsidRPr="00C23E8A">
        <w:rPr>
          <w:rStyle w:val="FontStyle25"/>
          <w:b w:val="0"/>
          <w:bCs w:val="0"/>
          <w:sz w:val="24"/>
          <w:szCs w:val="24"/>
        </w:rPr>
        <w:t xml:space="preserve">Nr XXIII/154/2016 </w:t>
      </w:r>
      <w:r w:rsidRPr="00C23E8A">
        <w:rPr>
          <w:rFonts w:ascii="Times New Roman" w:hAnsi="Times New Roman" w:cs="Times New Roman"/>
          <w:sz w:val="24"/>
          <w:szCs w:val="24"/>
        </w:rPr>
        <w:t xml:space="preserve">Rady Gminy Płońsk z dnia 31 maja 2016 roku określiła wymiar godzin zajęć dla nauczyciela wspomagającego w wysokości 20 godzin tygodniowo. Jednakże orzecznictwo wskazuje, aby nauczyciel wspomagający otrzymywał pensum, jako nauczyciel realizujący w ramach stosunku pracy, obowiązki określone dla stanowisk </w:t>
      </w:r>
      <w:r w:rsidRPr="00C23E8A">
        <w:rPr>
          <w:rFonts w:ascii="Times New Roman" w:hAnsi="Times New Roman" w:cs="Times New Roman"/>
          <w:sz w:val="24"/>
          <w:szCs w:val="24"/>
        </w:rPr>
        <w:br/>
        <w:t>o różnym tygodniowym obowiązkowym wymiarze godzin.</w:t>
      </w:r>
    </w:p>
    <w:p w:rsidR="00C23E8A" w:rsidRPr="00C23E8A" w:rsidRDefault="00C23E8A" w:rsidP="00C23E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E8A">
        <w:rPr>
          <w:rFonts w:ascii="Times New Roman" w:hAnsi="Times New Roman" w:cs="Times New Roman"/>
          <w:sz w:val="24"/>
          <w:szCs w:val="24"/>
        </w:rPr>
        <w:lastRenderedPageBreak/>
        <w:t xml:space="preserve">Według Rozporządzenia Ministra Edukacji Narodowej z dnia 17 listopada 2010 roku </w:t>
      </w:r>
      <w:r w:rsidRPr="00C23E8A">
        <w:rPr>
          <w:rFonts w:ascii="Times New Roman" w:hAnsi="Times New Roman" w:cs="Times New Roman"/>
          <w:sz w:val="24"/>
          <w:szCs w:val="24"/>
        </w:rPr>
        <w:br/>
        <w:t xml:space="preserve">w sprawie warunków kształcenia, wychowania i opieki dla dzieci i młodzieży niepełnosprawnych oraz niedostosowanych społecznie w przedszkolach, szkołach </w:t>
      </w:r>
      <w:r w:rsidRPr="00C23E8A">
        <w:rPr>
          <w:rFonts w:ascii="Times New Roman" w:hAnsi="Times New Roman" w:cs="Times New Roman"/>
          <w:sz w:val="24"/>
          <w:szCs w:val="24"/>
        </w:rPr>
        <w:br/>
        <w:t xml:space="preserve">i oddziałach ogólnodostępnych lub integracyjnych, nauczyciel wspomagający może być zatrudniany nie tylko w placówkach specjalistycznych i oddziałach integracyjnych, ale także w szkołach ogólnodostępnych. Nauczyciele wspomagający muszą posiadać odpowiednie kwalifikacje w zakresie pedagogiki specjalnej. Prowadzą wspólnie z innymi nauczycielami pracę wychowawczą z uczniami niepełnosprawnymi. </w:t>
      </w:r>
    </w:p>
    <w:p w:rsidR="00C23E8A" w:rsidRPr="00C23E8A" w:rsidRDefault="00C23E8A" w:rsidP="00C23E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E8A">
        <w:rPr>
          <w:rFonts w:ascii="Times New Roman" w:hAnsi="Times New Roman" w:cs="Times New Roman"/>
          <w:sz w:val="24"/>
          <w:szCs w:val="24"/>
        </w:rPr>
        <w:t xml:space="preserve">Proponowany wymiar pensum dla nauczycieli wspomagających pozwoli na realizację odpowiedniej ilości godzin pomocy dzieciom ze specjalnymi potrzebami edukacyjnymi </w:t>
      </w:r>
      <w:r w:rsidRPr="00C23E8A">
        <w:rPr>
          <w:rFonts w:ascii="Times New Roman" w:hAnsi="Times New Roman" w:cs="Times New Roman"/>
          <w:sz w:val="24"/>
          <w:szCs w:val="24"/>
        </w:rPr>
        <w:br/>
        <w:t>w ramach jednego etatu.</w:t>
      </w:r>
    </w:p>
    <w:p w:rsidR="00B66DFD" w:rsidRDefault="00C23E8A" w:rsidP="00E15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nie wniosła uwag do projektu uchwały.</w:t>
      </w:r>
    </w:p>
    <w:p w:rsidR="00C23E8A" w:rsidRDefault="00C23E8A" w:rsidP="00E15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glosowaniu jednogłośnie 15 gł. „za”, 0 gł. „przeciw”, 0 gł. „wstrzymujących się” podjęła Uchwałę nr XXX/209/2017 w sprawie ustalenia </w:t>
      </w:r>
      <w:r w:rsidR="00A33B25">
        <w:rPr>
          <w:rFonts w:ascii="Times New Roman" w:hAnsi="Times New Roman"/>
          <w:sz w:val="24"/>
          <w:szCs w:val="24"/>
        </w:rPr>
        <w:t xml:space="preserve">tygodniowego obowiązkowego wymiaru godzin dla nauczycieli wspomagających w szkołach, dla których organem prowadzącym jest Gmina Płońsk. </w:t>
      </w:r>
    </w:p>
    <w:p w:rsidR="008E5758" w:rsidRDefault="008E5758" w:rsidP="00E15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5758" w:rsidRPr="00953B5D" w:rsidRDefault="008E5758" w:rsidP="00E15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3B5D">
        <w:rPr>
          <w:rFonts w:ascii="Times New Roman" w:hAnsi="Times New Roman"/>
          <w:b/>
          <w:sz w:val="24"/>
          <w:szCs w:val="24"/>
        </w:rPr>
        <w:t>Ad.pkt.8</w:t>
      </w:r>
    </w:p>
    <w:p w:rsidR="00953B5D" w:rsidRPr="00953B5D" w:rsidRDefault="00953B5D" w:rsidP="00041E1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obrad przedstawił projekt uchwały w sprawie przyjęcia Gminnego Programu Profilaktyki i Rozwiązywania Problemów Alkoholowych na 2017 rok. </w:t>
      </w:r>
    </w:p>
    <w:p w:rsidR="00953B5D" w:rsidRPr="00953B5D" w:rsidRDefault="00953B5D" w:rsidP="00953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</w:rPr>
        <w:t xml:space="preserve">Ustawa </w:t>
      </w:r>
      <w:r w:rsidR="00C22CDC">
        <w:rPr>
          <w:rFonts w:ascii="Times New Roman" w:hAnsi="Times New Roman" w:cs="Times New Roman"/>
        </w:rPr>
        <w:t xml:space="preserve">o wychowaniu w trzeźwości </w:t>
      </w:r>
      <w:r w:rsidRPr="00953B5D">
        <w:rPr>
          <w:rFonts w:ascii="Times New Roman" w:hAnsi="Times New Roman" w:cs="Times New Roman"/>
        </w:rPr>
        <w:t>określa kierunki profilaktyki państwa wobec alkoholu, reguluje zagadnienia dotyczące profilaktyki i rozwiązywania problemów alkoholowych, wskazuje zadania z tego zakresu oraz podmioty odpowiedzialne za ich realizację. Określa również źródła finansowania tych zadań, opisuje funkcjonowanie rynku napojów alkoholowych, reguluje dziedzinę promocji i reklamy napojów alkoholowych, a także formułuje przepisy karne dotyczące obrotu alkoholem</w:t>
      </w:r>
      <w:r w:rsidR="00C22CDC">
        <w:rPr>
          <w:rFonts w:ascii="Times New Roman" w:hAnsi="Times New Roman" w:cs="Times New Roman"/>
        </w:rPr>
        <w:t xml:space="preserve"> </w:t>
      </w:r>
      <w:r w:rsidRPr="00953B5D">
        <w:rPr>
          <w:rFonts w:ascii="Times New Roman" w:hAnsi="Times New Roman" w:cs="Times New Roman"/>
        </w:rPr>
        <w:t xml:space="preserve">i reklamy alkoholu. Wprowadza regulacje dotyczące postępowania wobec osób nadużywających alkoholu i określa podstawy lecznictwa odwykowego. Podmiotami wyznaczonymi przez ustawodawcę do realizacji zadań w przedmiotowym zakresie są </w:t>
      </w:r>
      <w:r w:rsidRPr="00953B5D">
        <w:rPr>
          <w:rFonts w:ascii="Times New Roman" w:hAnsi="Times New Roman" w:cs="Times New Roman"/>
          <w:sz w:val="24"/>
          <w:szCs w:val="24"/>
        </w:rPr>
        <w:t>organy administracji rządowej i jednostki samorządu terytorialnego, w tym Gmina Płońsk.</w:t>
      </w:r>
    </w:p>
    <w:p w:rsidR="00953B5D" w:rsidRPr="00953B5D" w:rsidRDefault="00953B5D" w:rsidP="00953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>Zadania w zakresie przeciwdziałania alkoholizmowi wykonywane są poprzez odpowiednie ks</w:t>
      </w:r>
      <w:r w:rsidR="00C22CDC">
        <w:rPr>
          <w:rFonts w:ascii="Times New Roman" w:hAnsi="Times New Roman" w:cs="Times New Roman"/>
          <w:sz w:val="24"/>
          <w:szCs w:val="24"/>
        </w:rPr>
        <w:t>ztałtowanie polityki społecznej.</w:t>
      </w:r>
    </w:p>
    <w:p w:rsidR="00953B5D" w:rsidRPr="00953B5D" w:rsidRDefault="00953B5D" w:rsidP="00953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>Adresatami Programu są wszyscy mieszkańcy Gminy Płońsk, a w szcze</w:t>
      </w:r>
      <w:r w:rsidR="00C22CDC">
        <w:rPr>
          <w:rFonts w:ascii="Times New Roman" w:hAnsi="Times New Roman" w:cs="Times New Roman"/>
          <w:sz w:val="24"/>
          <w:szCs w:val="24"/>
        </w:rPr>
        <w:t>gólności:</w:t>
      </w:r>
    </w:p>
    <w:p w:rsidR="00953B5D" w:rsidRPr="00953B5D" w:rsidRDefault="000932CE" w:rsidP="00953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</w:t>
      </w:r>
      <w:r w:rsidR="00953B5D" w:rsidRPr="00953B5D">
        <w:rPr>
          <w:rFonts w:ascii="Times New Roman" w:hAnsi="Times New Roman" w:cs="Times New Roman"/>
          <w:sz w:val="24"/>
          <w:szCs w:val="24"/>
        </w:rPr>
        <w:t>soby uzależnione od alkoholu oraz osoby pijące szkodliwie;</w:t>
      </w:r>
    </w:p>
    <w:p w:rsidR="00C22CDC" w:rsidRDefault="000932CE" w:rsidP="00953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953B5D" w:rsidRPr="00953B5D">
        <w:rPr>
          <w:rFonts w:ascii="Times New Roman" w:hAnsi="Times New Roman" w:cs="Times New Roman"/>
          <w:sz w:val="24"/>
          <w:szCs w:val="24"/>
        </w:rPr>
        <w:t>zieci i młodzież szkolna;</w:t>
      </w:r>
    </w:p>
    <w:p w:rsidR="00953B5D" w:rsidRPr="00953B5D" w:rsidRDefault="000932CE" w:rsidP="00953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</w:t>
      </w:r>
      <w:r w:rsidR="00953B5D" w:rsidRPr="00953B5D">
        <w:rPr>
          <w:rFonts w:ascii="Times New Roman" w:hAnsi="Times New Roman" w:cs="Times New Roman"/>
          <w:sz w:val="24"/>
          <w:szCs w:val="24"/>
        </w:rPr>
        <w:t>odziny oraz najbliższe otoczenie osób z problemem alkoholowym.</w:t>
      </w:r>
    </w:p>
    <w:p w:rsidR="00953B5D" w:rsidRPr="00953B5D" w:rsidRDefault="00C22CDC" w:rsidP="00C2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</w:t>
      </w:r>
      <w:r w:rsidR="00953B5D" w:rsidRPr="00953B5D">
        <w:rPr>
          <w:rFonts w:ascii="Times New Roman" w:hAnsi="Times New Roman" w:cs="Times New Roman"/>
          <w:sz w:val="24"/>
          <w:szCs w:val="24"/>
        </w:rPr>
        <w:t xml:space="preserve">  zadań, w myśl cyt. ustawy, prowadzona jest w postaci Gminnego Programu Profilaktyki i Rozwiązywania Problemów Alkoholowych, uchwalanego corocznie przez Radę Gminy Płońsk. </w:t>
      </w:r>
    </w:p>
    <w:p w:rsidR="00953B5D" w:rsidRPr="00C22CDC" w:rsidRDefault="00953B5D" w:rsidP="00C2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 xml:space="preserve">Realizatorami Programu są: </w:t>
      </w:r>
      <w:r w:rsidRPr="00C22CDC">
        <w:rPr>
          <w:rFonts w:ascii="Times New Roman" w:hAnsi="Times New Roman"/>
          <w:sz w:val="24"/>
          <w:szCs w:val="24"/>
        </w:rPr>
        <w:t>Gminna Komisja Rozwiązywania Problemów Alkoholowych, Gminny Ośrodek Pomocy Społecznej w Płońsku, Szkoły z terenu gminy.</w:t>
      </w:r>
    </w:p>
    <w:p w:rsidR="00953B5D" w:rsidRDefault="00953B5D" w:rsidP="006C4C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 xml:space="preserve">     </w:t>
      </w:r>
      <w:r w:rsidR="006C4C89">
        <w:rPr>
          <w:rFonts w:ascii="Times New Roman" w:hAnsi="Times New Roman" w:cs="Times New Roman"/>
          <w:sz w:val="24"/>
          <w:szCs w:val="24"/>
        </w:rPr>
        <w:t xml:space="preserve">Radny Roman </w:t>
      </w:r>
      <w:proofErr w:type="spellStart"/>
      <w:r w:rsidR="006C4C89">
        <w:rPr>
          <w:rFonts w:ascii="Times New Roman" w:hAnsi="Times New Roman" w:cs="Times New Roman"/>
          <w:sz w:val="24"/>
          <w:szCs w:val="24"/>
        </w:rPr>
        <w:t>Grudny</w:t>
      </w:r>
      <w:proofErr w:type="spellEnd"/>
      <w:r w:rsidR="006C4C89">
        <w:rPr>
          <w:rFonts w:ascii="Times New Roman" w:hAnsi="Times New Roman" w:cs="Times New Roman"/>
          <w:sz w:val="24"/>
          <w:szCs w:val="24"/>
        </w:rPr>
        <w:t xml:space="preserve"> zapytał: jakie wynagrodzenie pobiera zatrudniony terapeuta i ile godzin pracuje w ciągu tygodnia ?</w:t>
      </w:r>
    </w:p>
    <w:p w:rsidR="006C4C89" w:rsidRDefault="006C4C89" w:rsidP="006C4C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Pełnomocnik Wójta ds. przeciwdziałania alkoholizmowi odpowiedział, że terapeuta </w:t>
      </w:r>
      <w:r w:rsidR="00012819">
        <w:rPr>
          <w:rFonts w:ascii="Times New Roman" w:hAnsi="Times New Roman" w:cs="Times New Roman"/>
          <w:sz w:val="24"/>
          <w:szCs w:val="24"/>
        </w:rPr>
        <w:t xml:space="preserve">pracuje </w:t>
      </w:r>
      <w:r w:rsidR="00F83B4A">
        <w:rPr>
          <w:rFonts w:ascii="Times New Roman" w:hAnsi="Times New Roman" w:cs="Times New Roman"/>
          <w:sz w:val="24"/>
          <w:szCs w:val="24"/>
        </w:rPr>
        <w:t xml:space="preserve">1 - </w:t>
      </w:r>
      <w:r w:rsidR="00012819">
        <w:rPr>
          <w:rFonts w:ascii="Times New Roman" w:hAnsi="Times New Roman" w:cs="Times New Roman"/>
          <w:sz w:val="24"/>
          <w:szCs w:val="24"/>
        </w:rPr>
        <w:t xml:space="preserve">2 dni w tygodniu po 5, 6 godzin w zależności od potrzeb. W 2016 roku wynagrodzenie wyniosło około 18 tys. zł. </w:t>
      </w:r>
    </w:p>
    <w:p w:rsidR="00012819" w:rsidRDefault="00012819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Dodał, że praca terapeuty jest bardzo owocna, ponieważ zgłoszone osoby </w:t>
      </w:r>
      <w:r w:rsidR="000932CE">
        <w:rPr>
          <w:rFonts w:ascii="Times New Roman" w:hAnsi="Times New Roman" w:cs="Times New Roman"/>
          <w:sz w:val="24"/>
          <w:szCs w:val="24"/>
        </w:rPr>
        <w:t xml:space="preserve">z uzależnieniem </w:t>
      </w:r>
      <w:r>
        <w:rPr>
          <w:rFonts w:ascii="Times New Roman" w:hAnsi="Times New Roman" w:cs="Times New Roman"/>
          <w:sz w:val="24"/>
          <w:szCs w:val="24"/>
        </w:rPr>
        <w:t>korzystają z jej usług.</w:t>
      </w:r>
    </w:p>
    <w:p w:rsidR="00012819" w:rsidRDefault="00012819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Rada jednogłośnie 15 gł. „za”, 0 gł. „przeciw”, 0 gł. „wstrzymujących się” podjęła Uchwałę Nr XXX/210/2017 w sprawie uchwalenia Gminnego Programu Profilaktyki i Rozwiązywania Problemów Alkoholowych na 2017 rok. </w:t>
      </w:r>
    </w:p>
    <w:p w:rsidR="00012819" w:rsidRDefault="00012819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819" w:rsidRPr="000932CE" w:rsidRDefault="00012819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CE">
        <w:rPr>
          <w:rFonts w:ascii="Times New Roman" w:hAnsi="Times New Roman" w:cs="Times New Roman"/>
          <w:b/>
          <w:sz w:val="24"/>
          <w:szCs w:val="24"/>
        </w:rPr>
        <w:t>Ad.pkt.9</w:t>
      </w:r>
    </w:p>
    <w:p w:rsidR="00012819" w:rsidRDefault="003442AF" w:rsidP="00160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przedstawił projekt Gminnego Programu Przeciwdziałania Narkomanii na 2017 rok.</w:t>
      </w:r>
    </w:p>
    <w:p w:rsidR="003442AF" w:rsidRDefault="003442AF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zawiera </w:t>
      </w:r>
      <w:r w:rsidR="00CC023A">
        <w:rPr>
          <w:rFonts w:ascii="Times New Roman" w:hAnsi="Times New Roman" w:cs="Times New Roman"/>
          <w:sz w:val="24"/>
          <w:szCs w:val="24"/>
        </w:rPr>
        <w:t>działy: diagnoza sytuacji, zadania gminy w zakresie przeciwdziałania narkomanii, podmioty współpracujące z Urzędem Gminy Płońsk w działalności mającej na celu przeciwdziałanie narkomanii i finansowanie programu.</w:t>
      </w:r>
    </w:p>
    <w:p w:rsidR="00CC023A" w:rsidRDefault="00CC023A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CC023A" w:rsidRDefault="00CC023A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15 gł. „za”, 0 gł. „przeciw”, 0 gł. „wstrzymujących się”</w:t>
      </w:r>
      <w:r w:rsidR="00160D1F">
        <w:rPr>
          <w:rFonts w:ascii="Times New Roman" w:hAnsi="Times New Roman" w:cs="Times New Roman"/>
          <w:sz w:val="24"/>
          <w:szCs w:val="24"/>
        </w:rPr>
        <w:t xml:space="preserve"> podjęła Uchwałę Nr XXX/211/2017 w sprawie przyjęcia Gminnego Programu Przeciwdziałania Narkomanii na 2017 rok.</w:t>
      </w:r>
    </w:p>
    <w:p w:rsidR="00160D1F" w:rsidRDefault="00160D1F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1F" w:rsidRPr="00986E78" w:rsidRDefault="00160D1F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E78">
        <w:rPr>
          <w:rFonts w:ascii="Times New Roman" w:hAnsi="Times New Roman" w:cs="Times New Roman"/>
          <w:b/>
          <w:sz w:val="24"/>
          <w:szCs w:val="24"/>
        </w:rPr>
        <w:t>Ad.pkt.10</w:t>
      </w:r>
      <w:r w:rsidR="0060451E">
        <w:rPr>
          <w:rFonts w:ascii="Times New Roman" w:hAnsi="Times New Roman" w:cs="Times New Roman"/>
          <w:b/>
          <w:sz w:val="24"/>
          <w:szCs w:val="24"/>
        </w:rPr>
        <w:t xml:space="preserve"> i pkt.11</w:t>
      </w:r>
    </w:p>
    <w:p w:rsidR="00160D1F" w:rsidRDefault="00986E78" w:rsidP="00986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złożył informację z działalności Rady Gminy i działalności Stałych Komisji Rady w 2016 roku. </w:t>
      </w:r>
    </w:p>
    <w:p w:rsidR="00986E78" w:rsidRDefault="00986E78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Podziękował radnym i sołtysom za pracę w 2016 roku.</w:t>
      </w:r>
    </w:p>
    <w:p w:rsidR="00986E78" w:rsidRDefault="00986E78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E78" w:rsidRPr="00F17CAF" w:rsidRDefault="0060451E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Ad.pkt.12</w:t>
      </w:r>
    </w:p>
    <w:p w:rsidR="00986E78" w:rsidRDefault="00986E78" w:rsidP="00F1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złożył informację z realizacji uchwał podjętych na XXIX sesji w dniu 20 grudnia 2016 roku. </w:t>
      </w:r>
    </w:p>
    <w:p w:rsidR="0099154F" w:rsidRDefault="0099154F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Przekazał również informację o bieżących sprawach gminy.</w:t>
      </w:r>
    </w:p>
    <w:p w:rsidR="0099154F" w:rsidRDefault="0099154F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Agencji </w:t>
      </w:r>
      <w:proofErr w:type="spellStart"/>
      <w:r>
        <w:rPr>
          <w:rFonts w:ascii="Times New Roman" w:hAnsi="Times New Roman" w:cs="Times New Roman"/>
          <w:sz w:val="24"/>
          <w:szCs w:val="24"/>
        </w:rPr>
        <w:t>RiMD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Oddział w Płońsku brakuje pracowników do oddelegowania do gminy w celu pomocy rolnikom w wypełnianiu wniosków o dopłaty bezpośrednie,</w:t>
      </w:r>
    </w:p>
    <w:p w:rsidR="0099154F" w:rsidRDefault="0099154F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Złożony został wniosek o dofinansowanie inwestycji budowy przydomowych oczyszczalni ścieków.</w:t>
      </w:r>
    </w:p>
    <w:p w:rsidR="00E94D89" w:rsidRDefault="00E94D89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Ogłoszony został przetarg na budowę dróg gminnych Skrzynki – Cholewy </w:t>
      </w:r>
      <w:r w:rsidR="004A4C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Wroninko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7CAF" w:rsidRDefault="00F17CAF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Komisji Oświaty i Kultury Rady Gminy powołany zostanie Zespół ds. realizacji ustawy o oświacie.</w:t>
      </w:r>
    </w:p>
    <w:p w:rsidR="00F17CAF" w:rsidRDefault="00F17CAF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CAF" w:rsidRPr="00607B6A" w:rsidRDefault="0060451E" w:rsidP="0001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Ad.pkt.13</w:t>
      </w:r>
    </w:p>
    <w:p w:rsidR="00C02F19" w:rsidRDefault="00F17CAF" w:rsidP="0033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zwrócił się do radnych i sołtysów o </w:t>
      </w:r>
      <w:r w:rsidR="00607B6A">
        <w:rPr>
          <w:rFonts w:ascii="Times New Roman" w:hAnsi="Times New Roman" w:cs="Times New Roman"/>
          <w:sz w:val="24"/>
          <w:szCs w:val="24"/>
        </w:rPr>
        <w:t>rozpropagowanie wśród mieszkańcó</w:t>
      </w:r>
      <w:r>
        <w:rPr>
          <w:rFonts w:ascii="Times New Roman" w:hAnsi="Times New Roman" w:cs="Times New Roman"/>
          <w:sz w:val="24"/>
          <w:szCs w:val="24"/>
        </w:rPr>
        <w:t>w</w:t>
      </w:r>
      <w:r w:rsidR="003335CA">
        <w:rPr>
          <w:rFonts w:ascii="Times New Roman" w:hAnsi="Times New Roman" w:cs="Times New Roman"/>
          <w:sz w:val="24"/>
          <w:szCs w:val="24"/>
        </w:rPr>
        <w:t xml:space="preserve"> informacji dotyczącej </w:t>
      </w:r>
      <w:r w:rsidR="00C02F19">
        <w:rPr>
          <w:rFonts w:ascii="Times New Roman" w:hAnsi="Times New Roman" w:cs="Times New Roman"/>
          <w:sz w:val="24"/>
          <w:szCs w:val="24"/>
        </w:rPr>
        <w:t>możliwości dofinansowania do wymiany starych kotłó</w:t>
      </w:r>
      <w:r w:rsidR="003335CA">
        <w:rPr>
          <w:rFonts w:ascii="Times New Roman" w:hAnsi="Times New Roman" w:cs="Times New Roman"/>
          <w:sz w:val="24"/>
          <w:szCs w:val="24"/>
        </w:rPr>
        <w:t>w, pieców i urządzeń grzewczych. Do 15 lutego br. można złożyć deklarację.</w:t>
      </w:r>
    </w:p>
    <w:p w:rsidR="003335CA" w:rsidRDefault="003335CA" w:rsidP="0033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zaprosił radnych i sołtysów do wzięcia udziału w konferencji poświęconej tematyce przedsiębiorczości, innowacji i modelu biznesu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która odbędzie się 09.02.2017 r. w siedzibie Mazowieckiego Parku Naukowo Technologicznego, </w:t>
      </w:r>
    </w:p>
    <w:p w:rsidR="003335CA" w:rsidRDefault="003335CA" w:rsidP="003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H. Sienkiewicza 11 w Płońsku.</w:t>
      </w:r>
    </w:p>
    <w:p w:rsidR="003335CA" w:rsidRDefault="003335CA" w:rsidP="003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Poinformował zebranych, iż w dniu 1 stycznia 2017 roku weszła w życie ustawa o zmianie ustawy o ochronie przyrody oraz ustawy o lasach. Nowelizacja ta przewiduje w </w:t>
      </w:r>
      <w:r w:rsidR="001F193A">
        <w:rPr>
          <w:rFonts w:ascii="Times New Roman" w:hAnsi="Times New Roman" w:cs="Times New Roman"/>
          <w:sz w:val="24"/>
          <w:szCs w:val="24"/>
        </w:rPr>
        <w:t>szczególności zwolnienie z wymogu uzy</w:t>
      </w:r>
      <w:r w:rsidR="0017680F">
        <w:rPr>
          <w:rFonts w:ascii="Times New Roman" w:hAnsi="Times New Roman" w:cs="Times New Roman"/>
          <w:sz w:val="24"/>
          <w:szCs w:val="24"/>
        </w:rPr>
        <w:t>s</w:t>
      </w:r>
      <w:r w:rsidR="001F193A">
        <w:rPr>
          <w:rFonts w:ascii="Times New Roman" w:hAnsi="Times New Roman" w:cs="Times New Roman"/>
          <w:sz w:val="24"/>
          <w:szCs w:val="24"/>
        </w:rPr>
        <w:t>kiwania zezwolenia na wycinkę drzew lub krzewów, które rosną na nieruchomościach stanowiących własność osób fizycznych i są usuwane na cele niezwiązane z prowadzeniem działalności gospodarczej.</w:t>
      </w:r>
    </w:p>
    <w:p w:rsidR="001F193A" w:rsidRDefault="001F193A" w:rsidP="003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zwrócił się do radnych i sołtysów o przekazanie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informacji mieszkańcom poszczególnych sołectw.</w:t>
      </w:r>
    </w:p>
    <w:p w:rsidR="00DF4FD3" w:rsidRDefault="0039697B" w:rsidP="00E34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Ro</w:t>
      </w:r>
      <w:r w:rsidR="00B231EC"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 w:rsidR="00B231EC">
        <w:rPr>
          <w:rFonts w:ascii="Times New Roman" w:hAnsi="Times New Roman" w:cs="Times New Roman"/>
          <w:sz w:val="24"/>
          <w:szCs w:val="24"/>
        </w:rPr>
        <w:t>Grudny</w:t>
      </w:r>
      <w:proofErr w:type="spellEnd"/>
      <w:r w:rsidR="00B231EC">
        <w:rPr>
          <w:rFonts w:ascii="Times New Roman" w:hAnsi="Times New Roman" w:cs="Times New Roman"/>
          <w:sz w:val="24"/>
          <w:szCs w:val="24"/>
        </w:rPr>
        <w:t xml:space="preserve"> powrócił do tematu </w:t>
      </w:r>
      <w:r w:rsidR="00D253D3">
        <w:rPr>
          <w:rFonts w:ascii="Times New Roman" w:hAnsi="Times New Roman" w:cs="Times New Roman"/>
          <w:sz w:val="24"/>
          <w:szCs w:val="24"/>
        </w:rPr>
        <w:t xml:space="preserve">choroby ptasiej grypy. </w:t>
      </w:r>
      <w:r w:rsidR="0017680F">
        <w:rPr>
          <w:rFonts w:ascii="Times New Roman" w:hAnsi="Times New Roman" w:cs="Times New Roman"/>
          <w:sz w:val="24"/>
          <w:szCs w:val="24"/>
        </w:rPr>
        <w:t xml:space="preserve">Radny zwrócił się, aby w takich sytuacjach ze strony Urzędu Gminy </w:t>
      </w:r>
      <w:r w:rsidR="00F83B4A">
        <w:rPr>
          <w:rFonts w:ascii="Times New Roman" w:hAnsi="Times New Roman" w:cs="Times New Roman"/>
          <w:sz w:val="24"/>
          <w:szCs w:val="24"/>
        </w:rPr>
        <w:t>było więcej informacji.</w:t>
      </w:r>
      <w:r w:rsidR="0017680F">
        <w:rPr>
          <w:rFonts w:ascii="Times New Roman" w:hAnsi="Times New Roman" w:cs="Times New Roman"/>
          <w:sz w:val="24"/>
          <w:szCs w:val="24"/>
        </w:rPr>
        <w:t xml:space="preserve"> Skoro w piśmie Powiatowy Lekarz Weterynarii zwrócił się do sołtysów z prośbą o dostarczenie poprzez sołtysów do hodowców druku zgłoszenia posiadania drobiu lub innego ptactwa oraz przekazania przez urzędy gmin wypełnionych zgłoszeń do Inspektoratu Weterynarii , tzn. sołtys nie musi tych zgłoszeń wypełniać tylko hodowcy we własnym zakresie i przekazać do urzędu.</w:t>
      </w:r>
      <w:r w:rsidR="00DF4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FD3" w:rsidRDefault="00DF4FD3" w:rsidP="00E34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zwrócił się również o wyjaśnienie: „czy każdy piec można będzie wymienić ?”</w:t>
      </w:r>
    </w:p>
    <w:p w:rsidR="00330A72" w:rsidRDefault="00DF4FD3" w:rsidP="00E34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wyjaśnił, </w:t>
      </w:r>
      <w:r w:rsidR="00330A72">
        <w:rPr>
          <w:rFonts w:ascii="Times New Roman" w:hAnsi="Times New Roman" w:cs="Times New Roman"/>
          <w:sz w:val="24"/>
          <w:szCs w:val="24"/>
        </w:rPr>
        <w:t xml:space="preserve">że Fundusz Ochrony Środowiska stawia beneficjentom tego projektu wymagania do których należy się dostosować. </w:t>
      </w:r>
    </w:p>
    <w:p w:rsidR="00D54570" w:rsidRDefault="005606E5" w:rsidP="00E34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odpowiedział, że </w:t>
      </w:r>
      <w:r w:rsidR="00D54570">
        <w:rPr>
          <w:rFonts w:ascii="Times New Roman" w:hAnsi="Times New Roman" w:cs="Times New Roman"/>
          <w:sz w:val="24"/>
          <w:szCs w:val="24"/>
        </w:rPr>
        <w:t>burmistrzowie i wójtowie Powiatu Płońskiego otrzymali od Powiatowego Lekarza Weterynarii w Płońsku pismo w sprawie pomocy w sporządzeniu rejestru gospodarstw utrzymujących w stadach przyzagrodowych drób na potrzeby własne.</w:t>
      </w:r>
    </w:p>
    <w:p w:rsidR="005606E5" w:rsidRDefault="00D54570" w:rsidP="00D5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rozporządzeniem Ministra Rolnictwa  i Rozwoju Wsi z dnia 20 grudnia 2016 r. m.in. właściciele zobowiązani są do zgłaszania powiatowemu lekarzowi weterynarii miejsc, w których jest utrzymywany drób lub inne ptaki, z wyłączeniem ptaków utrzymywanych stale w pomieszczeniach zamkniętych. S</w:t>
      </w:r>
      <w:r w:rsidR="00505921">
        <w:rPr>
          <w:rFonts w:ascii="Times New Roman" w:hAnsi="Times New Roman" w:cs="Times New Roman"/>
          <w:sz w:val="24"/>
          <w:szCs w:val="24"/>
        </w:rPr>
        <w:t>tąd prośba do sołtysów o pomoc i</w:t>
      </w:r>
      <w:r>
        <w:rPr>
          <w:rFonts w:ascii="Times New Roman" w:hAnsi="Times New Roman" w:cs="Times New Roman"/>
          <w:sz w:val="24"/>
          <w:szCs w:val="24"/>
        </w:rPr>
        <w:t xml:space="preserve"> przekazanie druku zgłoszenia  posiadaczom drobiu </w:t>
      </w:r>
      <w:r w:rsidR="00505921">
        <w:rPr>
          <w:rFonts w:ascii="Times New Roman" w:hAnsi="Times New Roman" w:cs="Times New Roman"/>
          <w:sz w:val="24"/>
          <w:szCs w:val="24"/>
        </w:rPr>
        <w:t>oraz ich wypełnienie.</w:t>
      </w:r>
    </w:p>
    <w:p w:rsidR="004A4CA5" w:rsidRDefault="004A4CA5" w:rsidP="00E34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Wojciech Kowalski zwrócił się do dyrektora Koperskiego o ponaglenie </w:t>
      </w:r>
      <w:r w:rsidR="00330A72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BE0B6A">
        <w:rPr>
          <w:rFonts w:ascii="Times New Roman" w:hAnsi="Times New Roman" w:cs="Times New Roman"/>
          <w:sz w:val="24"/>
          <w:szCs w:val="24"/>
        </w:rPr>
        <w:t>o ustalenie</w:t>
      </w:r>
      <w:r>
        <w:rPr>
          <w:rFonts w:ascii="Times New Roman" w:hAnsi="Times New Roman" w:cs="Times New Roman"/>
          <w:sz w:val="24"/>
          <w:szCs w:val="24"/>
        </w:rPr>
        <w:t xml:space="preserve"> terminu rozpoczęcia kursu komputerowego w świetlicy w Skarżynie.</w:t>
      </w:r>
    </w:p>
    <w:p w:rsidR="00BE0B6A" w:rsidRDefault="00673A3D" w:rsidP="0022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Sołtys wsi Kluczewo </w:t>
      </w:r>
      <w:r w:rsidR="00BE0B6A">
        <w:rPr>
          <w:rFonts w:ascii="Times New Roman" w:hAnsi="Times New Roman" w:cs="Times New Roman"/>
          <w:sz w:val="24"/>
          <w:szCs w:val="24"/>
        </w:rPr>
        <w:t xml:space="preserve">Janusz Więcław zapytał Wójta: kiedy będzie wykonana droga do </w:t>
      </w:r>
      <w:r w:rsidR="0060451E">
        <w:rPr>
          <w:rFonts w:ascii="Times New Roman" w:hAnsi="Times New Roman" w:cs="Times New Roman"/>
          <w:sz w:val="24"/>
          <w:szCs w:val="24"/>
        </w:rPr>
        <w:t xml:space="preserve">Pana </w:t>
      </w:r>
      <w:proofErr w:type="spellStart"/>
      <w:r w:rsidR="0060451E">
        <w:rPr>
          <w:rFonts w:ascii="Times New Roman" w:hAnsi="Times New Roman" w:cs="Times New Roman"/>
          <w:sz w:val="24"/>
          <w:szCs w:val="24"/>
        </w:rPr>
        <w:t>Machaja</w:t>
      </w:r>
      <w:proofErr w:type="spellEnd"/>
      <w:r w:rsidR="0060451E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60451E" w:rsidRDefault="0060451E" w:rsidP="0022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odpowiedział, że obecnie uregulowany został stan prawny drogi. Zorganizowanie zostanie spotkanie z mieszkańcami wsi Kluczewo w celu uzgodnień, co do realizacji inwestycji.</w:t>
      </w:r>
    </w:p>
    <w:p w:rsidR="0060451E" w:rsidRDefault="0060451E" w:rsidP="0060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E" w:rsidRPr="00CE4021" w:rsidRDefault="0060451E" w:rsidP="0060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21">
        <w:rPr>
          <w:rFonts w:ascii="Times New Roman" w:hAnsi="Times New Roman" w:cs="Times New Roman"/>
          <w:b/>
          <w:sz w:val="24"/>
          <w:szCs w:val="24"/>
        </w:rPr>
        <w:t>Ad.pkt.14</w:t>
      </w:r>
    </w:p>
    <w:p w:rsidR="0060451E" w:rsidRDefault="0060451E" w:rsidP="00CE4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sesji przewodniczący obrad o godz.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zamknął po</w:t>
      </w:r>
      <w:r w:rsidR="00CE4021">
        <w:rPr>
          <w:rFonts w:ascii="Times New Roman" w:hAnsi="Times New Roman" w:cs="Times New Roman"/>
          <w:sz w:val="24"/>
          <w:szCs w:val="24"/>
        </w:rPr>
        <w:t>siedzenie.</w:t>
      </w:r>
    </w:p>
    <w:p w:rsidR="00CE4021" w:rsidRDefault="00CE4021" w:rsidP="0060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021" w:rsidRDefault="00CE4021" w:rsidP="0060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021" w:rsidRDefault="00CE4021" w:rsidP="0060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obrad</w:t>
      </w:r>
    </w:p>
    <w:p w:rsidR="00CE4021" w:rsidRDefault="00CE4021" w:rsidP="0060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CE4021" w:rsidRPr="0060451E" w:rsidRDefault="00CE4021" w:rsidP="00CE402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Włodzimierz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Kędzik</w:t>
      </w:r>
      <w:proofErr w:type="spellEnd"/>
    </w:p>
    <w:p w:rsidR="00953B5D" w:rsidRDefault="00953B5D" w:rsidP="00953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97B" w:rsidRPr="00953B5D" w:rsidRDefault="0039697B" w:rsidP="00953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B5D" w:rsidRPr="00953B5D" w:rsidRDefault="00953B5D" w:rsidP="00953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B5D" w:rsidRPr="00953B5D" w:rsidRDefault="00953B5D" w:rsidP="00953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B5D" w:rsidRDefault="00953B5D" w:rsidP="00953B5D">
      <w:pPr>
        <w:autoSpaceDE w:val="0"/>
        <w:autoSpaceDN w:val="0"/>
        <w:adjustRightInd w:val="0"/>
        <w:spacing w:line="240" w:lineRule="auto"/>
        <w:ind w:firstLine="708"/>
        <w:jc w:val="both"/>
      </w:pPr>
    </w:p>
    <w:p w:rsidR="00953B5D" w:rsidRDefault="00953B5D" w:rsidP="00953B5D">
      <w:pPr>
        <w:autoSpaceDE w:val="0"/>
        <w:autoSpaceDN w:val="0"/>
        <w:adjustRightInd w:val="0"/>
        <w:spacing w:line="240" w:lineRule="auto"/>
        <w:ind w:firstLine="708"/>
        <w:jc w:val="both"/>
      </w:pPr>
    </w:p>
    <w:p w:rsidR="00953B5D" w:rsidRDefault="00953B5D" w:rsidP="00953B5D">
      <w:pPr>
        <w:autoSpaceDE w:val="0"/>
        <w:autoSpaceDN w:val="0"/>
        <w:adjustRightInd w:val="0"/>
        <w:spacing w:line="240" w:lineRule="auto"/>
        <w:ind w:firstLine="708"/>
        <w:jc w:val="both"/>
      </w:pPr>
    </w:p>
    <w:p w:rsidR="00953B5D" w:rsidRDefault="00953B5D" w:rsidP="00953B5D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953B5D" w:rsidRDefault="00953B5D" w:rsidP="00953B5D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953B5D" w:rsidRDefault="00953B5D" w:rsidP="00953B5D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953B5D" w:rsidRDefault="00953B5D" w:rsidP="00953B5D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953B5D" w:rsidRDefault="00953B5D" w:rsidP="00953B5D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953B5D" w:rsidRDefault="00953B5D" w:rsidP="00953B5D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953B5D" w:rsidRDefault="00953B5D" w:rsidP="00953B5D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953B5D" w:rsidRPr="003B199B" w:rsidRDefault="00953B5D" w:rsidP="00953B5D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8E5758" w:rsidRDefault="008E5758" w:rsidP="00E15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5C43" w:rsidRDefault="00E15C43" w:rsidP="00E15C43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E15C43" w:rsidRDefault="00E15C43" w:rsidP="00E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C43" w:rsidRDefault="00E15C43" w:rsidP="00E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24D" w:rsidRPr="00260B74" w:rsidRDefault="002D224D" w:rsidP="00F820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0D3" w:rsidRPr="00260B74" w:rsidRDefault="00F820D3" w:rsidP="00F82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0F47" w:rsidRDefault="009D0F47"/>
    <w:sectPr w:rsidR="009D0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1FE6"/>
    <w:multiLevelType w:val="hybridMultilevel"/>
    <w:tmpl w:val="79505D48"/>
    <w:lvl w:ilvl="0" w:tplc="7476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BC7366"/>
    <w:multiLevelType w:val="hybridMultilevel"/>
    <w:tmpl w:val="B27E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D3"/>
    <w:rsid w:val="00012819"/>
    <w:rsid w:val="00030C12"/>
    <w:rsid w:val="00041E1D"/>
    <w:rsid w:val="000932CE"/>
    <w:rsid w:val="00150227"/>
    <w:rsid w:val="00151F47"/>
    <w:rsid w:val="00160D1F"/>
    <w:rsid w:val="0017680F"/>
    <w:rsid w:val="001A6AE0"/>
    <w:rsid w:val="001F193A"/>
    <w:rsid w:val="0022513C"/>
    <w:rsid w:val="00232D19"/>
    <w:rsid w:val="002911B7"/>
    <w:rsid w:val="002D224D"/>
    <w:rsid w:val="00330A72"/>
    <w:rsid w:val="003335CA"/>
    <w:rsid w:val="003442AF"/>
    <w:rsid w:val="0039697B"/>
    <w:rsid w:val="003C48AA"/>
    <w:rsid w:val="00414C86"/>
    <w:rsid w:val="004A4CA5"/>
    <w:rsid w:val="004B509D"/>
    <w:rsid w:val="004D676B"/>
    <w:rsid w:val="00505921"/>
    <w:rsid w:val="00520319"/>
    <w:rsid w:val="005606E5"/>
    <w:rsid w:val="005A287B"/>
    <w:rsid w:val="00600E95"/>
    <w:rsid w:val="0060451E"/>
    <w:rsid w:val="00607B6A"/>
    <w:rsid w:val="00673A3D"/>
    <w:rsid w:val="006B766D"/>
    <w:rsid w:val="006C4C89"/>
    <w:rsid w:val="007311AA"/>
    <w:rsid w:val="008944E9"/>
    <w:rsid w:val="008B0BCA"/>
    <w:rsid w:val="008C2D50"/>
    <w:rsid w:val="008E5758"/>
    <w:rsid w:val="00953B5D"/>
    <w:rsid w:val="009750B4"/>
    <w:rsid w:val="009834AC"/>
    <w:rsid w:val="00986E78"/>
    <w:rsid w:val="0099154F"/>
    <w:rsid w:val="009D0F47"/>
    <w:rsid w:val="00A33B25"/>
    <w:rsid w:val="00A45A61"/>
    <w:rsid w:val="00A63806"/>
    <w:rsid w:val="00A97109"/>
    <w:rsid w:val="00B231EC"/>
    <w:rsid w:val="00B66DFD"/>
    <w:rsid w:val="00B97BDC"/>
    <w:rsid w:val="00BE0B6A"/>
    <w:rsid w:val="00C02F19"/>
    <w:rsid w:val="00C2177B"/>
    <w:rsid w:val="00C22CDC"/>
    <w:rsid w:val="00C23E8A"/>
    <w:rsid w:val="00CA0B85"/>
    <w:rsid w:val="00CB1E0E"/>
    <w:rsid w:val="00CC023A"/>
    <w:rsid w:val="00CE4021"/>
    <w:rsid w:val="00D253D3"/>
    <w:rsid w:val="00D54570"/>
    <w:rsid w:val="00D80452"/>
    <w:rsid w:val="00DC068B"/>
    <w:rsid w:val="00DF4FD3"/>
    <w:rsid w:val="00E15C43"/>
    <w:rsid w:val="00E22130"/>
    <w:rsid w:val="00E268C3"/>
    <w:rsid w:val="00E34B9F"/>
    <w:rsid w:val="00E94D89"/>
    <w:rsid w:val="00E95D50"/>
    <w:rsid w:val="00EA24EC"/>
    <w:rsid w:val="00F17CAF"/>
    <w:rsid w:val="00F63EEB"/>
    <w:rsid w:val="00F820D3"/>
    <w:rsid w:val="00F83B4A"/>
    <w:rsid w:val="00FB717F"/>
    <w:rsid w:val="00FD0F4B"/>
    <w:rsid w:val="00FE6700"/>
    <w:rsid w:val="00FF1033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2AA1-3C86-4D30-8FF1-6794963A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C23E8A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53B5D"/>
    <w:pPr>
      <w:spacing w:after="200" w:line="240" w:lineRule="auto"/>
      <w:ind w:left="720"/>
      <w:contextualSpacing/>
      <w:jc w:val="righ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2395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2017-02-16T08:20:00Z</cp:lastPrinted>
  <dcterms:created xsi:type="dcterms:W3CDTF">2017-07-13T09:45:00Z</dcterms:created>
  <dcterms:modified xsi:type="dcterms:W3CDTF">2017-07-13T09:45:00Z</dcterms:modified>
</cp:coreProperties>
</file>