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5F" w:rsidRDefault="00EA545F" w:rsidP="00EA545F">
      <w:pPr>
        <w:spacing w:line="240" w:lineRule="auto"/>
        <w:jc w:val="both"/>
        <w:rPr>
          <w:b/>
          <w:i/>
          <w:sz w:val="28"/>
          <w:szCs w:val="28"/>
        </w:rPr>
      </w:pPr>
      <w:r>
        <w:rPr>
          <w:b/>
          <w:i/>
          <w:sz w:val="28"/>
          <w:szCs w:val="28"/>
        </w:rPr>
        <w:t>Uzupełnienie do Raportu oddziaływania na środowisko  przedsięwzięcia polegającego na wydobywaniu kruszywa naturalnego ze złoża Michalinek XII</w:t>
      </w:r>
      <w:r w:rsidR="003068F5">
        <w:rPr>
          <w:b/>
          <w:i/>
          <w:sz w:val="28"/>
          <w:szCs w:val="28"/>
        </w:rPr>
        <w:t>I</w:t>
      </w:r>
      <w:r>
        <w:rPr>
          <w:b/>
          <w:i/>
          <w:sz w:val="28"/>
          <w:szCs w:val="28"/>
        </w:rPr>
        <w:t xml:space="preserve">, zlokalizowanego na działce nr </w:t>
      </w:r>
      <w:proofErr w:type="spellStart"/>
      <w:r>
        <w:rPr>
          <w:b/>
          <w:i/>
          <w:sz w:val="28"/>
          <w:szCs w:val="28"/>
        </w:rPr>
        <w:t>ew</w:t>
      </w:r>
      <w:proofErr w:type="spellEnd"/>
      <w:r>
        <w:rPr>
          <w:b/>
          <w:i/>
          <w:sz w:val="28"/>
          <w:szCs w:val="28"/>
        </w:rPr>
        <w:t xml:space="preserve"> 1</w:t>
      </w:r>
      <w:r w:rsidR="00AA33CC">
        <w:rPr>
          <w:b/>
          <w:i/>
          <w:sz w:val="28"/>
          <w:szCs w:val="28"/>
        </w:rPr>
        <w:t>1/2</w:t>
      </w:r>
      <w:r>
        <w:rPr>
          <w:b/>
          <w:i/>
          <w:sz w:val="28"/>
          <w:szCs w:val="28"/>
        </w:rPr>
        <w:t xml:space="preserve">, </w:t>
      </w:r>
      <w:r w:rsidR="00CD11EC">
        <w:rPr>
          <w:b/>
          <w:i/>
          <w:sz w:val="28"/>
          <w:szCs w:val="28"/>
        </w:rPr>
        <w:t>obręb</w:t>
      </w:r>
      <w:r>
        <w:rPr>
          <w:b/>
          <w:i/>
          <w:sz w:val="28"/>
          <w:szCs w:val="28"/>
        </w:rPr>
        <w:t xml:space="preserve"> Michalinek, gmina Płońsk, </w:t>
      </w:r>
      <w:proofErr w:type="spellStart"/>
      <w:r>
        <w:rPr>
          <w:b/>
          <w:i/>
          <w:sz w:val="28"/>
          <w:szCs w:val="28"/>
        </w:rPr>
        <w:t>pow</w:t>
      </w:r>
      <w:proofErr w:type="spellEnd"/>
      <w:r>
        <w:rPr>
          <w:b/>
          <w:i/>
          <w:sz w:val="28"/>
          <w:szCs w:val="28"/>
        </w:rPr>
        <w:t xml:space="preserve"> płoński</w:t>
      </w:r>
    </w:p>
    <w:p w:rsidR="00EA545F" w:rsidRDefault="00EA545F" w:rsidP="00EA545F">
      <w:pPr>
        <w:pStyle w:val="Akapitzlist"/>
        <w:numPr>
          <w:ilvl w:val="0"/>
          <w:numId w:val="1"/>
        </w:numPr>
        <w:spacing w:line="240" w:lineRule="auto"/>
        <w:jc w:val="both"/>
        <w:rPr>
          <w:b/>
          <w:i/>
          <w:sz w:val="28"/>
          <w:szCs w:val="28"/>
        </w:rPr>
      </w:pPr>
      <w:r>
        <w:rPr>
          <w:b/>
          <w:i/>
          <w:sz w:val="28"/>
          <w:szCs w:val="28"/>
        </w:rPr>
        <w:t>Gospodarka wodno-ściekowa</w:t>
      </w:r>
    </w:p>
    <w:p w:rsidR="00F62F01" w:rsidRDefault="00F62F01" w:rsidP="00F62F01">
      <w:pPr>
        <w:pStyle w:val="Akapitzlist"/>
        <w:spacing w:line="240" w:lineRule="auto"/>
        <w:ind w:left="1080"/>
        <w:jc w:val="both"/>
        <w:rPr>
          <w:sz w:val="24"/>
          <w:szCs w:val="24"/>
        </w:rPr>
      </w:pPr>
    </w:p>
    <w:p w:rsidR="00947051" w:rsidRDefault="00F62F01" w:rsidP="00947051">
      <w:pPr>
        <w:pStyle w:val="Akapitzlist"/>
        <w:spacing w:line="360" w:lineRule="auto"/>
        <w:ind w:left="1080"/>
        <w:jc w:val="both"/>
        <w:rPr>
          <w:sz w:val="24"/>
          <w:szCs w:val="24"/>
        </w:rPr>
      </w:pPr>
      <w:r>
        <w:rPr>
          <w:sz w:val="24"/>
          <w:szCs w:val="24"/>
        </w:rPr>
        <w:t xml:space="preserve">W Raporcie OOŚ przedsięwzięcia- </w:t>
      </w:r>
      <w:r w:rsidRPr="00F62F01">
        <w:rPr>
          <w:sz w:val="24"/>
          <w:szCs w:val="24"/>
        </w:rPr>
        <w:t>polegającego na wydobywaniu kruszywa naturalnego ze złoża Michalinek XII</w:t>
      </w:r>
      <w:r w:rsidR="003068F5">
        <w:rPr>
          <w:sz w:val="24"/>
          <w:szCs w:val="24"/>
        </w:rPr>
        <w:t>I</w:t>
      </w:r>
      <w:r w:rsidRPr="00F62F01">
        <w:rPr>
          <w:sz w:val="24"/>
          <w:szCs w:val="24"/>
        </w:rPr>
        <w:t xml:space="preserve">, zlokalizowanego na działce nr </w:t>
      </w:r>
      <w:proofErr w:type="spellStart"/>
      <w:r w:rsidRPr="00F62F01">
        <w:rPr>
          <w:sz w:val="24"/>
          <w:szCs w:val="24"/>
        </w:rPr>
        <w:t>ew</w:t>
      </w:r>
      <w:proofErr w:type="spellEnd"/>
      <w:r w:rsidRPr="00F62F01">
        <w:rPr>
          <w:sz w:val="24"/>
          <w:szCs w:val="24"/>
        </w:rPr>
        <w:t xml:space="preserve"> 1</w:t>
      </w:r>
      <w:r w:rsidR="00AA33CC">
        <w:rPr>
          <w:sz w:val="24"/>
          <w:szCs w:val="24"/>
        </w:rPr>
        <w:t>1/</w:t>
      </w:r>
      <w:r w:rsidRPr="00F62F01">
        <w:rPr>
          <w:sz w:val="24"/>
          <w:szCs w:val="24"/>
        </w:rPr>
        <w:t xml:space="preserve">2, </w:t>
      </w:r>
      <w:r w:rsidR="00D51B86" w:rsidRPr="00F62F01">
        <w:rPr>
          <w:sz w:val="24"/>
          <w:szCs w:val="24"/>
        </w:rPr>
        <w:t xml:space="preserve">obręb </w:t>
      </w:r>
      <w:r w:rsidRPr="00F62F01">
        <w:rPr>
          <w:sz w:val="24"/>
          <w:szCs w:val="24"/>
        </w:rPr>
        <w:t xml:space="preserve">Michalinek, gmina Płońsk, </w:t>
      </w:r>
      <w:proofErr w:type="spellStart"/>
      <w:r w:rsidRPr="00F62F01">
        <w:rPr>
          <w:sz w:val="24"/>
          <w:szCs w:val="24"/>
        </w:rPr>
        <w:t>pow</w:t>
      </w:r>
      <w:proofErr w:type="spellEnd"/>
      <w:r w:rsidRPr="00F62F01">
        <w:rPr>
          <w:sz w:val="24"/>
          <w:szCs w:val="24"/>
        </w:rPr>
        <w:t xml:space="preserve"> płoński</w:t>
      </w:r>
      <w:r w:rsidR="00BB3D05">
        <w:rPr>
          <w:sz w:val="24"/>
          <w:szCs w:val="24"/>
        </w:rPr>
        <w:t xml:space="preserve">, racjonalnym wariantem alternatywnym w stosunku do wariantu proponowanego przez wnioskodawcę, jest eksploatacja złoża wyłącznie w warstwie suchej, z poziomu wydobywczo-transportowego założonego  w wyrobisku na  </w:t>
      </w:r>
      <w:r w:rsidR="00DC5342">
        <w:rPr>
          <w:sz w:val="24"/>
          <w:szCs w:val="24"/>
        </w:rPr>
        <w:t>0,5</w:t>
      </w:r>
      <w:r w:rsidR="00BB3D05">
        <w:rPr>
          <w:sz w:val="24"/>
          <w:szCs w:val="24"/>
        </w:rPr>
        <w:t xml:space="preserve"> m powyżej lustra wody</w:t>
      </w:r>
      <w:r w:rsidR="00947051" w:rsidRPr="00947051">
        <w:rPr>
          <w:sz w:val="24"/>
          <w:szCs w:val="24"/>
        </w:rPr>
        <w:t xml:space="preserve"> </w:t>
      </w:r>
      <w:r w:rsidR="00947051">
        <w:rPr>
          <w:sz w:val="24"/>
          <w:szCs w:val="24"/>
        </w:rPr>
        <w:t xml:space="preserve">Prowadząc wydobycie kopaliny wyłącznie w piętrze suchym, skróci się okres projektowanej eksploatacji, ponieważ zmniejszą się zasoby złoża o prawie 1/3 wartości. Oddziaływanie hałasu,  zanieczyszczenie powietrza w tym rejonie będzie znacznie krótsze; nie zostanie odsłonięte lustro wody; prawdopodobieństwo zanieczyszczenia wód w razie nagłej awarii będzie również nieco mniejsze, ale nie znaczące; eksploatacja w piętrze zawodnionym również odbywa się z poziomu wydobywczo-transportowego założonego </w:t>
      </w:r>
      <w:r w:rsidR="00DC5342">
        <w:rPr>
          <w:sz w:val="24"/>
          <w:szCs w:val="24"/>
        </w:rPr>
        <w:t xml:space="preserve">0,5 </w:t>
      </w:r>
      <w:r w:rsidR="00947051">
        <w:rPr>
          <w:sz w:val="24"/>
          <w:szCs w:val="24"/>
        </w:rPr>
        <w:t xml:space="preserve">m nad lustrem wody; eksploatacja spod lustra wody może się odbywać wyłącznie koparką gąsiennicową o długim wysięgniku łyżki. W razie nagłego ( w wyniku jakiejś awarii)  wycieku paliwa czy oleju, sprzęt wydobywczy i tak stoi na warstwie piasku na wysokości </w:t>
      </w:r>
      <w:r w:rsidR="003068F5">
        <w:rPr>
          <w:sz w:val="24"/>
          <w:szCs w:val="24"/>
        </w:rPr>
        <w:t>0,5</w:t>
      </w:r>
      <w:r w:rsidR="00947051">
        <w:rPr>
          <w:sz w:val="24"/>
          <w:szCs w:val="24"/>
        </w:rPr>
        <w:t xml:space="preserve"> m nad lustrem wody.</w:t>
      </w:r>
    </w:p>
    <w:p w:rsidR="00947051" w:rsidRDefault="00947051" w:rsidP="00947051">
      <w:pPr>
        <w:pStyle w:val="Akapitzlist"/>
        <w:spacing w:line="360" w:lineRule="auto"/>
        <w:ind w:left="1080"/>
        <w:jc w:val="both"/>
        <w:rPr>
          <w:sz w:val="24"/>
          <w:szCs w:val="24"/>
        </w:rPr>
      </w:pPr>
      <w:r>
        <w:rPr>
          <w:sz w:val="24"/>
          <w:szCs w:val="24"/>
        </w:rPr>
        <w:t xml:space="preserve">Podczas prowadzenia prac wydobywczych wg wariantu proponowanego przez wnioskodawcę, czyli eksploatacja zarówno w warstwie suchej jak i zawodnionej, przy wydobyciu kruszywa z warstwy zawodnionej będzie pracowała zarówno koparka jak i ładowarka; wydobyty koparką piasek zwałowany będzie na hałdę tymczasową do odcieknięcia wody, a co najmniej po kilku dniach może być ładowany za pomocą ładowarki na samochody odbiorców. Jeżeli obydwie maszyny będzie obsługiwał ten sam operator jak planuje wnioskodawca, nie nastąpi skumulowane oddziaływanie hałasu czy zanieczyszczenia powietrza, ani też skumulowane zagrożenie zaistnienia awarii przemysłowej polegającej na </w:t>
      </w:r>
      <w:r>
        <w:rPr>
          <w:sz w:val="24"/>
          <w:szCs w:val="24"/>
        </w:rPr>
        <w:lastRenderedPageBreak/>
        <w:t>wycieku paliwa czy smarów. Po prosu maszyny te będą pracowały na przemian, raz jedna, raz druga.</w:t>
      </w:r>
    </w:p>
    <w:p w:rsidR="00947051" w:rsidRDefault="00947051" w:rsidP="00947051">
      <w:pPr>
        <w:pStyle w:val="Akapitzlist"/>
        <w:spacing w:line="360" w:lineRule="auto"/>
        <w:ind w:left="1080"/>
        <w:jc w:val="both"/>
        <w:rPr>
          <w:sz w:val="24"/>
          <w:szCs w:val="24"/>
        </w:rPr>
      </w:pPr>
      <w:r>
        <w:rPr>
          <w:sz w:val="24"/>
          <w:szCs w:val="24"/>
        </w:rPr>
        <w:t>Przyjmując wariant wnioskodawcy należy  jednoznacznie stwierdzić, że z punktu widzenia ochrony środowiska, wariant ten będzie korzystniejszy dla środowiska:</w:t>
      </w:r>
    </w:p>
    <w:p w:rsidR="00947051" w:rsidRDefault="00947051" w:rsidP="00947051">
      <w:pPr>
        <w:pStyle w:val="Akapitzlist"/>
        <w:spacing w:line="360" w:lineRule="auto"/>
        <w:ind w:left="1080"/>
        <w:jc w:val="both"/>
        <w:rPr>
          <w:sz w:val="24"/>
          <w:szCs w:val="24"/>
        </w:rPr>
      </w:pPr>
      <w:r>
        <w:rPr>
          <w:sz w:val="24"/>
          <w:szCs w:val="24"/>
        </w:rPr>
        <w:t>- udokumentowane zasoby kruszywa też są dobrem narodowym; straty zasobów  przy eksploatacji do spągu udokumentowanego złoża będą znacznie mniejsze, aniżeli przy zastosowaniu tzw. korzystnego wariantu alternatywnego, czyli eksploatacji wyłącznie w złożu suchym</w:t>
      </w:r>
    </w:p>
    <w:p w:rsidR="00896F41" w:rsidRDefault="00896F41" w:rsidP="00947051">
      <w:pPr>
        <w:pStyle w:val="Akapitzlist"/>
        <w:spacing w:line="360" w:lineRule="auto"/>
        <w:ind w:left="1080"/>
        <w:jc w:val="both"/>
        <w:rPr>
          <w:sz w:val="24"/>
          <w:szCs w:val="24"/>
        </w:rPr>
      </w:pPr>
      <w:r>
        <w:rPr>
          <w:sz w:val="24"/>
          <w:szCs w:val="24"/>
        </w:rPr>
        <w:t xml:space="preserve">-  w celu udostępnienia złoża do eksploatacji, należy zdjąć nadkład, czyli glebę i utwory </w:t>
      </w:r>
      <w:proofErr w:type="spellStart"/>
      <w:r>
        <w:rPr>
          <w:sz w:val="24"/>
          <w:szCs w:val="24"/>
        </w:rPr>
        <w:t>podglebowe</w:t>
      </w:r>
      <w:proofErr w:type="spellEnd"/>
      <w:r>
        <w:rPr>
          <w:sz w:val="24"/>
          <w:szCs w:val="24"/>
        </w:rPr>
        <w:t xml:space="preserve">, uznane za grunty </w:t>
      </w:r>
      <w:proofErr w:type="spellStart"/>
      <w:r>
        <w:rPr>
          <w:sz w:val="24"/>
          <w:szCs w:val="24"/>
        </w:rPr>
        <w:t>płone</w:t>
      </w:r>
      <w:proofErr w:type="spellEnd"/>
      <w:r>
        <w:rPr>
          <w:sz w:val="24"/>
          <w:szCs w:val="24"/>
        </w:rPr>
        <w:t>. Jednym słowem na co najmniej kilka lat obszar ten nie będzie użytkowany rolniczo, nie będzie mógł być wykorzystany przez zwierzęta  a w części nawet ptaki. Jednakże w zamian za to, przez te kilka lat nie zostanie przekształcony eksploatacją zupełnie nowy obszar</w:t>
      </w:r>
      <w:r w:rsidR="00CF4398">
        <w:rPr>
          <w:sz w:val="24"/>
          <w:szCs w:val="24"/>
        </w:rPr>
        <w:t>, ponieważ udokumentowane zasoby wystarczą na kilka lat dłużej. Inny krajobraz dłużej pozostanie nienaruszony.</w:t>
      </w:r>
    </w:p>
    <w:p w:rsidR="004D349F" w:rsidRDefault="004D349F" w:rsidP="00947051">
      <w:pPr>
        <w:pStyle w:val="Akapitzlist"/>
        <w:spacing w:line="360" w:lineRule="auto"/>
        <w:ind w:left="1080"/>
        <w:jc w:val="both"/>
        <w:rPr>
          <w:sz w:val="24"/>
          <w:szCs w:val="24"/>
        </w:rPr>
      </w:pPr>
      <w:r>
        <w:rPr>
          <w:sz w:val="24"/>
          <w:szCs w:val="24"/>
        </w:rPr>
        <w:t>-  oddziaływanie hałasu i zanieczyszczenia powietrza w obu wariantach będą jednakowe; co najwyżej, z uwagi na dłuższy okres eksploatacji złoża przy wariancie wnioskowanym przez przedsiębiorcę, oddziaływania te będą trwały o kilka lat dłużej (o około 1/3  czasu w stosunku do wariantu alternatywnego), ale w zamian za to, nie będzie ingerencji w środowisko w innym terenie przez czas eksploatacji przedmiotowego złoża.</w:t>
      </w:r>
      <w:r w:rsidR="00AF6FFC">
        <w:rPr>
          <w:sz w:val="24"/>
          <w:szCs w:val="24"/>
        </w:rPr>
        <w:t xml:space="preserve"> W przypadku wariantu wnioskowanego przez przedsiębiorcę jak i w przypadku wariantu alternatywnego, z całej powierzchni złoża należy zdjąć nadkład; zasięg przekształconego terenu będzie więc jednakowy; w obydwu przypadkach poziom wydobywczo-transportowy musi być założony na </w:t>
      </w:r>
      <w:r w:rsidR="00DC5342">
        <w:rPr>
          <w:sz w:val="24"/>
          <w:szCs w:val="24"/>
        </w:rPr>
        <w:t>0,5</w:t>
      </w:r>
      <w:r w:rsidR="00AF6FFC">
        <w:rPr>
          <w:sz w:val="24"/>
          <w:szCs w:val="24"/>
        </w:rPr>
        <w:t xml:space="preserve"> m powyżej lustra wody, czyli zagłębiony o ok. </w:t>
      </w:r>
      <w:r w:rsidR="00DC5342">
        <w:rPr>
          <w:sz w:val="24"/>
          <w:szCs w:val="24"/>
        </w:rPr>
        <w:t xml:space="preserve">3,1 </w:t>
      </w:r>
      <w:r w:rsidR="00CD0D4A">
        <w:rPr>
          <w:sz w:val="24"/>
          <w:szCs w:val="24"/>
        </w:rPr>
        <w:t xml:space="preserve">do 4,2 m </w:t>
      </w:r>
      <w:proofErr w:type="spellStart"/>
      <w:r w:rsidR="00CD0D4A">
        <w:rPr>
          <w:sz w:val="24"/>
          <w:szCs w:val="24"/>
        </w:rPr>
        <w:t>ppt</w:t>
      </w:r>
      <w:proofErr w:type="spellEnd"/>
      <w:r w:rsidR="00CD0D4A">
        <w:rPr>
          <w:sz w:val="24"/>
          <w:szCs w:val="24"/>
        </w:rPr>
        <w:t>.</w:t>
      </w:r>
    </w:p>
    <w:p w:rsidR="00CD0D4A" w:rsidRDefault="00CD0D4A" w:rsidP="00947051">
      <w:pPr>
        <w:pStyle w:val="Akapitzlist"/>
        <w:spacing w:line="360" w:lineRule="auto"/>
        <w:ind w:left="1080"/>
        <w:jc w:val="both"/>
        <w:rPr>
          <w:sz w:val="24"/>
          <w:szCs w:val="24"/>
        </w:rPr>
      </w:pPr>
      <w:r>
        <w:rPr>
          <w:sz w:val="24"/>
          <w:szCs w:val="24"/>
        </w:rPr>
        <w:t>Z uwagi na powyższe, najbardziej korzystnym wariantem przedsięwzięcia, z punku widzenia ochrony środowiska w każdym jej aspekcie, jest wariant proponowany przez przedsiębiorcę.</w:t>
      </w:r>
    </w:p>
    <w:p w:rsidR="003068F5" w:rsidRDefault="003068F5" w:rsidP="00947051">
      <w:pPr>
        <w:pStyle w:val="Akapitzlist"/>
        <w:spacing w:line="360" w:lineRule="auto"/>
        <w:ind w:left="1080"/>
        <w:jc w:val="both"/>
        <w:rPr>
          <w:sz w:val="24"/>
          <w:szCs w:val="24"/>
        </w:rPr>
      </w:pPr>
    </w:p>
    <w:p w:rsidR="003068F5" w:rsidRDefault="003068F5" w:rsidP="00947051">
      <w:pPr>
        <w:pStyle w:val="Akapitzlist"/>
        <w:spacing w:line="360" w:lineRule="auto"/>
        <w:ind w:left="1080"/>
        <w:jc w:val="both"/>
        <w:rPr>
          <w:sz w:val="24"/>
          <w:szCs w:val="24"/>
        </w:rPr>
      </w:pPr>
    </w:p>
    <w:p w:rsidR="003068F5" w:rsidRDefault="003068F5" w:rsidP="00947051">
      <w:pPr>
        <w:pStyle w:val="Akapitzlist"/>
        <w:spacing w:line="360" w:lineRule="auto"/>
        <w:ind w:left="1080"/>
        <w:jc w:val="both"/>
        <w:rPr>
          <w:sz w:val="24"/>
          <w:szCs w:val="24"/>
        </w:rPr>
      </w:pPr>
    </w:p>
    <w:p w:rsidR="003068F5" w:rsidRDefault="003068F5" w:rsidP="00947051">
      <w:pPr>
        <w:pStyle w:val="Akapitzlist"/>
        <w:spacing w:line="360" w:lineRule="auto"/>
        <w:ind w:left="1080"/>
        <w:jc w:val="both"/>
        <w:rPr>
          <w:sz w:val="24"/>
          <w:szCs w:val="24"/>
        </w:rPr>
      </w:pPr>
    </w:p>
    <w:p w:rsidR="00CD0D4A" w:rsidRDefault="00CD0D4A" w:rsidP="00CD0D4A">
      <w:pPr>
        <w:pStyle w:val="Akapitzlist"/>
        <w:numPr>
          <w:ilvl w:val="0"/>
          <w:numId w:val="1"/>
        </w:numPr>
        <w:spacing w:line="240" w:lineRule="auto"/>
        <w:jc w:val="both"/>
        <w:rPr>
          <w:b/>
          <w:i/>
          <w:sz w:val="28"/>
          <w:szCs w:val="28"/>
        </w:rPr>
      </w:pPr>
      <w:r w:rsidRPr="00CD0D4A">
        <w:rPr>
          <w:b/>
          <w:i/>
          <w:sz w:val="28"/>
          <w:szCs w:val="28"/>
        </w:rPr>
        <w:lastRenderedPageBreak/>
        <w:t>Ochrona przed hałasem</w:t>
      </w:r>
    </w:p>
    <w:p w:rsidR="00947051" w:rsidRDefault="00947051" w:rsidP="00947051">
      <w:pPr>
        <w:pStyle w:val="Akapitzlist"/>
        <w:spacing w:line="240" w:lineRule="auto"/>
        <w:ind w:left="1080"/>
        <w:jc w:val="both"/>
        <w:rPr>
          <w:b/>
          <w:i/>
          <w:sz w:val="28"/>
          <w:szCs w:val="28"/>
        </w:rPr>
      </w:pPr>
    </w:p>
    <w:p w:rsidR="0055157F" w:rsidRDefault="0055157F" w:rsidP="00947051">
      <w:pPr>
        <w:pStyle w:val="Akapitzlist"/>
        <w:spacing w:line="360" w:lineRule="auto"/>
        <w:ind w:left="1080"/>
        <w:jc w:val="both"/>
        <w:rPr>
          <w:sz w:val="24"/>
          <w:szCs w:val="24"/>
        </w:rPr>
      </w:pPr>
      <w:r>
        <w:rPr>
          <w:sz w:val="24"/>
          <w:szCs w:val="24"/>
        </w:rPr>
        <w:t xml:space="preserve">Najmniejsza odległość </w:t>
      </w:r>
      <w:r w:rsidR="00947051">
        <w:rPr>
          <w:sz w:val="24"/>
          <w:szCs w:val="24"/>
        </w:rPr>
        <w:t>zachodniej granicy złoża MICHALINEK XII</w:t>
      </w:r>
      <w:r w:rsidR="003068F5">
        <w:rPr>
          <w:sz w:val="24"/>
          <w:szCs w:val="24"/>
        </w:rPr>
        <w:t>I</w:t>
      </w:r>
      <w:r w:rsidR="00947051">
        <w:rPr>
          <w:sz w:val="24"/>
          <w:szCs w:val="24"/>
        </w:rPr>
        <w:t xml:space="preserve"> od </w:t>
      </w:r>
      <w:r>
        <w:rPr>
          <w:sz w:val="24"/>
          <w:szCs w:val="24"/>
        </w:rPr>
        <w:t xml:space="preserve">zewnętrznej strony budynków gospodarczych znajdujących się na sąsiedniej działce </w:t>
      </w:r>
      <w:r w:rsidR="003068F5">
        <w:rPr>
          <w:sz w:val="24"/>
          <w:szCs w:val="24"/>
        </w:rPr>
        <w:t xml:space="preserve">11/1 </w:t>
      </w:r>
      <w:r>
        <w:rPr>
          <w:sz w:val="24"/>
          <w:szCs w:val="24"/>
        </w:rPr>
        <w:t xml:space="preserve">wynosi </w:t>
      </w:r>
      <w:r w:rsidR="003068F5">
        <w:rPr>
          <w:sz w:val="24"/>
          <w:szCs w:val="24"/>
        </w:rPr>
        <w:t>20</w:t>
      </w:r>
      <w:r>
        <w:rPr>
          <w:sz w:val="24"/>
          <w:szCs w:val="24"/>
        </w:rPr>
        <w:t xml:space="preserve"> m (</w:t>
      </w:r>
      <w:r w:rsidR="003068F5">
        <w:rPr>
          <w:sz w:val="24"/>
          <w:szCs w:val="24"/>
        </w:rPr>
        <w:t xml:space="preserve"> tak jak podano w Raporcie OOŚ) i 17 m </w:t>
      </w:r>
      <w:r w:rsidR="004B72D9">
        <w:rPr>
          <w:sz w:val="24"/>
          <w:szCs w:val="24"/>
        </w:rPr>
        <w:t xml:space="preserve"> granicy środkowo-południowej.</w:t>
      </w:r>
      <w:r>
        <w:rPr>
          <w:sz w:val="24"/>
          <w:szCs w:val="24"/>
        </w:rPr>
        <w:t xml:space="preserve"> Odległość wschodniej granicy złoża od zabudowy zagrodowej zlokalizowanej na wschód od złoża wynosi </w:t>
      </w:r>
      <w:r w:rsidR="004B72D9">
        <w:rPr>
          <w:sz w:val="24"/>
          <w:szCs w:val="24"/>
        </w:rPr>
        <w:t>161</w:t>
      </w:r>
      <w:r>
        <w:rPr>
          <w:sz w:val="24"/>
          <w:szCs w:val="24"/>
        </w:rPr>
        <w:t xml:space="preserve"> m. W kierunku południowym, najbliższe budynki mieszkalne znajdują się poza torami kolejowymi w odległości ok. 90 m.</w:t>
      </w:r>
    </w:p>
    <w:p w:rsidR="00CD0D4A" w:rsidRDefault="0055157F" w:rsidP="00947051">
      <w:pPr>
        <w:pStyle w:val="Akapitzlist"/>
        <w:spacing w:line="360" w:lineRule="auto"/>
        <w:ind w:left="1080"/>
        <w:jc w:val="both"/>
        <w:rPr>
          <w:sz w:val="24"/>
          <w:szCs w:val="24"/>
        </w:rPr>
      </w:pPr>
      <w:r>
        <w:rPr>
          <w:sz w:val="24"/>
          <w:szCs w:val="24"/>
        </w:rPr>
        <w:t>Przy okazji należy nadmienić, że  w najbliżej  położon</w:t>
      </w:r>
      <w:r w:rsidR="00947051">
        <w:rPr>
          <w:sz w:val="24"/>
          <w:szCs w:val="24"/>
        </w:rPr>
        <w:t>ym</w:t>
      </w:r>
      <w:r>
        <w:rPr>
          <w:sz w:val="24"/>
          <w:szCs w:val="24"/>
        </w:rPr>
        <w:t xml:space="preserve"> </w:t>
      </w:r>
      <w:r w:rsidR="00947051">
        <w:rPr>
          <w:sz w:val="24"/>
          <w:szCs w:val="24"/>
        </w:rPr>
        <w:t>od granic złoża</w:t>
      </w:r>
      <w:r>
        <w:rPr>
          <w:sz w:val="24"/>
          <w:szCs w:val="24"/>
        </w:rPr>
        <w:t xml:space="preserve"> </w:t>
      </w:r>
      <w:r w:rsidR="00947051">
        <w:rPr>
          <w:sz w:val="24"/>
          <w:szCs w:val="24"/>
        </w:rPr>
        <w:t xml:space="preserve">budynku </w:t>
      </w:r>
      <w:r>
        <w:rPr>
          <w:sz w:val="24"/>
          <w:szCs w:val="24"/>
        </w:rPr>
        <w:t xml:space="preserve">mieszkalnym ( </w:t>
      </w:r>
      <w:r w:rsidR="00947051">
        <w:rPr>
          <w:sz w:val="24"/>
          <w:szCs w:val="24"/>
        </w:rPr>
        <w:t xml:space="preserve">w/w zabudowa </w:t>
      </w:r>
      <w:r>
        <w:rPr>
          <w:sz w:val="24"/>
          <w:szCs w:val="24"/>
        </w:rPr>
        <w:t>na sąsiedniej działce na zachód od złoża)  w chwili obecnej nikt nie mieszka; dotychczasowa właścicielka zmarła; trwa postępowanie spadkowe.</w:t>
      </w:r>
    </w:p>
    <w:p w:rsidR="004B72D9" w:rsidRDefault="0055157F" w:rsidP="00947051">
      <w:pPr>
        <w:pStyle w:val="Akapitzlist"/>
        <w:spacing w:line="360" w:lineRule="auto"/>
        <w:ind w:left="1080"/>
        <w:jc w:val="both"/>
        <w:rPr>
          <w:sz w:val="24"/>
          <w:szCs w:val="24"/>
        </w:rPr>
      </w:pPr>
      <w:r>
        <w:rPr>
          <w:sz w:val="24"/>
          <w:szCs w:val="24"/>
        </w:rPr>
        <w:t xml:space="preserve">W załączeniu przedkładam obliczenia emisji hałasu oraz </w:t>
      </w:r>
      <w:r w:rsidR="00947051">
        <w:rPr>
          <w:sz w:val="24"/>
          <w:szCs w:val="24"/>
        </w:rPr>
        <w:t>w</w:t>
      </w:r>
      <w:r>
        <w:rPr>
          <w:sz w:val="24"/>
          <w:szCs w:val="24"/>
        </w:rPr>
        <w:t xml:space="preserve">ykresy stref ( izofon) dla wysokości 4 m; wyniki obliczeń jednoznacznie wskazują , że dla najbliższych obszarów objętych </w:t>
      </w:r>
      <w:proofErr w:type="spellStart"/>
      <w:r>
        <w:rPr>
          <w:sz w:val="24"/>
          <w:szCs w:val="24"/>
        </w:rPr>
        <w:t>standadem</w:t>
      </w:r>
      <w:proofErr w:type="spellEnd"/>
      <w:r>
        <w:rPr>
          <w:sz w:val="24"/>
          <w:szCs w:val="24"/>
        </w:rPr>
        <w:t xml:space="preserve"> jakości środowiska w zakresie klimatu akustycznego wartość dopuszczalna wyrażona równoważnym poziomem dźwięku zostanie zachowana. </w:t>
      </w:r>
    </w:p>
    <w:p w:rsidR="004B72D9" w:rsidRDefault="004B72D9" w:rsidP="00947051">
      <w:pPr>
        <w:pStyle w:val="Akapitzlist"/>
        <w:spacing w:line="360" w:lineRule="auto"/>
        <w:ind w:left="1080"/>
        <w:jc w:val="both"/>
        <w:rPr>
          <w:sz w:val="24"/>
          <w:szCs w:val="24"/>
        </w:rPr>
      </w:pPr>
      <w:r>
        <w:rPr>
          <w:sz w:val="24"/>
          <w:szCs w:val="24"/>
        </w:rPr>
        <w:t xml:space="preserve">Obliczenia dla wysokości 4 m wykonano bez uwzględniania ekranów akustycznych. Niezastosowanie ekranów powoduje wyższy równoważny poziom dźwięku na najbliższym obszarze objętym standardem w tym zakresie. Jednocześnie obliczenia na wysokości 4 m tj. Wyższej niż wysokość źródła obniża prognozowany poziom hałasu. Prognozowany poziom hałasu jest wypadkową w/w uwarunkowań mających przeciwstawny wpływ na ostateczny wynik Izofona o granicznym poziomie hałasu 55 </w:t>
      </w:r>
      <w:proofErr w:type="spellStart"/>
      <w:r>
        <w:rPr>
          <w:sz w:val="24"/>
          <w:szCs w:val="24"/>
        </w:rPr>
        <w:t>dB</w:t>
      </w:r>
      <w:proofErr w:type="spellEnd"/>
      <w:r>
        <w:rPr>
          <w:sz w:val="24"/>
          <w:szCs w:val="24"/>
        </w:rPr>
        <w:t xml:space="preserve"> nie obejmuje zabudowy mieszkaniowej ; dochodzi do zewnętrznej  strony budynków gospodarczych</w:t>
      </w:r>
      <w:r w:rsidR="006A4477">
        <w:rPr>
          <w:sz w:val="24"/>
          <w:szCs w:val="24"/>
        </w:rPr>
        <w:t xml:space="preserve"> , które stanowią dodatkowe ekrany a zatem na obszarze podwórka, </w:t>
      </w:r>
      <w:proofErr w:type="spellStart"/>
      <w:r w:rsidR="006A4477">
        <w:rPr>
          <w:sz w:val="24"/>
          <w:szCs w:val="24"/>
        </w:rPr>
        <w:t>tj</w:t>
      </w:r>
      <w:proofErr w:type="spellEnd"/>
      <w:r w:rsidR="006A4477">
        <w:rPr>
          <w:sz w:val="24"/>
          <w:szCs w:val="24"/>
        </w:rPr>
        <w:t xml:space="preserve"> zabudowy zagrodowej dopuszczalny poziom hałasu nie zostanie przekroczony.</w:t>
      </w:r>
    </w:p>
    <w:p w:rsidR="00216969" w:rsidRDefault="00216969" w:rsidP="00947051">
      <w:pPr>
        <w:pStyle w:val="Akapitzlist"/>
        <w:spacing w:line="360" w:lineRule="auto"/>
        <w:ind w:left="1080"/>
        <w:jc w:val="both"/>
        <w:rPr>
          <w:sz w:val="24"/>
          <w:szCs w:val="24"/>
        </w:rPr>
      </w:pPr>
      <w:r>
        <w:rPr>
          <w:sz w:val="24"/>
          <w:szCs w:val="24"/>
        </w:rPr>
        <w:t xml:space="preserve">Należy też podkreślić, że wyłącznie w czasie prac związanych z usuwaniem nadkładu , ładowarka będzie się poruszała po powierzchni terenu; oddziaływanie jej będzie krótkotrwałe ( nie dłużej niż 1 miesiąc na cały czas eksploatacji, aż do chwili prowadzenia prac rekultywacyjnych, kiedy to znów może na bardzo krótki </w:t>
      </w:r>
      <w:r>
        <w:rPr>
          <w:sz w:val="24"/>
          <w:szCs w:val="24"/>
        </w:rPr>
        <w:lastRenderedPageBreak/>
        <w:t>czas pojawić się na powierzchni terenu. Nadkład zdjęty ze złoża MICHALINEK XI</w:t>
      </w:r>
      <w:r w:rsidR="006A4477">
        <w:rPr>
          <w:sz w:val="24"/>
          <w:szCs w:val="24"/>
        </w:rPr>
        <w:t>I</w:t>
      </w:r>
      <w:r>
        <w:rPr>
          <w:sz w:val="24"/>
          <w:szCs w:val="24"/>
        </w:rPr>
        <w:t xml:space="preserve">I, będzie zwałowany na obrzeżu wyrobiska wzdłuż </w:t>
      </w:r>
      <w:r w:rsidR="006A4477">
        <w:rPr>
          <w:sz w:val="24"/>
          <w:szCs w:val="24"/>
        </w:rPr>
        <w:t>za</w:t>
      </w:r>
      <w:r>
        <w:rPr>
          <w:sz w:val="24"/>
          <w:szCs w:val="24"/>
        </w:rPr>
        <w:t xml:space="preserve">chodniej, południowej i północnej granicy złoża; nie przewiduje się natomiast pozostawienia zwałowiska nadkładu wzdłuż granicy </w:t>
      </w:r>
      <w:r w:rsidR="006A4477">
        <w:rPr>
          <w:sz w:val="24"/>
          <w:szCs w:val="24"/>
        </w:rPr>
        <w:t>za</w:t>
      </w:r>
      <w:r>
        <w:rPr>
          <w:sz w:val="24"/>
          <w:szCs w:val="24"/>
        </w:rPr>
        <w:t xml:space="preserve">chodniej, z uwagi na porozumienie z właścicielem sąsiedniej działki na eksploatację do granic własności, tak jak poprowadzono projektowaną granicę obszaru górniczego.  </w:t>
      </w:r>
      <w:r w:rsidR="00E21AD0">
        <w:rPr>
          <w:sz w:val="24"/>
          <w:szCs w:val="24"/>
        </w:rPr>
        <w:t xml:space="preserve">Ok. 2,5 m wysokość zwałowiska nadkładu łącznie z co najmniej </w:t>
      </w:r>
      <w:r w:rsidR="006A4477">
        <w:rPr>
          <w:sz w:val="24"/>
          <w:szCs w:val="24"/>
        </w:rPr>
        <w:t>3,1</w:t>
      </w:r>
      <w:r w:rsidR="00E21AD0">
        <w:rPr>
          <w:sz w:val="24"/>
          <w:szCs w:val="24"/>
        </w:rPr>
        <w:t xml:space="preserve"> m głębokości wyrobiskiem</w:t>
      </w:r>
      <w:r w:rsidR="006A4477">
        <w:rPr>
          <w:sz w:val="24"/>
          <w:szCs w:val="24"/>
        </w:rPr>
        <w:t>,</w:t>
      </w:r>
      <w:r w:rsidR="00E21AD0">
        <w:rPr>
          <w:sz w:val="24"/>
          <w:szCs w:val="24"/>
        </w:rPr>
        <w:t xml:space="preserve"> w którym prowadzone są roboty górnicze, daje ponad 5 m wysokości ekrany  ochrony akustycznej. Raz jeszcze przedkładam mapę z zaznaczonym terenem projektowanej eksploatacji oraz zaznaczoną zabudowę akustycznie chronioną.</w:t>
      </w:r>
    </w:p>
    <w:p w:rsidR="00E21AD0" w:rsidRDefault="00E21AD0" w:rsidP="00947051">
      <w:pPr>
        <w:pStyle w:val="Akapitzlist"/>
        <w:spacing w:line="360" w:lineRule="auto"/>
        <w:ind w:left="1080"/>
        <w:jc w:val="both"/>
        <w:rPr>
          <w:sz w:val="24"/>
          <w:szCs w:val="24"/>
        </w:rPr>
      </w:pPr>
      <w:r>
        <w:rPr>
          <w:sz w:val="24"/>
          <w:szCs w:val="24"/>
        </w:rPr>
        <w:t>W załączeniu obliczenia hałasu na wysokości 4 m, zgodnie z metodyką.</w:t>
      </w:r>
    </w:p>
    <w:p w:rsidR="00E21AD0" w:rsidRPr="00947051" w:rsidRDefault="00E21AD0" w:rsidP="00947051">
      <w:pPr>
        <w:pStyle w:val="Akapitzlist"/>
        <w:numPr>
          <w:ilvl w:val="0"/>
          <w:numId w:val="1"/>
        </w:numPr>
        <w:spacing w:line="360" w:lineRule="auto"/>
        <w:jc w:val="both"/>
        <w:rPr>
          <w:sz w:val="28"/>
          <w:szCs w:val="28"/>
        </w:rPr>
      </w:pPr>
      <w:r>
        <w:rPr>
          <w:sz w:val="24"/>
          <w:szCs w:val="24"/>
        </w:rPr>
        <w:t>M</w:t>
      </w:r>
      <w:r w:rsidRPr="00E21AD0">
        <w:rPr>
          <w:sz w:val="24"/>
          <w:szCs w:val="24"/>
        </w:rPr>
        <w:t>ylnie napisano</w:t>
      </w:r>
      <w:r w:rsidR="00947051">
        <w:rPr>
          <w:sz w:val="24"/>
          <w:szCs w:val="24"/>
        </w:rPr>
        <w:t xml:space="preserve"> w przedłożonym Raporcie OOŚ</w:t>
      </w:r>
      <w:r w:rsidRPr="00E21AD0">
        <w:rPr>
          <w:sz w:val="24"/>
          <w:szCs w:val="24"/>
        </w:rPr>
        <w:t xml:space="preserve">, że teren </w:t>
      </w:r>
      <w:r>
        <w:rPr>
          <w:sz w:val="24"/>
          <w:szCs w:val="24"/>
        </w:rPr>
        <w:t xml:space="preserve">inwestycji  w miejscowym planie zagospodarowania przestrzennego jest przewidziany po eksploatację kruszywa; Faktycznie jest o tym mowa tylko w studium </w:t>
      </w:r>
      <w:r w:rsidR="00947051">
        <w:rPr>
          <w:sz w:val="24"/>
          <w:szCs w:val="24"/>
        </w:rPr>
        <w:t>uwarunkowań i zagospodarowania przestrzennego.</w:t>
      </w:r>
    </w:p>
    <w:p w:rsidR="00947051" w:rsidRDefault="00947051" w:rsidP="00947051">
      <w:pPr>
        <w:spacing w:line="360" w:lineRule="auto"/>
        <w:jc w:val="both"/>
        <w:rPr>
          <w:sz w:val="24"/>
          <w:szCs w:val="24"/>
        </w:rPr>
      </w:pPr>
      <w:r>
        <w:rPr>
          <w:sz w:val="28"/>
          <w:szCs w:val="28"/>
        </w:rPr>
        <w:t xml:space="preserve"> </w:t>
      </w:r>
      <w:r w:rsidRPr="00947051">
        <w:rPr>
          <w:sz w:val="24"/>
          <w:szCs w:val="24"/>
        </w:rPr>
        <w:t xml:space="preserve">Ząbki, 4  grudzień, 2012                                            </w:t>
      </w:r>
      <w:r>
        <w:rPr>
          <w:sz w:val="24"/>
          <w:szCs w:val="24"/>
        </w:rPr>
        <w:t xml:space="preserve">                        </w:t>
      </w:r>
      <w:r w:rsidRPr="00947051">
        <w:rPr>
          <w:sz w:val="24"/>
          <w:szCs w:val="24"/>
        </w:rPr>
        <w:t xml:space="preserve">     Opracowała:</w:t>
      </w:r>
    </w:p>
    <w:p w:rsidR="00947051" w:rsidRDefault="00947051" w:rsidP="00947051">
      <w:pPr>
        <w:spacing w:line="240" w:lineRule="auto"/>
        <w:jc w:val="both"/>
        <w:rPr>
          <w:sz w:val="24"/>
          <w:szCs w:val="24"/>
        </w:rPr>
      </w:pPr>
      <w:r>
        <w:rPr>
          <w:sz w:val="24"/>
          <w:szCs w:val="24"/>
        </w:rPr>
        <w:t xml:space="preserve">                                                                                                             mgr inż. </w:t>
      </w:r>
      <w:proofErr w:type="spellStart"/>
      <w:r>
        <w:rPr>
          <w:sz w:val="24"/>
          <w:szCs w:val="24"/>
        </w:rPr>
        <w:t>W.Matuk-Trapczyńska</w:t>
      </w:r>
      <w:proofErr w:type="spellEnd"/>
    </w:p>
    <w:p w:rsidR="00947051" w:rsidRPr="00947051" w:rsidRDefault="00947051" w:rsidP="00947051">
      <w:pPr>
        <w:spacing w:line="240" w:lineRule="auto"/>
        <w:jc w:val="both"/>
        <w:rPr>
          <w:sz w:val="24"/>
          <w:szCs w:val="24"/>
        </w:rPr>
      </w:pPr>
      <w:r>
        <w:rPr>
          <w:sz w:val="24"/>
          <w:szCs w:val="24"/>
        </w:rPr>
        <w:t xml:space="preserve">                                                                                                     </w:t>
      </w:r>
    </w:p>
    <w:p w:rsidR="00947051" w:rsidRPr="00947051" w:rsidRDefault="00947051" w:rsidP="00947051">
      <w:pPr>
        <w:spacing w:line="360" w:lineRule="auto"/>
        <w:jc w:val="both"/>
        <w:rPr>
          <w:sz w:val="28"/>
          <w:szCs w:val="28"/>
        </w:rPr>
      </w:pPr>
    </w:p>
    <w:sectPr w:rsidR="00947051" w:rsidRPr="00947051" w:rsidSect="005C18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D7" w:rsidRDefault="001B6CD7" w:rsidP="00DC5342">
      <w:pPr>
        <w:spacing w:after="0" w:line="240" w:lineRule="auto"/>
      </w:pPr>
      <w:r>
        <w:separator/>
      </w:r>
    </w:p>
  </w:endnote>
  <w:endnote w:type="continuationSeparator" w:id="0">
    <w:p w:rsidR="001B6CD7" w:rsidRDefault="001B6CD7" w:rsidP="00DC5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42" w:rsidRDefault="00DC53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59495"/>
      <w:docPartObj>
        <w:docPartGallery w:val="Page Numbers (Bottom of Page)"/>
        <w:docPartUnique/>
      </w:docPartObj>
    </w:sdtPr>
    <w:sdtContent>
      <w:p w:rsidR="00DC5342" w:rsidRDefault="009D6A29">
        <w:pPr>
          <w:pStyle w:val="Stopka"/>
          <w:jc w:val="right"/>
        </w:pPr>
        <w:fldSimple w:instr=" PAGE   \* MERGEFORMAT ">
          <w:r w:rsidR="006A4477">
            <w:rPr>
              <w:noProof/>
            </w:rPr>
            <w:t>1</w:t>
          </w:r>
        </w:fldSimple>
      </w:p>
    </w:sdtContent>
  </w:sdt>
  <w:p w:rsidR="00DC5342" w:rsidRDefault="00DC534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42" w:rsidRDefault="00DC53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D7" w:rsidRDefault="001B6CD7" w:rsidP="00DC5342">
      <w:pPr>
        <w:spacing w:after="0" w:line="240" w:lineRule="auto"/>
      </w:pPr>
      <w:r>
        <w:separator/>
      </w:r>
    </w:p>
  </w:footnote>
  <w:footnote w:type="continuationSeparator" w:id="0">
    <w:p w:rsidR="001B6CD7" w:rsidRDefault="001B6CD7" w:rsidP="00DC5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42" w:rsidRDefault="00DC53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42" w:rsidRDefault="00DC534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42" w:rsidRDefault="00DC53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7D95"/>
    <w:multiLevelType w:val="hybridMultilevel"/>
    <w:tmpl w:val="C60647A0"/>
    <w:lvl w:ilvl="0" w:tplc="0B843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A545F"/>
    <w:rsid w:val="000C108A"/>
    <w:rsid w:val="001217BE"/>
    <w:rsid w:val="00187966"/>
    <w:rsid w:val="001B6CD7"/>
    <w:rsid w:val="00216969"/>
    <w:rsid w:val="002515FA"/>
    <w:rsid w:val="003068F5"/>
    <w:rsid w:val="004B72D9"/>
    <w:rsid w:val="004D349F"/>
    <w:rsid w:val="0055157F"/>
    <w:rsid w:val="00556E47"/>
    <w:rsid w:val="005C18E3"/>
    <w:rsid w:val="006A4477"/>
    <w:rsid w:val="00757C8E"/>
    <w:rsid w:val="007E52D5"/>
    <w:rsid w:val="00896F41"/>
    <w:rsid w:val="00947051"/>
    <w:rsid w:val="00970C57"/>
    <w:rsid w:val="009D6A29"/>
    <w:rsid w:val="00AA33CC"/>
    <w:rsid w:val="00AF6FFC"/>
    <w:rsid w:val="00B808BC"/>
    <w:rsid w:val="00BB3D05"/>
    <w:rsid w:val="00CD0D4A"/>
    <w:rsid w:val="00CD11EC"/>
    <w:rsid w:val="00CF4398"/>
    <w:rsid w:val="00D51B86"/>
    <w:rsid w:val="00DC5342"/>
    <w:rsid w:val="00E21AD0"/>
    <w:rsid w:val="00EA545F"/>
    <w:rsid w:val="00F62F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8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45F"/>
    <w:pPr>
      <w:ind w:left="720"/>
      <w:contextualSpacing/>
    </w:pPr>
  </w:style>
  <w:style w:type="paragraph" w:styleId="Nagwek">
    <w:name w:val="header"/>
    <w:basedOn w:val="Normalny"/>
    <w:link w:val="NagwekZnak"/>
    <w:uiPriority w:val="99"/>
    <w:semiHidden/>
    <w:unhideWhenUsed/>
    <w:rsid w:val="00DC53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5342"/>
  </w:style>
  <w:style w:type="paragraph" w:styleId="Stopka">
    <w:name w:val="footer"/>
    <w:basedOn w:val="Normalny"/>
    <w:link w:val="StopkaZnak"/>
    <w:uiPriority w:val="99"/>
    <w:unhideWhenUsed/>
    <w:rsid w:val="00DC5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3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5</cp:revision>
  <cp:lastPrinted>2012-12-05T18:13:00Z</cp:lastPrinted>
  <dcterms:created xsi:type="dcterms:W3CDTF">2012-12-05T18:15:00Z</dcterms:created>
  <dcterms:modified xsi:type="dcterms:W3CDTF">2012-12-05T18:46:00Z</dcterms:modified>
</cp:coreProperties>
</file>