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6A69" w14:textId="77777777" w:rsidR="00EB1160" w:rsidRDefault="00EB1160" w:rsidP="00022AFF">
      <w:pPr>
        <w:jc w:val="both"/>
      </w:pPr>
    </w:p>
    <w:p w14:paraId="6A3FAB36" w14:textId="77777777" w:rsidR="00EC56C8" w:rsidRPr="00EC56C8" w:rsidRDefault="00E90582" w:rsidP="00EC56C8">
      <w:pPr>
        <w:jc w:val="both"/>
        <w:rPr>
          <w:b/>
          <w:bCs/>
        </w:rPr>
      </w:pPr>
      <w:r>
        <w:t>Zleceniodawca:</w:t>
      </w:r>
      <w:r w:rsidR="00DD2C3C">
        <w:t xml:space="preserve"> </w:t>
      </w:r>
      <w:r w:rsidR="00EC56C8" w:rsidRPr="00EC56C8">
        <w:rPr>
          <w:b/>
          <w:bCs/>
        </w:rPr>
        <w:t xml:space="preserve">Waldemar  </w:t>
      </w:r>
      <w:proofErr w:type="spellStart"/>
      <w:r w:rsidR="00EC56C8" w:rsidRPr="00EC56C8">
        <w:rPr>
          <w:b/>
          <w:bCs/>
        </w:rPr>
        <w:t>Jędraszczak</w:t>
      </w:r>
      <w:proofErr w:type="spellEnd"/>
      <w:r w:rsidR="00EC56C8" w:rsidRPr="00EC56C8">
        <w:rPr>
          <w:b/>
          <w:bCs/>
        </w:rPr>
        <w:t>, RAWI-KRUSZ; ul. Składowa 15; 09-100 Płońsk</w:t>
      </w:r>
    </w:p>
    <w:p w14:paraId="1ABBF9A4" w14:textId="27983001" w:rsidR="00211F7F" w:rsidRDefault="00EC56C8" w:rsidP="00EC56C8">
      <w:pPr>
        <w:jc w:val="both"/>
      </w:pPr>
      <w:r w:rsidRPr="00EC56C8">
        <w:rPr>
          <w:b/>
          <w:bCs/>
        </w:rPr>
        <w:t xml:space="preserve">                                            ul. Składowa 15; 09-100 Płońsk</w:t>
      </w:r>
    </w:p>
    <w:p w14:paraId="6BBA1C33" w14:textId="77777777" w:rsidR="00AB110E" w:rsidRDefault="00AB110E" w:rsidP="00E90582">
      <w:pPr>
        <w:jc w:val="both"/>
        <w:rPr>
          <w:b/>
        </w:rPr>
      </w:pPr>
    </w:p>
    <w:p w14:paraId="3864C499" w14:textId="77777777" w:rsidR="00E90582" w:rsidRDefault="00E90582" w:rsidP="00E90582">
      <w:pPr>
        <w:jc w:val="both"/>
        <w:rPr>
          <w:b/>
        </w:rPr>
      </w:pPr>
      <w:r>
        <w:t xml:space="preserve">Wykonawca: </w:t>
      </w:r>
      <w:r>
        <w:rPr>
          <w:b/>
        </w:rPr>
        <w:t xml:space="preserve">Zakład Projektowania i Robót Górniczo-Geologiczno-Geotechnicznych </w:t>
      </w:r>
    </w:p>
    <w:p w14:paraId="0CD6E805" w14:textId="77777777" w:rsidR="00E90582" w:rsidRDefault="00E90582" w:rsidP="00E90582">
      <w:pPr>
        <w:jc w:val="both"/>
        <w:rPr>
          <w:b/>
        </w:rPr>
      </w:pPr>
      <w:r>
        <w:rPr>
          <w:b/>
        </w:rPr>
        <w:t xml:space="preserve">                       „GEOBUD” ,</w:t>
      </w:r>
      <w:r w:rsidR="002A7990">
        <w:rPr>
          <w:b/>
        </w:rPr>
        <w:t>Warszawa, Worcella 3/79</w:t>
      </w:r>
    </w:p>
    <w:p w14:paraId="2B8FB167" w14:textId="77777777" w:rsidR="00E90582" w:rsidRDefault="00E90582" w:rsidP="00E90582">
      <w:pPr>
        <w:jc w:val="both"/>
        <w:rPr>
          <w:b/>
        </w:rPr>
      </w:pPr>
    </w:p>
    <w:p w14:paraId="42958EFD" w14:textId="77777777" w:rsidR="00E90582" w:rsidRDefault="00E90582" w:rsidP="00E90582">
      <w:pPr>
        <w:jc w:val="both"/>
        <w:rPr>
          <w:b/>
        </w:rPr>
      </w:pPr>
    </w:p>
    <w:p w14:paraId="7E9B6031" w14:textId="77777777" w:rsidR="00E90582" w:rsidRDefault="00E90582" w:rsidP="00E90582">
      <w:pPr>
        <w:jc w:val="both"/>
        <w:rPr>
          <w:b/>
        </w:rPr>
      </w:pPr>
    </w:p>
    <w:p w14:paraId="29C6214D" w14:textId="77777777" w:rsidR="00E90582" w:rsidRDefault="00E90582" w:rsidP="00E90582">
      <w:pPr>
        <w:jc w:val="both"/>
        <w:rPr>
          <w:b/>
        </w:rPr>
      </w:pPr>
    </w:p>
    <w:p w14:paraId="30F85739" w14:textId="77777777" w:rsidR="00E90582" w:rsidRDefault="00E90582" w:rsidP="00E90582">
      <w:pPr>
        <w:jc w:val="both"/>
        <w:rPr>
          <w:b/>
        </w:rPr>
      </w:pPr>
    </w:p>
    <w:p w14:paraId="4236EDCA" w14:textId="77777777" w:rsidR="00E90582" w:rsidRDefault="00E90582" w:rsidP="00E90582">
      <w:pPr>
        <w:jc w:val="both"/>
        <w:rPr>
          <w:b/>
        </w:rPr>
      </w:pPr>
    </w:p>
    <w:p w14:paraId="504D2E2E" w14:textId="77777777" w:rsidR="00E90582" w:rsidRDefault="00E90582" w:rsidP="00E90582">
      <w:pPr>
        <w:jc w:val="both"/>
        <w:rPr>
          <w:b/>
        </w:rPr>
      </w:pPr>
    </w:p>
    <w:p w14:paraId="3BF185B6" w14:textId="77777777" w:rsidR="00E90582" w:rsidRDefault="00E90582" w:rsidP="00E90582">
      <w:pPr>
        <w:jc w:val="both"/>
        <w:rPr>
          <w:b/>
        </w:rPr>
      </w:pPr>
    </w:p>
    <w:p w14:paraId="3BA35948" w14:textId="77777777" w:rsidR="00E90582" w:rsidRPr="008301AD" w:rsidRDefault="00E90582" w:rsidP="00E90582">
      <w:pPr>
        <w:spacing w:line="360" w:lineRule="auto"/>
        <w:jc w:val="center"/>
        <w:rPr>
          <w:b/>
          <w:i/>
          <w:sz w:val="40"/>
          <w:szCs w:val="40"/>
        </w:rPr>
      </w:pPr>
      <w:r w:rsidRPr="008301AD">
        <w:rPr>
          <w:b/>
          <w:i/>
          <w:sz w:val="40"/>
          <w:szCs w:val="40"/>
        </w:rPr>
        <w:t>RAPORT ODDZIAŁYWANIA NA ŚRODOWISKO</w:t>
      </w:r>
    </w:p>
    <w:p w14:paraId="04A4E18C" w14:textId="7AC95A04" w:rsidR="00E90582" w:rsidRPr="008301AD" w:rsidRDefault="00E90582" w:rsidP="00E90582">
      <w:pPr>
        <w:spacing w:line="360" w:lineRule="auto"/>
        <w:jc w:val="center"/>
        <w:rPr>
          <w:b/>
          <w:i/>
          <w:sz w:val="36"/>
          <w:szCs w:val="36"/>
        </w:rPr>
      </w:pPr>
      <w:r w:rsidRPr="008301AD">
        <w:rPr>
          <w:b/>
          <w:i/>
          <w:sz w:val="36"/>
          <w:szCs w:val="36"/>
        </w:rPr>
        <w:t xml:space="preserve">eksploatacji złoża </w:t>
      </w:r>
      <w:r w:rsidR="00DD2C3C">
        <w:rPr>
          <w:b/>
          <w:i/>
          <w:sz w:val="36"/>
          <w:szCs w:val="36"/>
        </w:rPr>
        <w:t>piasków skaleniowo-kwarcowych</w:t>
      </w:r>
    </w:p>
    <w:p w14:paraId="6E2CBDF8" w14:textId="77777777" w:rsidR="00EC56C8" w:rsidRPr="00EC56C8" w:rsidRDefault="00EC56C8" w:rsidP="00EC56C8">
      <w:pPr>
        <w:spacing w:after="200"/>
        <w:jc w:val="center"/>
        <w:rPr>
          <w:rFonts w:asciiTheme="minorHAnsi" w:eastAsiaTheme="minorHAnsi" w:hAnsiTheme="minorHAnsi" w:cstheme="minorBidi"/>
          <w:b/>
          <w:i/>
          <w:iCs/>
          <w:sz w:val="48"/>
          <w:szCs w:val="48"/>
          <w:lang w:eastAsia="en-US"/>
        </w:rPr>
      </w:pPr>
      <w:r w:rsidRPr="00EC56C8">
        <w:rPr>
          <w:rFonts w:asciiTheme="minorHAnsi" w:eastAsiaTheme="minorHAnsi" w:hAnsiTheme="minorHAnsi" w:cstheme="minorBidi"/>
          <w:b/>
          <w:i/>
          <w:iCs/>
          <w:sz w:val="48"/>
          <w:szCs w:val="48"/>
          <w:lang w:eastAsia="en-US"/>
        </w:rPr>
        <w:t>LISEWO IX</w:t>
      </w:r>
    </w:p>
    <w:p w14:paraId="4580C030" w14:textId="25EB24EF" w:rsidR="00EC56C8" w:rsidRPr="00EC56C8" w:rsidRDefault="00EC56C8" w:rsidP="00EC56C8">
      <w:pPr>
        <w:spacing w:after="200" w:line="276" w:lineRule="auto"/>
        <w:jc w:val="center"/>
        <w:rPr>
          <w:rFonts w:asciiTheme="minorHAnsi" w:eastAsiaTheme="minorHAnsi" w:hAnsiTheme="minorHAnsi" w:cstheme="minorBidi"/>
          <w:b/>
          <w:sz w:val="32"/>
          <w:szCs w:val="32"/>
          <w:lang w:eastAsia="en-US"/>
        </w:rPr>
      </w:pPr>
      <w:r w:rsidRPr="00EC56C8">
        <w:rPr>
          <w:rFonts w:asciiTheme="minorHAnsi" w:eastAsiaTheme="minorHAnsi" w:hAnsiTheme="minorHAnsi" w:cstheme="minorBidi"/>
          <w:b/>
          <w:i/>
          <w:iCs/>
          <w:sz w:val="32"/>
          <w:szCs w:val="32"/>
          <w:lang w:eastAsia="en-US"/>
        </w:rPr>
        <w:t>w granicach działek o nr ew</w:t>
      </w:r>
      <w:r>
        <w:rPr>
          <w:rFonts w:asciiTheme="minorHAnsi" w:eastAsiaTheme="minorHAnsi" w:hAnsiTheme="minorHAnsi" w:cstheme="minorBidi"/>
          <w:b/>
          <w:i/>
          <w:iCs/>
          <w:sz w:val="32"/>
          <w:szCs w:val="32"/>
          <w:lang w:eastAsia="en-US"/>
        </w:rPr>
        <w:t>.</w:t>
      </w:r>
      <w:r w:rsidRPr="00EC56C8">
        <w:rPr>
          <w:rFonts w:ascii="Arial" w:eastAsiaTheme="minorHAnsi" w:hAnsi="Arial" w:cs="Arial"/>
          <w:b/>
          <w:i/>
          <w:iCs/>
          <w:sz w:val="32"/>
          <w:szCs w:val="32"/>
          <w:lang w:eastAsia="en-US"/>
        </w:rPr>
        <w:t xml:space="preserve"> </w:t>
      </w:r>
      <w:r w:rsidRPr="00EC56C8">
        <w:rPr>
          <w:rFonts w:asciiTheme="minorHAnsi" w:eastAsiaTheme="minorHAnsi" w:hAnsiTheme="minorHAnsi" w:cstheme="minorBidi"/>
          <w:i/>
          <w:iCs/>
          <w:sz w:val="32"/>
          <w:szCs w:val="32"/>
          <w:lang w:eastAsia="en-US"/>
        </w:rPr>
        <w:t xml:space="preserve"> </w:t>
      </w:r>
      <w:r w:rsidRPr="00EC56C8">
        <w:rPr>
          <w:rFonts w:asciiTheme="minorHAnsi" w:eastAsiaTheme="minorHAnsi" w:hAnsiTheme="minorHAnsi" w:cstheme="minorBidi"/>
          <w:b/>
          <w:bCs/>
          <w:i/>
          <w:iCs/>
          <w:sz w:val="32"/>
          <w:szCs w:val="32"/>
          <w:lang w:eastAsia="en-US"/>
        </w:rPr>
        <w:t>187, 188, 190 obręb Lisewo</w:t>
      </w:r>
      <w:r w:rsidRPr="00EC56C8">
        <w:rPr>
          <w:rFonts w:asciiTheme="minorHAnsi" w:eastAsiaTheme="minorHAnsi" w:hAnsiTheme="minorHAnsi" w:cstheme="minorBidi"/>
          <w:i/>
          <w:iCs/>
          <w:sz w:val="28"/>
          <w:szCs w:val="28"/>
          <w:lang w:eastAsia="en-US"/>
        </w:rPr>
        <w:t xml:space="preserve"> </w:t>
      </w:r>
      <w:r w:rsidRPr="00EC56C8">
        <w:rPr>
          <w:rFonts w:ascii="Arial" w:eastAsiaTheme="minorHAnsi" w:hAnsi="Arial" w:cs="Arial"/>
          <w:b/>
          <w:i/>
          <w:iCs/>
          <w:sz w:val="28"/>
          <w:szCs w:val="28"/>
          <w:lang w:eastAsia="en-US"/>
        </w:rPr>
        <w:t xml:space="preserve"> gmina Płońsk,  powiat płoński, woj. mazowieckie.</w:t>
      </w:r>
    </w:p>
    <w:p w14:paraId="7759DD42" w14:textId="77777777" w:rsidR="00EC56C8" w:rsidRPr="00EC56C8" w:rsidRDefault="00EC56C8" w:rsidP="00EC56C8">
      <w:pPr>
        <w:spacing w:after="200"/>
        <w:jc w:val="both"/>
        <w:rPr>
          <w:rFonts w:asciiTheme="minorHAnsi" w:eastAsiaTheme="minorHAnsi" w:hAnsiTheme="minorHAnsi" w:cstheme="minorBidi"/>
          <w:b/>
          <w:sz w:val="22"/>
          <w:szCs w:val="22"/>
          <w:lang w:eastAsia="en-US"/>
        </w:rPr>
      </w:pPr>
      <w:r w:rsidRPr="00EC56C8">
        <w:rPr>
          <w:rFonts w:asciiTheme="minorHAnsi" w:eastAsiaTheme="minorHAnsi" w:hAnsiTheme="minorHAnsi" w:cstheme="minorBidi"/>
          <w:sz w:val="22"/>
          <w:szCs w:val="22"/>
          <w:lang w:eastAsia="en-US"/>
        </w:rPr>
        <w:t xml:space="preserve">                     Miejscowość: </w:t>
      </w:r>
      <w:r w:rsidRPr="00EC56C8">
        <w:rPr>
          <w:rFonts w:asciiTheme="minorHAnsi" w:eastAsiaTheme="minorHAnsi" w:hAnsiTheme="minorHAnsi" w:cstheme="minorBidi"/>
          <w:b/>
          <w:sz w:val="22"/>
          <w:szCs w:val="22"/>
          <w:lang w:eastAsia="en-US"/>
        </w:rPr>
        <w:t>Lisewo</w:t>
      </w:r>
    </w:p>
    <w:p w14:paraId="4D8A156D" w14:textId="77777777" w:rsidR="00EC56C8" w:rsidRPr="00EC56C8" w:rsidRDefault="00EC56C8" w:rsidP="00EC56C8">
      <w:pPr>
        <w:spacing w:after="200"/>
        <w:jc w:val="both"/>
        <w:rPr>
          <w:rFonts w:asciiTheme="minorHAnsi" w:eastAsiaTheme="minorHAnsi" w:hAnsiTheme="minorHAnsi" w:cstheme="minorBidi"/>
          <w:b/>
          <w:sz w:val="22"/>
          <w:szCs w:val="22"/>
          <w:lang w:eastAsia="en-US"/>
        </w:rPr>
      </w:pPr>
      <w:r w:rsidRPr="00EC56C8">
        <w:rPr>
          <w:rFonts w:asciiTheme="minorHAnsi" w:eastAsiaTheme="minorHAnsi" w:hAnsiTheme="minorHAnsi" w:cstheme="minorBidi"/>
          <w:sz w:val="22"/>
          <w:szCs w:val="22"/>
          <w:lang w:eastAsia="en-US"/>
        </w:rPr>
        <w:t xml:space="preserve">                     Gmina: </w:t>
      </w:r>
      <w:r w:rsidRPr="00EC56C8">
        <w:rPr>
          <w:rFonts w:asciiTheme="minorHAnsi" w:eastAsiaTheme="minorHAnsi" w:hAnsiTheme="minorHAnsi" w:cstheme="minorBidi"/>
          <w:b/>
          <w:sz w:val="22"/>
          <w:szCs w:val="22"/>
          <w:lang w:eastAsia="en-US"/>
        </w:rPr>
        <w:t>Płońsk</w:t>
      </w:r>
    </w:p>
    <w:p w14:paraId="4564D887" w14:textId="61EFDB40" w:rsidR="00EC56C8" w:rsidRPr="00EC56C8" w:rsidRDefault="00EC56C8" w:rsidP="00EC56C8">
      <w:pPr>
        <w:spacing w:after="200"/>
        <w:jc w:val="both"/>
        <w:rPr>
          <w:rFonts w:asciiTheme="minorHAnsi" w:eastAsiaTheme="minorHAnsi" w:hAnsiTheme="minorHAnsi" w:cstheme="minorBidi"/>
          <w:b/>
          <w:sz w:val="22"/>
          <w:szCs w:val="22"/>
          <w:lang w:eastAsia="en-US"/>
        </w:rPr>
      </w:pPr>
      <w:r w:rsidRPr="00EC56C8">
        <w:rPr>
          <w:rFonts w:asciiTheme="minorHAnsi" w:eastAsiaTheme="minorHAnsi" w:hAnsiTheme="minorHAnsi" w:cstheme="minorBidi"/>
          <w:b/>
          <w:sz w:val="22"/>
          <w:szCs w:val="22"/>
          <w:lang w:eastAsia="en-US"/>
        </w:rPr>
        <w:t xml:space="preserve">                     </w:t>
      </w:r>
      <w:r w:rsidRPr="00EC56C8">
        <w:rPr>
          <w:rFonts w:asciiTheme="minorHAnsi" w:eastAsiaTheme="minorHAnsi" w:hAnsiTheme="minorHAnsi" w:cstheme="minorBidi"/>
          <w:sz w:val="22"/>
          <w:szCs w:val="22"/>
          <w:lang w:eastAsia="en-US"/>
        </w:rPr>
        <w:t>Powiat:</w:t>
      </w:r>
      <w:r>
        <w:rPr>
          <w:rFonts w:asciiTheme="minorHAnsi" w:eastAsiaTheme="minorHAnsi" w:hAnsiTheme="minorHAnsi" w:cstheme="minorBidi"/>
          <w:sz w:val="22"/>
          <w:szCs w:val="22"/>
          <w:lang w:eastAsia="en-US"/>
        </w:rPr>
        <w:t xml:space="preserve"> </w:t>
      </w:r>
      <w:r w:rsidRPr="00EC56C8">
        <w:rPr>
          <w:rFonts w:asciiTheme="minorHAnsi" w:eastAsiaTheme="minorHAnsi" w:hAnsiTheme="minorHAnsi" w:cstheme="minorBidi"/>
          <w:b/>
          <w:sz w:val="22"/>
          <w:szCs w:val="22"/>
          <w:lang w:eastAsia="en-US"/>
        </w:rPr>
        <w:t>płoński</w:t>
      </w:r>
    </w:p>
    <w:p w14:paraId="48D39C64" w14:textId="49BAFF90" w:rsidR="00EC56C8" w:rsidRPr="00EC56C8" w:rsidRDefault="00EC56C8" w:rsidP="00EC56C8">
      <w:pPr>
        <w:spacing w:after="200"/>
        <w:jc w:val="both"/>
        <w:rPr>
          <w:rFonts w:asciiTheme="minorHAnsi" w:eastAsiaTheme="minorHAnsi" w:hAnsiTheme="minorHAnsi" w:cstheme="minorBidi"/>
          <w:b/>
          <w:sz w:val="22"/>
          <w:szCs w:val="22"/>
          <w:lang w:eastAsia="en-US"/>
        </w:rPr>
      </w:pPr>
      <w:r w:rsidRPr="00EC56C8">
        <w:rPr>
          <w:rFonts w:asciiTheme="minorHAnsi" w:eastAsiaTheme="minorHAnsi" w:hAnsiTheme="minorHAnsi" w:cstheme="minorBidi"/>
          <w:b/>
          <w:sz w:val="22"/>
          <w:szCs w:val="22"/>
          <w:lang w:eastAsia="en-US"/>
        </w:rPr>
        <w:t xml:space="preserve">                     </w:t>
      </w:r>
      <w:r w:rsidRPr="00EC56C8">
        <w:rPr>
          <w:rFonts w:asciiTheme="minorHAnsi" w:eastAsiaTheme="minorHAnsi" w:hAnsiTheme="minorHAnsi" w:cstheme="minorBidi"/>
          <w:sz w:val="22"/>
          <w:szCs w:val="22"/>
          <w:lang w:eastAsia="en-US"/>
        </w:rPr>
        <w:t>Województwo:</w:t>
      </w:r>
      <w:r>
        <w:rPr>
          <w:rFonts w:asciiTheme="minorHAnsi" w:eastAsiaTheme="minorHAnsi" w:hAnsiTheme="minorHAnsi" w:cstheme="minorBidi"/>
          <w:sz w:val="22"/>
          <w:szCs w:val="22"/>
          <w:lang w:eastAsia="en-US"/>
        </w:rPr>
        <w:t xml:space="preserve"> </w:t>
      </w:r>
      <w:r w:rsidRPr="00EC56C8">
        <w:rPr>
          <w:rFonts w:asciiTheme="minorHAnsi" w:eastAsiaTheme="minorHAnsi" w:hAnsiTheme="minorHAnsi" w:cstheme="minorBidi"/>
          <w:b/>
          <w:sz w:val="22"/>
          <w:szCs w:val="22"/>
          <w:lang w:eastAsia="en-US"/>
        </w:rPr>
        <w:t>mazowieckie</w:t>
      </w:r>
    </w:p>
    <w:p w14:paraId="79239100" w14:textId="77777777" w:rsidR="00EC56C8" w:rsidRPr="00EC56C8" w:rsidRDefault="00EC56C8" w:rsidP="00EC56C8">
      <w:pPr>
        <w:spacing w:after="200" w:line="276" w:lineRule="auto"/>
        <w:jc w:val="both"/>
        <w:rPr>
          <w:rFonts w:asciiTheme="minorHAnsi" w:eastAsiaTheme="minorHAnsi" w:hAnsiTheme="minorHAnsi" w:cstheme="minorBidi"/>
          <w:b/>
          <w:sz w:val="22"/>
          <w:szCs w:val="22"/>
          <w:lang w:eastAsia="en-US"/>
        </w:rPr>
      </w:pPr>
      <w:r w:rsidRPr="00EC56C8">
        <w:rPr>
          <w:rFonts w:asciiTheme="minorHAnsi" w:eastAsiaTheme="minorHAnsi" w:hAnsiTheme="minorHAnsi" w:cstheme="minorBidi"/>
          <w:b/>
          <w:sz w:val="22"/>
          <w:szCs w:val="22"/>
          <w:lang w:eastAsia="en-US"/>
        </w:rPr>
        <w:t xml:space="preserve">                                                                                                               </w:t>
      </w:r>
    </w:p>
    <w:p w14:paraId="40CEA136" w14:textId="77777777" w:rsidR="00E90582" w:rsidRDefault="00E90582" w:rsidP="00E90582">
      <w:pPr>
        <w:spacing w:line="360" w:lineRule="auto"/>
        <w:jc w:val="both"/>
        <w:rPr>
          <w:b/>
        </w:rPr>
      </w:pPr>
    </w:p>
    <w:p w14:paraId="520B65D7" w14:textId="77777777" w:rsidR="00E90582" w:rsidRDefault="00E90582" w:rsidP="00E90582">
      <w:pPr>
        <w:spacing w:line="360" w:lineRule="auto"/>
        <w:jc w:val="both"/>
        <w:rPr>
          <w:b/>
        </w:rPr>
      </w:pPr>
    </w:p>
    <w:p w14:paraId="1A4EBF0D" w14:textId="77777777" w:rsidR="00E90582" w:rsidRDefault="00E90582" w:rsidP="00E90582">
      <w:pPr>
        <w:spacing w:line="360" w:lineRule="auto"/>
        <w:jc w:val="both"/>
        <w:rPr>
          <w:b/>
        </w:rPr>
      </w:pPr>
      <w:r>
        <w:rPr>
          <w:b/>
        </w:rPr>
        <w:t xml:space="preserve">Opracowała </w:t>
      </w:r>
    </w:p>
    <w:p w14:paraId="5A04164F" w14:textId="77777777" w:rsidR="00E90582" w:rsidRDefault="00E90582" w:rsidP="00E90582">
      <w:pPr>
        <w:spacing w:line="360" w:lineRule="auto"/>
        <w:jc w:val="both"/>
        <w:rPr>
          <w:b/>
        </w:rPr>
      </w:pPr>
    </w:p>
    <w:p w14:paraId="69D8C491" w14:textId="77777777" w:rsidR="00E90582" w:rsidRDefault="00E90582" w:rsidP="00E90582">
      <w:pPr>
        <w:spacing w:line="360" w:lineRule="auto"/>
        <w:jc w:val="both"/>
        <w:rPr>
          <w:b/>
        </w:rPr>
      </w:pPr>
    </w:p>
    <w:p w14:paraId="3BF9CFC9" w14:textId="77777777" w:rsidR="00E90582" w:rsidRDefault="00E90582" w:rsidP="00E90582">
      <w:pPr>
        <w:spacing w:line="360" w:lineRule="auto"/>
        <w:jc w:val="both"/>
        <w:rPr>
          <w:b/>
        </w:rPr>
      </w:pPr>
    </w:p>
    <w:p w14:paraId="79A51514" w14:textId="77777777" w:rsidR="00805A24" w:rsidRDefault="00805A24" w:rsidP="00E90582">
      <w:pPr>
        <w:spacing w:line="360" w:lineRule="auto"/>
        <w:jc w:val="both"/>
        <w:rPr>
          <w:b/>
        </w:rPr>
      </w:pPr>
    </w:p>
    <w:p w14:paraId="4D268FE9" w14:textId="77777777" w:rsidR="00805A24" w:rsidRDefault="00805A24" w:rsidP="00E90582">
      <w:pPr>
        <w:spacing w:line="360" w:lineRule="auto"/>
        <w:jc w:val="both"/>
        <w:rPr>
          <w:b/>
        </w:rPr>
      </w:pPr>
    </w:p>
    <w:p w14:paraId="5B6BA9FF" w14:textId="77777777" w:rsidR="00805A24" w:rsidRDefault="00805A24" w:rsidP="00E90582">
      <w:pPr>
        <w:spacing w:line="360" w:lineRule="auto"/>
        <w:jc w:val="both"/>
        <w:rPr>
          <w:b/>
        </w:rPr>
      </w:pPr>
    </w:p>
    <w:p w14:paraId="4C6578FF" w14:textId="77777777" w:rsidR="00E90582" w:rsidRDefault="00E90582" w:rsidP="002A7990">
      <w:pPr>
        <w:spacing w:line="360" w:lineRule="auto"/>
        <w:jc w:val="center"/>
        <w:rPr>
          <w:b/>
        </w:rPr>
      </w:pPr>
    </w:p>
    <w:p w14:paraId="6BDFB4E9" w14:textId="72D18BCF" w:rsidR="00E90582" w:rsidRDefault="002A7990" w:rsidP="002A7990">
      <w:pPr>
        <w:spacing w:line="360" w:lineRule="auto"/>
        <w:jc w:val="center"/>
        <w:rPr>
          <w:b/>
        </w:rPr>
      </w:pPr>
      <w:r>
        <w:rPr>
          <w:b/>
        </w:rPr>
        <w:t xml:space="preserve">Warszawa, </w:t>
      </w:r>
      <w:r w:rsidR="0017586C">
        <w:rPr>
          <w:b/>
        </w:rPr>
        <w:t>wrzesień</w:t>
      </w:r>
      <w:r w:rsidR="00DD2C3C">
        <w:rPr>
          <w:b/>
        </w:rPr>
        <w:t xml:space="preserve">, </w:t>
      </w:r>
      <w:r>
        <w:rPr>
          <w:b/>
        </w:rPr>
        <w:t>20</w:t>
      </w:r>
      <w:r w:rsidR="008C0F1F">
        <w:rPr>
          <w:b/>
        </w:rPr>
        <w:t>2</w:t>
      </w:r>
      <w:r w:rsidR="0017586C">
        <w:rPr>
          <w:b/>
        </w:rPr>
        <w:t>1</w:t>
      </w:r>
    </w:p>
    <w:p w14:paraId="3E809083" w14:textId="77777777" w:rsidR="00CD380A" w:rsidRDefault="00CD380A" w:rsidP="00E90582">
      <w:pPr>
        <w:spacing w:line="360" w:lineRule="auto"/>
        <w:jc w:val="both"/>
        <w:rPr>
          <w:b/>
        </w:rPr>
      </w:pPr>
    </w:p>
    <w:p w14:paraId="6534D7A4" w14:textId="77777777" w:rsidR="00E90582" w:rsidRPr="00ED03BF" w:rsidRDefault="001D07E0" w:rsidP="00E90582">
      <w:pPr>
        <w:spacing w:line="360" w:lineRule="auto"/>
        <w:jc w:val="both"/>
      </w:pPr>
      <w:r w:rsidRPr="00ED03BF">
        <w:t>Streszczenie</w:t>
      </w:r>
    </w:p>
    <w:p w14:paraId="3741A5F1" w14:textId="77777777" w:rsidR="00ED03BF" w:rsidRPr="00ED03BF" w:rsidRDefault="00184608" w:rsidP="00ED03BF">
      <w:pPr>
        <w:spacing w:line="480" w:lineRule="auto"/>
        <w:jc w:val="both"/>
        <w:rPr>
          <w:rStyle w:val="Pogrubienie"/>
          <w:b w:val="0"/>
        </w:rPr>
      </w:pPr>
      <w:r>
        <w:rPr>
          <w:rStyle w:val="Pogrubienie"/>
          <w:b w:val="0"/>
        </w:rPr>
        <w:t>1</w:t>
      </w:r>
      <w:r w:rsidR="00ED03BF" w:rsidRPr="00ED03BF">
        <w:rPr>
          <w:rStyle w:val="Pogrubienie"/>
          <w:b w:val="0"/>
        </w:rPr>
        <w:t>.0.Wstęp..........................</w:t>
      </w:r>
      <w:r>
        <w:rPr>
          <w:rStyle w:val="Pogrubienie"/>
          <w:b w:val="0"/>
        </w:rPr>
        <w:t>...............................</w:t>
      </w:r>
      <w:r w:rsidR="00ED03BF" w:rsidRPr="00ED03BF">
        <w:rPr>
          <w:rStyle w:val="Pogrubienie"/>
          <w:b w:val="0"/>
        </w:rPr>
        <w:t>.................................................</w:t>
      </w:r>
      <w:r w:rsidR="00813E7C">
        <w:rPr>
          <w:rStyle w:val="Pogrubienie"/>
          <w:b w:val="0"/>
        </w:rPr>
        <w:t>....</w:t>
      </w:r>
      <w:r w:rsidR="00ED03BF" w:rsidRPr="00ED03BF">
        <w:rPr>
          <w:rStyle w:val="Pogrubienie"/>
          <w:b w:val="0"/>
        </w:rPr>
        <w:t>...</w:t>
      </w:r>
      <w:r w:rsidR="008F4EDD">
        <w:rPr>
          <w:rStyle w:val="Pogrubienie"/>
          <w:b w:val="0"/>
        </w:rPr>
        <w:t>...</w:t>
      </w:r>
      <w:r w:rsidR="00ED03BF" w:rsidRPr="00ED03BF">
        <w:rPr>
          <w:rStyle w:val="Pogrubienie"/>
          <w:b w:val="0"/>
        </w:rPr>
        <w:t xml:space="preserve">........str  </w:t>
      </w:r>
      <w:r w:rsidR="0031233F">
        <w:rPr>
          <w:rStyle w:val="Pogrubienie"/>
          <w:b w:val="0"/>
        </w:rPr>
        <w:t>10</w:t>
      </w:r>
    </w:p>
    <w:p w14:paraId="6C87CF96" w14:textId="77777777" w:rsidR="00ED03BF" w:rsidRPr="00ED03BF" w:rsidRDefault="00ED03BF" w:rsidP="00ED03BF">
      <w:pPr>
        <w:spacing w:line="360" w:lineRule="auto"/>
        <w:jc w:val="both"/>
        <w:rPr>
          <w:rStyle w:val="Pogrubienie"/>
          <w:b w:val="0"/>
        </w:rPr>
      </w:pPr>
      <w:r w:rsidRPr="00ED03BF">
        <w:rPr>
          <w:rStyle w:val="Pogrubienie"/>
          <w:b w:val="0"/>
        </w:rPr>
        <w:t>1.1. Cel i podstawa opracowania......................................................................................</w:t>
      </w:r>
      <w:r w:rsidR="00813E7C">
        <w:rPr>
          <w:rStyle w:val="Pogrubienie"/>
          <w:b w:val="0"/>
        </w:rPr>
        <w:t>.</w:t>
      </w:r>
      <w:r w:rsidRPr="00ED03BF">
        <w:rPr>
          <w:rStyle w:val="Pogrubienie"/>
          <w:b w:val="0"/>
        </w:rPr>
        <w:t>..str 1</w:t>
      </w:r>
      <w:r w:rsidR="008F4EDD">
        <w:rPr>
          <w:rStyle w:val="Pogrubienie"/>
          <w:b w:val="0"/>
        </w:rPr>
        <w:t>0</w:t>
      </w:r>
    </w:p>
    <w:p w14:paraId="3133A0CF" w14:textId="74B0E894" w:rsidR="00ED03BF" w:rsidRPr="00ED03BF" w:rsidRDefault="00ED03BF" w:rsidP="00ED03BF">
      <w:pPr>
        <w:spacing w:line="360" w:lineRule="auto"/>
        <w:jc w:val="both"/>
        <w:rPr>
          <w:rStyle w:val="Pogrubienie"/>
          <w:b w:val="0"/>
        </w:rPr>
      </w:pPr>
      <w:r w:rsidRPr="00ED03BF">
        <w:rPr>
          <w:rStyle w:val="Pogrubienie"/>
          <w:b w:val="0"/>
        </w:rPr>
        <w:t>1.2. Materiały wyjściowe do opracowania...........................................................................str 1</w:t>
      </w:r>
      <w:r w:rsidR="00D27693">
        <w:rPr>
          <w:rStyle w:val="Pogrubienie"/>
          <w:b w:val="0"/>
        </w:rPr>
        <w:t>1</w:t>
      </w:r>
    </w:p>
    <w:p w14:paraId="24ACEDA8" w14:textId="77777777" w:rsidR="00ED03BF" w:rsidRPr="00ED03BF" w:rsidRDefault="00ED03BF" w:rsidP="00ED03BF">
      <w:pPr>
        <w:spacing w:line="360" w:lineRule="auto"/>
        <w:jc w:val="both"/>
        <w:rPr>
          <w:rStyle w:val="Pogrubienie"/>
          <w:b w:val="0"/>
        </w:rPr>
      </w:pPr>
      <w:r w:rsidRPr="00ED03BF">
        <w:rPr>
          <w:rStyle w:val="Pogrubienie"/>
          <w:b w:val="0"/>
        </w:rPr>
        <w:t xml:space="preserve">2.0. Charakterystyka przedsięwzięcia, lokalizacja , stan zagospodarowania terenu i  </w:t>
      </w:r>
    </w:p>
    <w:p w14:paraId="19261250" w14:textId="0B173802" w:rsidR="00ED03BF" w:rsidRPr="00ED03BF" w:rsidRDefault="00ED03BF" w:rsidP="00ED03BF">
      <w:pPr>
        <w:spacing w:line="360" w:lineRule="auto"/>
        <w:jc w:val="both"/>
        <w:rPr>
          <w:rStyle w:val="Pogrubienie"/>
          <w:b w:val="0"/>
        </w:rPr>
      </w:pPr>
      <w:r w:rsidRPr="00ED03BF">
        <w:rPr>
          <w:rStyle w:val="Pogrubienie"/>
          <w:b w:val="0"/>
        </w:rPr>
        <w:t xml:space="preserve">       warunki użytkowania terenu w fazie budowy i eksploatacji</w:t>
      </w:r>
      <w:r w:rsidR="00C05727">
        <w:rPr>
          <w:rStyle w:val="Pogrubienie"/>
          <w:b w:val="0"/>
        </w:rPr>
        <w:t xml:space="preserve"> lub użytkowania……….</w:t>
      </w:r>
      <w:r w:rsidRPr="00ED03BF">
        <w:rPr>
          <w:rStyle w:val="Pogrubienie"/>
          <w:b w:val="0"/>
        </w:rPr>
        <w:t>str1</w:t>
      </w:r>
      <w:r w:rsidR="000F7DA6">
        <w:rPr>
          <w:rStyle w:val="Pogrubienie"/>
          <w:b w:val="0"/>
        </w:rPr>
        <w:t>1</w:t>
      </w:r>
    </w:p>
    <w:p w14:paraId="64993717" w14:textId="7C4FAC5B" w:rsidR="00ED03BF" w:rsidRPr="00ED03BF" w:rsidRDefault="00ED03BF" w:rsidP="00ED03BF">
      <w:pPr>
        <w:spacing w:line="360" w:lineRule="auto"/>
        <w:jc w:val="both"/>
        <w:rPr>
          <w:rStyle w:val="Pogrubienie"/>
          <w:b w:val="0"/>
        </w:rPr>
      </w:pPr>
      <w:r w:rsidRPr="00ED03BF">
        <w:rPr>
          <w:rStyle w:val="Pogrubienie"/>
          <w:b w:val="0"/>
        </w:rPr>
        <w:t>3.0. Główne cechy charakterystyczne procesów produkcyjnych...............</w:t>
      </w:r>
      <w:r w:rsidR="00E04B2C">
        <w:rPr>
          <w:rStyle w:val="Pogrubienie"/>
          <w:b w:val="0"/>
        </w:rPr>
        <w:t>..........................</w:t>
      </w:r>
      <w:proofErr w:type="spellStart"/>
      <w:r w:rsidR="00E04B2C">
        <w:rPr>
          <w:rStyle w:val="Pogrubienie"/>
          <w:b w:val="0"/>
        </w:rPr>
        <w:t>str</w:t>
      </w:r>
      <w:proofErr w:type="spellEnd"/>
      <w:r w:rsidR="00E04B2C">
        <w:rPr>
          <w:rStyle w:val="Pogrubienie"/>
          <w:b w:val="0"/>
        </w:rPr>
        <w:t xml:space="preserve"> 1</w:t>
      </w:r>
      <w:r w:rsidR="000F7DA6">
        <w:rPr>
          <w:rStyle w:val="Pogrubienie"/>
          <w:b w:val="0"/>
        </w:rPr>
        <w:t>4</w:t>
      </w:r>
    </w:p>
    <w:p w14:paraId="64E357C0" w14:textId="2715EF62" w:rsidR="00ED03BF" w:rsidRPr="00ED03BF" w:rsidRDefault="00ED03BF" w:rsidP="00ED03BF">
      <w:pPr>
        <w:spacing w:line="360" w:lineRule="auto"/>
        <w:jc w:val="both"/>
        <w:rPr>
          <w:rStyle w:val="Pogrubienie"/>
          <w:b w:val="0"/>
        </w:rPr>
      </w:pPr>
      <w:r w:rsidRPr="00ED03BF">
        <w:rPr>
          <w:rStyle w:val="Pogrubienie"/>
          <w:b w:val="0"/>
        </w:rPr>
        <w:t>3.1. Charakterystyka kopalni odkrywkowej przedmiotowego złoża.........</w:t>
      </w:r>
      <w:r w:rsidR="00E04B2C">
        <w:rPr>
          <w:rStyle w:val="Pogrubienie"/>
          <w:b w:val="0"/>
        </w:rPr>
        <w:t>..........................</w:t>
      </w:r>
      <w:proofErr w:type="spellStart"/>
      <w:r w:rsidR="00E04B2C">
        <w:rPr>
          <w:rStyle w:val="Pogrubienie"/>
          <w:b w:val="0"/>
        </w:rPr>
        <w:t>str</w:t>
      </w:r>
      <w:proofErr w:type="spellEnd"/>
      <w:r w:rsidR="00E04B2C">
        <w:rPr>
          <w:rStyle w:val="Pogrubienie"/>
          <w:b w:val="0"/>
        </w:rPr>
        <w:t xml:space="preserve"> 1</w:t>
      </w:r>
      <w:r w:rsidR="000F7DA6">
        <w:rPr>
          <w:rStyle w:val="Pogrubienie"/>
          <w:b w:val="0"/>
        </w:rPr>
        <w:t>4</w:t>
      </w:r>
    </w:p>
    <w:p w14:paraId="00AA5E42" w14:textId="77777777" w:rsidR="00ED03BF" w:rsidRPr="00ED03BF" w:rsidRDefault="00ED03BF" w:rsidP="00ED03BF">
      <w:pPr>
        <w:spacing w:line="360" w:lineRule="auto"/>
        <w:jc w:val="both"/>
        <w:rPr>
          <w:rStyle w:val="Pogrubienie"/>
          <w:b w:val="0"/>
        </w:rPr>
      </w:pPr>
      <w:r w:rsidRPr="00ED03BF">
        <w:rPr>
          <w:rStyle w:val="Pogrubienie"/>
          <w:b w:val="0"/>
        </w:rPr>
        <w:t xml:space="preserve">3.2. Przewidywane rodzaje i </w:t>
      </w:r>
      <w:r w:rsidR="00C05727">
        <w:rPr>
          <w:rStyle w:val="Pogrubienie"/>
          <w:b w:val="0"/>
        </w:rPr>
        <w:t xml:space="preserve"> ilości </w:t>
      </w:r>
      <w:proofErr w:type="spellStart"/>
      <w:r w:rsidR="00C05727">
        <w:rPr>
          <w:rStyle w:val="Pogrubienie"/>
          <w:b w:val="0"/>
        </w:rPr>
        <w:t>imisji</w:t>
      </w:r>
      <w:proofErr w:type="spellEnd"/>
      <w:r w:rsidR="00C05727">
        <w:rPr>
          <w:rStyle w:val="Pogrubienie"/>
          <w:b w:val="0"/>
        </w:rPr>
        <w:t xml:space="preserve">, w tym odpadów, wynikające z funkcjonowania </w:t>
      </w:r>
    </w:p>
    <w:p w14:paraId="22EEC6F8" w14:textId="3B6E2040" w:rsidR="00ED03BF" w:rsidRPr="00ED03BF" w:rsidRDefault="00ED03BF" w:rsidP="00ED03BF">
      <w:pPr>
        <w:spacing w:line="360" w:lineRule="auto"/>
        <w:jc w:val="both"/>
        <w:rPr>
          <w:rStyle w:val="Pogrubienie"/>
          <w:b w:val="0"/>
        </w:rPr>
      </w:pPr>
      <w:r w:rsidRPr="00ED03BF">
        <w:rPr>
          <w:rStyle w:val="Pogrubienie"/>
          <w:b w:val="0"/>
        </w:rPr>
        <w:t xml:space="preserve">       planowanego przedsięwzięcia.................................................</w:t>
      </w:r>
      <w:r w:rsidR="00813E7C">
        <w:rPr>
          <w:rStyle w:val="Pogrubienie"/>
          <w:b w:val="0"/>
        </w:rPr>
        <w:t>...............................</w:t>
      </w:r>
      <w:r w:rsidRPr="00ED03BF">
        <w:rPr>
          <w:rStyle w:val="Pogrubienie"/>
          <w:b w:val="0"/>
        </w:rPr>
        <w:t xml:space="preserve">......str </w:t>
      </w:r>
      <w:r w:rsidR="008F4EDD">
        <w:rPr>
          <w:rStyle w:val="Pogrubienie"/>
          <w:b w:val="0"/>
        </w:rPr>
        <w:t>1</w:t>
      </w:r>
      <w:r w:rsidR="000F7DA6">
        <w:rPr>
          <w:rStyle w:val="Pogrubienie"/>
          <w:b w:val="0"/>
        </w:rPr>
        <w:t>7</w:t>
      </w:r>
    </w:p>
    <w:p w14:paraId="3D53EC64" w14:textId="1F480331" w:rsidR="00ED03BF" w:rsidRDefault="00ED03BF" w:rsidP="00ED03BF">
      <w:pPr>
        <w:spacing w:line="360" w:lineRule="auto"/>
        <w:jc w:val="both"/>
        <w:rPr>
          <w:rStyle w:val="Pogrubienie"/>
          <w:b w:val="0"/>
        </w:rPr>
      </w:pPr>
      <w:r w:rsidRPr="00ED03BF">
        <w:rPr>
          <w:rStyle w:val="Pogrubienie"/>
          <w:b w:val="0"/>
        </w:rPr>
        <w:t xml:space="preserve"> Emisja gazów i pyłów do powietrza...........................................................................</w:t>
      </w:r>
      <w:r w:rsidR="0031233F">
        <w:rPr>
          <w:rStyle w:val="Pogrubienie"/>
          <w:b w:val="0"/>
        </w:rPr>
        <w:t xml:space="preserve">     </w:t>
      </w:r>
      <w:r w:rsidRPr="00ED03BF">
        <w:rPr>
          <w:rStyle w:val="Pogrubienie"/>
          <w:b w:val="0"/>
        </w:rPr>
        <w:t>..</w:t>
      </w:r>
      <w:proofErr w:type="spellStart"/>
      <w:r w:rsidRPr="00ED03BF">
        <w:rPr>
          <w:rStyle w:val="Pogrubienie"/>
          <w:b w:val="0"/>
        </w:rPr>
        <w:t>str</w:t>
      </w:r>
      <w:proofErr w:type="spellEnd"/>
      <w:r w:rsidRPr="00ED03BF">
        <w:rPr>
          <w:rStyle w:val="Pogrubienie"/>
          <w:b w:val="0"/>
        </w:rPr>
        <w:t xml:space="preserve"> </w:t>
      </w:r>
      <w:r w:rsidR="007D38D9">
        <w:rPr>
          <w:rStyle w:val="Pogrubienie"/>
          <w:b w:val="0"/>
        </w:rPr>
        <w:t>2</w:t>
      </w:r>
      <w:r w:rsidR="000F7DA6">
        <w:rPr>
          <w:rStyle w:val="Pogrubienie"/>
          <w:b w:val="0"/>
        </w:rPr>
        <w:t>0</w:t>
      </w:r>
    </w:p>
    <w:p w14:paraId="57A08491" w14:textId="649A0EBE" w:rsidR="00E04B2C" w:rsidRDefault="00E04B2C" w:rsidP="00ED03BF">
      <w:pPr>
        <w:spacing w:line="360" w:lineRule="auto"/>
        <w:jc w:val="both"/>
        <w:rPr>
          <w:rStyle w:val="Pogrubienie"/>
          <w:b w:val="0"/>
        </w:rPr>
      </w:pPr>
      <w:r>
        <w:rPr>
          <w:rStyle w:val="Pogrubienie"/>
          <w:b w:val="0"/>
        </w:rPr>
        <w:t>3.</w:t>
      </w:r>
      <w:r w:rsidR="0031233F">
        <w:rPr>
          <w:rStyle w:val="Pogrubienie"/>
          <w:b w:val="0"/>
        </w:rPr>
        <w:t>2.1</w:t>
      </w:r>
      <w:r w:rsidRPr="00ED03BF">
        <w:rPr>
          <w:rStyle w:val="Pogrubienie"/>
          <w:b w:val="0"/>
        </w:rPr>
        <w:t xml:space="preserve">. </w:t>
      </w:r>
      <w:r w:rsidR="0031233F">
        <w:rPr>
          <w:rStyle w:val="Pogrubienie"/>
          <w:b w:val="0"/>
        </w:rPr>
        <w:t xml:space="preserve"> e</w:t>
      </w:r>
      <w:r w:rsidRPr="00ED03BF">
        <w:rPr>
          <w:rStyle w:val="Pogrubienie"/>
          <w:b w:val="0"/>
        </w:rPr>
        <w:t>misja hałasu............................................................................</w:t>
      </w:r>
      <w:r w:rsidR="00D27693">
        <w:rPr>
          <w:rStyle w:val="Pogrubienie"/>
          <w:b w:val="0"/>
        </w:rPr>
        <w:t>................</w:t>
      </w:r>
      <w:r w:rsidRPr="00ED03BF">
        <w:rPr>
          <w:rStyle w:val="Pogrubienie"/>
          <w:b w:val="0"/>
        </w:rPr>
        <w:t>...</w:t>
      </w:r>
      <w:r w:rsidR="0031233F">
        <w:rPr>
          <w:rStyle w:val="Pogrubienie"/>
          <w:b w:val="0"/>
        </w:rPr>
        <w:t>......</w:t>
      </w:r>
      <w:r w:rsidRPr="00ED03BF">
        <w:rPr>
          <w:rStyle w:val="Pogrubienie"/>
          <w:b w:val="0"/>
        </w:rPr>
        <w:t xml:space="preserve">.......str </w:t>
      </w:r>
      <w:r w:rsidR="00D27693">
        <w:rPr>
          <w:rStyle w:val="Pogrubienie"/>
          <w:b w:val="0"/>
        </w:rPr>
        <w:t>2</w:t>
      </w:r>
      <w:r w:rsidR="000F7DA6">
        <w:rPr>
          <w:rStyle w:val="Pogrubienie"/>
          <w:b w:val="0"/>
        </w:rPr>
        <w:t>7</w:t>
      </w:r>
    </w:p>
    <w:p w14:paraId="64F88C8B" w14:textId="04FCF412" w:rsidR="008F4EDD" w:rsidRPr="00ED03BF" w:rsidRDefault="0031233F" w:rsidP="00ED03BF">
      <w:pPr>
        <w:spacing w:line="360" w:lineRule="auto"/>
        <w:jc w:val="both"/>
        <w:rPr>
          <w:rStyle w:val="Pogrubienie"/>
          <w:b w:val="0"/>
        </w:rPr>
      </w:pPr>
      <w:r>
        <w:rPr>
          <w:rStyle w:val="Pogrubienie"/>
          <w:b w:val="0"/>
        </w:rPr>
        <w:t>3.2.2. oddziaływanie przedsięwzięcia na ludzi…………………………………………..</w:t>
      </w:r>
      <w:proofErr w:type="spellStart"/>
      <w:r>
        <w:rPr>
          <w:rStyle w:val="Pogrubienie"/>
          <w:b w:val="0"/>
        </w:rPr>
        <w:t>str</w:t>
      </w:r>
      <w:proofErr w:type="spellEnd"/>
      <w:r>
        <w:rPr>
          <w:rStyle w:val="Pogrubienie"/>
          <w:b w:val="0"/>
        </w:rPr>
        <w:t xml:space="preserve"> 3</w:t>
      </w:r>
      <w:r w:rsidR="000F7DA6">
        <w:rPr>
          <w:rStyle w:val="Pogrubienie"/>
          <w:b w:val="0"/>
        </w:rPr>
        <w:t>1</w:t>
      </w:r>
    </w:p>
    <w:p w14:paraId="2E349CB2" w14:textId="6CE2ABA5" w:rsidR="00ED03BF" w:rsidRPr="00ED03BF" w:rsidRDefault="008F4EDD" w:rsidP="00ED03BF">
      <w:pPr>
        <w:autoSpaceDE w:val="0"/>
        <w:autoSpaceDN w:val="0"/>
        <w:adjustRightInd w:val="0"/>
        <w:spacing w:line="360" w:lineRule="auto"/>
        <w:jc w:val="both"/>
        <w:rPr>
          <w:rStyle w:val="Pogrubienie"/>
          <w:b w:val="0"/>
        </w:rPr>
      </w:pPr>
      <w:r>
        <w:rPr>
          <w:rStyle w:val="Pogrubienie"/>
          <w:b w:val="0"/>
        </w:rPr>
        <w:t>3.</w:t>
      </w:r>
      <w:r w:rsidR="0031233F">
        <w:rPr>
          <w:rStyle w:val="Pogrubienie"/>
          <w:b w:val="0"/>
        </w:rPr>
        <w:t>3</w:t>
      </w:r>
      <w:r w:rsidR="00ED03BF" w:rsidRPr="00ED03BF">
        <w:rPr>
          <w:rStyle w:val="Pogrubienie"/>
          <w:b w:val="0"/>
        </w:rPr>
        <w:t xml:space="preserve">. </w:t>
      </w:r>
      <w:r>
        <w:rPr>
          <w:rStyle w:val="Pogrubienie"/>
          <w:b w:val="0"/>
        </w:rPr>
        <w:t>Informacje o różnorodności biologicznej, wykorzystaniu zasobów naturalnych, w tym gleby i powierzchni ziemi…………………………………………………………………</w:t>
      </w:r>
      <w:proofErr w:type="spellStart"/>
      <w:r w:rsidR="00ED03BF" w:rsidRPr="00ED03BF">
        <w:rPr>
          <w:rStyle w:val="Pogrubienie"/>
          <w:b w:val="0"/>
        </w:rPr>
        <w:t>str</w:t>
      </w:r>
      <w:proofErr w:type="spellEnd"/>
      <w:r w:rsidR="00ED03BF" w:rsidRPr="00ED03BF">
        <w:rPr>
          <w:rStyle w:val="Pogrubienie"/>
          <w:b w:val="0"/>
        </w:rPr>
        <w:t xml:space="preserve"> </w:t>
      </w:r>
      <w:r w:rsidR="0031233F">
        <w:rPr>
          <w:rStyle w:val="Pogrubienie"/>
          <w:b w:val="0"/>
        </w:rPr>
        <w:t>3</w:t>
      </w:r>
      <w:r w:rsidR="000F7DA6">
        <w:rPr>
          <w:rStyle w:val="Pogrubienie"/>
          <w:b w:val="0"/>
        </w:rPr>
        <w:t>2</w:t>
      </w:r>
    </w:p>
    <w:p w14:paraId="336C173B" w14:textId="78D45DA3" w:rsidR="008F4EDD" w:rsidRDefault="008F4EDD" w:rsidP="00ED03BF">
      <w:pPr>
        <w:autoSpaceDE w:val="0"/>
        <w:autoSpaceDN w:val="0"/>
        <w:adjustRightInd w:val="0"/>
        <w:spacing w:line="360" w:lineRule="auto"/>
        <w:jc w:val="both"/>
        <w:rPr>
          <w:rStyle w:val="Pogrubienie"/>
          <w:b w:val="0"/>
        </w:rPr>
      </w:pPr>
      <w:r>
        <w:rPr>
          <w:rStyle w:val="Pogrubienie"/>
          <w:b w:val="0"/>
        </w:rPr>
        <w:t>3.</w:t>
      </w:r>
      <w:r w:rsidR="0031233F">
        <w:rPr>
          <w:rStyle w:val="Pogrubienie"/>
          <w:b w:val="0"/>
        </w:rPr>
        <w:t>3</w:t>
      </w:r>
      <w:r>
        <w:rPr>
          <w:rStyle w:val="Pogrubienie"/>
          <w:b w:val="0"/>
        </w:rPr>
        <w:t>.1.</w:t>
      </w:r>
      <w:r w:rsidR="00ED03BF" w:rsidRPr="00ED03BF">
        <w:rPr>
          <w:rStyle w:val="Pogrubienie"/>
          <w:b w:val="0"/>
        </w:rPr>
        <w:t>.</w:t>
      </w:r>
      <w:r w:rsidRPr="008F4EDD">
        <w:rPr>
          <w:rStyle w:val="Pogrubienie"/>
          <w:b w:val="0"/>
        </w:rPr>
        <w:t xml:space="preserve"> </w:t>
      </w:r>
      <w:r w:rsidRPr="00ED03BF">
        <w:rPr>
          <w:rStyle w:val="Pogrubienie"/>
          <w:b w:val="0"/>
        </w:rPr>
        <w:t>Morfologia i hydrografia..................................................</w:t>
      </w:r>
      <w:r>
        <w:rPr>
          <w:rStyle w:val="Pogrubienie"/>
          <w:b w:val="0"/>
        </w:rPr>
        <w:t xml:space="preserve">.......................    </w:t>
      </w:r>
      <w:r w:rsidRPr="00ED03BF">
        <w:rPr>
          <w:rStyle w:val="Pogrubienie"/>
          <w:b w:val="0"/>
        </w:rPr>
        <w:t>.............</w:t>
      </w:r>
      <w:proofErr w:type="spellStart"/>
      <w:r w:rsidRPr="00ED03BF">
        <w:rPr>
          <w:rStyle w:val="Pogrubienie"/>
          <w:b w:val="0"/>
        </w:rPr>
        <w:t>str</w:t>
      </w:r>
      <w:proofErr w:type="spellEnd"/>
      <w:r>
        <w:rPr>
          <w:rStyle w:val="Pogrubienie"/>
          <w:b w:val="0"/>
        </w:rPr>
        <w:t xml:space="preserve"> </w:t>
      </w:r>
      <w:r w:rsidR="0031233F">
        <w:rPr>
          <w:rStyle w:val="Pogrubienie"/>
          <w:b w:val="0"/>
        </w:rPr>
        <w:t>3</w:t>
      </w:r>
      <w:r w:rsidR="000F7DA6">
        <w:rPr>
          <w:rStyle w:val="Pogrubienie"/>
          <w:b w:val="0"/>
        </w:rPr>
        <w:t>2</w:t>
      </w:r>
    </w:p>
    <w:p w14:paraId="54C3FF9C" w14:textId="11CD873D" w:rsidR="00ED03BF" w:rsidRPr="00ED03BF" w:rsidRDefault="008F4EDD" w:rsidP="00ED03BF">
      <w:pPr>
        <w:spacing w:line="360" w:lineRule="auto"/>
        <w:jc w:val="both"/>
        <w:rPr>
          <w:rStyle w:val="Pogrubienie"/>
          <w:b w:val="0"/>
        </w:rPr>
      </w:pPr>
      <w:r>
        <w:rPr>
          <w:rStyle w:val="Pogrubienie"/>
          <w:b w:val="0"/>
        </w:rPr>
        <w:t>3.</w:t>
      </w:r>
      <w:r w:rsidR="0031233F">
        <w:rPr>
          <w:rStyle w:val="Pogrubienie"/>
          <w:b w:val="0"/>
        </w:rPr>
        <w:t>3</w:t>
      </w:r>
      <w:r>
        <w:rPr>
          <w:rStyle w:val="Pogrubienie"/>
          <w:b w:val="0"/>
        </w:rPr>
        <w:t>.2</w:t>
      </w:r>
      <w:r w:rsidR="00ED03BF" w:rsidRPr="00ED03BF">
        <w:rPr>
          <w:rStyle w:val="Pogrubienie"/>
          <w:b w:val="0"/>
        </w:rPr>
        <w:t xml:space="preserve">. Budowa geologiczna złoża........................................................................................str </w:t>
      </w:r>
      <w:r w:rsidR="0031233F">
        <w:rPr>
          <w:rStyle w:val="Pogrubienie"/>
          <w:b w:val="0"/>
        </w:rPr>
        <w:t>3</w:t>
      </w:r>
      <w:r w:rsidR="000F7DA6">
        <w:rPr>
          <w:rStyle w:val="Pogrubienie"/>
          <w:b w:val="0"/>
        </w:rPr>
        <w:t>4</w:t>
      </w:r>
    </w:p>
    <w:p w14:paraId="7E31E0F4" w14:textId="1F2B02D9" w:rsidR="00ED03BF" w:rsidRPr="00ED03BF" w:rsidRDefault="008F4EDD" w:rsidP="00ED03BF">
      <w:pPr>
        <w:spacing w:line="360" w:lineRule="auto"/>
        <w:jc w:val="both"/>
        <w:rPr>
          <w:rStyle w:val="Pogrubienie"/>
          <w:b w:val="0"/>
        </w:rPr>
      </w:pPr>
      <w:r>
        <w:rPr>
          <w:rStyle w:val="Pogrubienie"/>
          <w:b w:val="0"/>
        </w:rPr>
        <w:t>3.</w:t>
      </w:r>
      <w:r w:rsidR="0031233F">
        <w:rPr>
          <w:rStyle w:val="Pogrubienie"/>
          <w:b w:val="0"/>
        </w:rPr>
        <w:t>3</w:t>
      </w:r>
      <w:r w:rsidR="00ED03BF" w:rsidRPr="00ED03BF">
        <w:rPr>
          <w:rStyle w:val="Pogrubienie"/>
          <w:b w:val="0"/>
        </w:rPr>
        <w:t>.</w:t>
      </w:r>
      <w:r>
        <w:rPr>
          <w:rStyle w:val="Pogrubienie"/>
          <w:b w:val="0"/>
        </w:rPr>
        <w:t>3.</w:t>
      </w:r>
      <w:r w:rsidR="00ED03BF" w:rsidRPr="00ED03BF">
        <w:rPr>
          <w:rStyle w:val="Pogrubienie"/>
          <w:b w:val="0"/>
        </w:rPr>
        <w:t xml:space="preserve"> Warunki hydrogeologiczne.......................................................................................str</w:t>
      </w:r>
      <w:r w:rsidR="00ED03BF" w:rsidRPr="00ED03BF">
        <w:rPr>
          <w:rStyle w:val="Pogrubienie"/>
        </w:rPr>
        <w:t xml:space="preserve"> </w:t>
      </w:r>
      <w:r w:rsidR="0031233F">
        <w:rPr>
          <w:rStyle w:val="Pogrubienie"/>
          <w:b w:val="0"/>
        </w:rPr>
        <w:t>3</w:t>
      </w:r>
      <w:r w:rsidR="000F7DA6">
        <w:rPr>
          <w:rStyle w:val="Pogrubienie"/>
          <w:b w:val="0"/>
        </w:rPr>
        <w:t>6</w:t>
      </w:r>
    </w:p>
    <w:p w14:paraId="5A8FF650" w14:textId="6992E12B" w:rsidR="00ED03BF" w:rsidRPr="00ED03BF" w:rsidRDefault="008F4EDD" w:rsidP="00ED03BF">
      <w:pPr>
        <w:spacing w:line="360" w:lineRule="auto"/>
        <w:jc w:val="both"/>
        <w:rPr>
          <w:rStyle w:val="Pogrubienie"/>
          <w:b w:val="0"/>
        </w:rPr>
      </w:pPr>
      <w:r>
        <w:rPr>
          <w:rStyle w:val="Pogrubienie"/>
          <w:b w:val="0"/>
        </w:rPr>
        <w:t>3.</w:t>
      </w:r>
      <w:r w:rsidR="0031233F">
        <w:rPr>
          <w:rStyle w:val="Pogrubienie"/>
          <w:b w:val="0"/>
        </w:rPr>
        <w:t>3</w:t>
      </w:r>
      <w:r>
        <w:rPr>
          <w:rStyle w:val="Pogrubienie"/>
          <w:b w:val="0"/>
        </w:rPr>
        <w:t>.4.</w:t>
      </w:r>
      <w:r w:rsidR="00ED03BF" w:rsidRPr="00ED03BF">
        <w:rPr>
          <w:rStyle w:val="Pogrubienie"/>
          <w:b w:val="0"/>
        </w:rPr>
        <w:t>Gleby.....................................................................................................................</w:t>
      </w:r>
      <w:r w:rsidR="00912BB5">
        <w:rPr>
          <w:rStyle w:val="Pogrubienie"/>
          <w:b w:val="0"/>
        </w:rPr>
        <w:t>.</w:t>
      </w:r>
      <w:r w:rsidR="00ED03BF" w:rsidRPr="00ED03BF">
        <w:rPr>
          <w:rStyle w:val="Pogrubienie"/>
          <w:b w:val="0"/>
        </w:rPr>
        <w:t xml:space="preserve">....str </w:t>
      </w:r>
      <w:r w:rsidR="00D27693">
        <w:rPr>
          <w:rStyle w:val="Pogrubienie"/>
          <w:b w:val="0"/>
        </w:rPr>
        <w:t>3</w:t>
      </w:r>
      <w:r w:rsidR="000F7DA6">
        <w:rPr>
          <w:rStyle w:val="Pogrubienie"/>
          <w:b w:val="0"/>
        </w:rPr>
        <w:t>6</w:t>
      </w:r>
    </w:p>
    <w:p w14:paraId="5FE936B3" w14:textId="05BA5A1D" w:rsidR="00ED03BF" w:rsidRDefault="008F4EDD" w:rsidP="00ED03BF">
      <w:pPr>
        <w:spacing w:line="360" w:lineRule="auto"/>
        <w:jc w:val="both"/>
        <w:rPr>
          <w:rStyle w:val="Pogrubienie"/>
          <w:b w:val="0"/>
        </w:rPr>
      </w:pPr>
      <w:r>
        <w:rPr>
          <w:rStyle w:val="Pogrubienie"/>
          <w:b w:val="0"/>
        </w:rPr>
        <w:t>3.</w:t>
      </w:r>
      <w:r w:rsidR="0031233F">
        <w:rPr>
          <w:rStyle w:val="Pogrubienie"/>
          <w:b w:val="0"/>
        </w:rPr>
        <w:t>3</w:t>
      </w:r>
      <w:r>
        <w:rPr>
          <w:rStyle w:val="Pogrubienie"/>
          <w:b w:val="0"/>
        </w:rPr>
        <w:t>.5.</w:t>
      </w:r>
      <w:r w:rsidR="00ED03BF" w:rsidRPr="00ED03BF">
        <w:rPr>
          <w:rStyle w:val="Pogrubienie"/>
          <w:b w:val="0"/>
        </w:rPr>
        <w:t xml:space="preserve"> Szata roślinna i świat zwierzęcy...............................................................................str </w:t>
      </w:r>
      <w:r w:rsidR="00D27693">
        <w:rPr>
          <w:rStyle w:val="Pogrubienie"/>
          <w:b w:val="0"/>
        </w:rPr>
        <w:t>3</w:t>
      </w:r>
      <w:r w:rsidR="000F7DA6">
        <w:rPr>
          <w:rStyle w:val="Pogrubienie"/>
          <w:b w:val="0"/>
        </w:rPr>
        <w:t>7</w:t>
      </w:r>
    </w:p>
    <w:p w14:paraId="10E4507D" w14:textId="0BF5B682" w:rsidR="008F4EDD" w:rsidRDefault="008F4EDD" w:rsidP="00ED03BF">
      <w:pPr>
        <w:spacing w:line="360" w:lineRule="auto"/>
        <w:jc w:val="both"/>
        <w:rPr>
          <w:rStyle w:val="Pogrubienie"/>
          <w:b w:val="0"/>
        </w:rPr>
      </w:pPr>
      <w:r>
        <w:rPr>
          <w:rStyle w:val="Pogrubienie"/>
          <w:b w:val="0"/>
        </w:rPr>
        <w:t>3.</w:t>
      </w:r>
      <w:r w:rsidR="0031233F">
        <w:rPr>
          <w:rStyle w:val="Pogrubienie"/>
          <w:b w:val="0"/>
        </w:rPr>
        <w:t>4</w:t>
      </w:r>
      <w:r>
        <w:rPr>
          <w:rStyle w:val="Pogrubienie"/>
          <w:b w:val="0"/>
        </w:rPr>
        <w:t>. Informacja o zapotrzebowaniu na energię i jej zużyciu………………………………</w:t>
      </w:r>
      <w:proofErr w:type="spellStart"/>
      <w:r>
        <w:rPr>
          <w:rStyle w:val="Pogrubienie"/>
          <w:b w:val="0"/>
        </w:rPr>
        <w:t>str</w:t>
      </w:r>
      <w:proofErr w:type="spellEnd"/>
      <w:r>
        <w:rPr>
          <w:rStyle w:val="Pogrubienie"/>
          <w:b w:val="0"/>
        </w:rPr>
        <w:t xml:space="preserve"> </w:t>
      </w:r>
      <w:r w:rsidR="000F7DA6">
        <w:rPr>
          <w:rStyle w:val="Pogrubienie"/>
          <w:b w:val="0"/>
        </w:rPr>
        <w:t>40</w:t>
      </w:r>
    </w:p>
    <w:p w14:paraId="21F08E9F" w14:textId="7701C87A" w:rsidR="0031233F" w:rsidRDefault="0031233F" w:rsidP="00ED03BF">
      <w:pPr>
        <w:spacing w:line="360" w:lineRule="auto"/>
        <w:jc w:val="both"/>
        <w:rPr>
          <w:rStyle w:val="Pogrubienie"/>
          <w:b w:val="0"/>
        </w:rPr>
      </w:pPr>
      <w:r>
        <w:rPr>
          <w:rStyle w:val="Pogrubienie"/>
          <w:b w:val="0"/>
        </w:rPr>
        <w:t>3.5. Informacje o pracach rozbiórkowych dotyczących przedsięwzięć mogących znacząco oddziaływać na środowisko……………………………………………………………….</w:t>
      </w:r>
      <w:proofErr w:type="spellStart"/>
      <w:r>
        <w:rPr>
          <w:rStyle w:val="Pogrubienie"/>
          <w:b w:val="0"/>
        </w:rPr>
        <w:t>str</w:t>
      </w:r>
      <w:proofErr w:type="spellEnd"/>
      <w:r>
        <w:rPr>
          <w:rStyle w:val="Pogrubienie"/>
          <w:b w:val="0"/>
        </w:rPr>
        <w:t xml:space="preserve"> </w:t>
      </w:r>
      <w:r w:rsidR="000F7DA6">
        <w:rPr>
          <w:rStyle w:val="Pogrubienie"/>
          <w:b w:val="0"/>
        </w:rPr>
        <w:t>40</w:t>
      </w:r>
    </w:p>
    <w:p w14:paraId="249C40FB" w14:textId="5623562E" w:rsidR="00912BB5" w:rsidRPr="00912BB5" w:rsidRDefault="008F4EDD" w:rsidP="00912BB5">
      <w:pPr>
        <w:spacing w:line="276" w:lineRule="auto"/>
        <w:rPr>
          <w:b/>
          <w:i/>
          <w:sz w:val="28"/>
          <w:szCs w:val="28"/>
        </w:rPr>
      </w:pPr>
      <w:r w:rsidRPr="00912BB5">
        <w:rPr>
          <w:rStyle w:val="Pogrubienie"/>
          <w:b w:val="0"/>
        </w:rPr>
        <w:t>3.</w:t>
      </w:r>
      <w:r w:rsidR="0031233F">
        <w:rPr>
          <w:rStyle w:val="Pogrubienie"/>
          <w:b w:val="0"/>
        </w:rPr>
        <w:t>6</w:t>
      </w:r>
      <w:r w:rsidRPr="00912BB5">
        <w:rPr>
          <w:rStyle w:val="Pogrubienie"/>
        </w:rPr>
        <w:t>.</w:t>
      </w:r>
      <w:r w:rsidR="00912BB5" w:rsidRPr="00912BB5">
        <w:t xml:space="preserve"> ocenione w oparciu o wiedzę naukową ryzyko wystąpienia poważnych awarii lub katastrof naturalnych i budowlanych, przy uwzględnieniu używanych substancji i stosowanych technologii, w tym ryzyko związane ze zmianą klimatu</w:t>
      </w:r>
      <w:r w:rsidR="00912BB5">
        <w:t>……………………</w:t>
      </w:r>
      <w:proofErr w:type="spellStart"/>
      <w:r w:rsidR="00912BB5">
        <w:t>str</w:t>
      </w:r>
      <w:proofErr w:type="spellEnd"/>
      <w:r w:rsidR="00912BB5">
        <w:t xml:space="preserve"> </w:t>
      </w:r>
      <w:r w:rsidR="000F7DA6">
        <w:t>40</w:t>
      </w:r>
    </w:p>
    <w:p w14:paraId="1975A125" w14:textId="55732F5E" w:rsidR="008F4EDD" w:rsidRDefault="00912BB5" w:rsidP="00ED03BF">
      <w:pPr>
        <w:spacing w:line="360" w:lineRule="auto"/>
        <w:jc w:val="both"/>
        <w:rPr>
          <w:rStyle w:val="Pogrubienie"/>
          <w:b w:val="0"/>
        </w:rPr>
      </w:pPr>
      <w:r>
        <w:rPr>
          <w:rStyle w:val="Pogrubienie"/>
          <w:b w:val="0"/>
        </w:rPr>
        <w:t>3.</w:t>
      </w:r>
      <w:r w:rsidR="0031233F">
        <w:rPr>
          <w:rStyle w:val="Pogrubienie"/>
          <w:b w:val="0"/>
        </w:rPr>
        <w:t>7</w:t>
      </w:r>
      <w:r>
        <w:rPr>
          <w:rStyle w:val="Pogrubienie"/>
          <w:b w:val="0"/>
        </w:rPr>
        <w:t>. Warunki klimatyczne i stan istniejący…………………………………...…………...</w:t>
      </w:r>
      <w:proofErr w:type="spellStart"/>
      <w:r>
        <w:rPr>
          <w:rStyle w:val="Pogrubienie"/>
          <w:b w:val="0"/>
        </w:rPr>
        <w:t>str</w:t>
      </w:r>
      <w:proofErr w:type="spellEnd"/>
      <w:r>
        <w:rPr>
          <w:rStyle w:val="Pogrubienie"/>
          <w:b w:val="0"/>
        </w:rPr>
        <w:t xml:space="preserve"> </w:t>
      </w:r>
      <w:r w:rsidR="000F7DA6">
        <w:rPr>
          <w:rStyle w:val="Pogrubienie"/>
          <w:b w:val="0"/>
        </w:rPr>
        <w:t>42</w:t>
      </w:r>
    </w:p>
    <w:p w14:paraId="50B3D89D" w14:textId="6A3B0363" w:rsidR="0031233F" w:rsidRDefault="0031233F" w:rsidP="00ED03BF">
      <w:pPr>
        <w:spacing w:line="360" w:lineRule="auto"/>
        <w:jc w:val="both"/>
        <w:rPr>
          <w:rStyle w:val="Pogrubienie"/>
          <w:b w:val="0"/>
        </w:rPr>
      </w:pPr>
      <w:r>
        <w:rPr>
          <w:rStyle w:val="Pogrubienie"/>
          <w:b w:val="0"/>
        </w:rPr>
        <w:t>3.8. Oddziaływanie na powietrze i klimat akustyczny…………………………………….</w:t>
      </w:r>
      <w:proofErr w:type="spellStart"/>
      <w:r>
        <w:rPr>
          <w:rStyle w:val="Pogrubienie"/>
          <w:b w:val="0"/>
        </w:rPr>
        <w:t>str</w:t>
      </w:r>
      <w:proofErr w:type="spellEnd"/>
      <w:r>
        <w:rPr>
          <w:rStyle w:val="Pogrubienie"/>
          <w:b w:val="0"/>
        </w:rPr>
        <w:t xml:space="preserve"> </w:t>
      </w:r>
      <w:r w:rsidR="000F7DA6">
        <w:rPr>
          <w:rStyle w:val="Pogrubienie"/>
          <w:b w:val="0"/>
        </w:rPr>
        <w:t>42</w:t>
      </w:r>
    </w:p>
    <w:p w14:paraId="1E89E683" w14:textId="77777777" w:rsidR="00912BB5" w:rsidRPr="00912BB5" w:rsidRDefault="00912BB5" w:rsidP="00912BB5">
      <w:pPr>
        <w:spacing w:line="276" w:lineRule="auto"/>
      </w:pPr>
      <w:r w:rsidRPr="00912BB5">
        <w:rPr>
          <w:rStyle w:val="Pogrubienie"/>
          <w:b w:val="0"/>
        </w:rPr>
        <w:t>4.0.</w:t>
      </w:r>
      <w:r w:rsidRPr="00912BB5">
        <w:rPr>
          <w:b/>
          <w:i/>
          <w:sz w:val="28"/>
          <w:szCs w:val="28"/>
        </w:rPr>
        <w:t xml:space="preserve"> </w:t>
      </w:r>
      <w:r w:rsidRPr="00912BB5">
        <w:t>Opis elementów przyrodniczych  środowiska objętych zakresem przewidywanego oddziaływania planowanego przedsięwzięcia na środowisko, w tym:</w:t>
      </w:r>
    </w:p>
    <w:p w14:paraId="2B5D0383" w14:textId="22F8B608" w:rsidR="00912BB5" w:rsidRDefault="00912BB5" w:rsidP="00743EC6">
      <w:pPr>
        <w:pStyle w:val="Akapitzlist"/>
        <w:numPr>
          <w:ilvl w:val="0"/>
          <w:numId w:val="15"/>
        </w:numPr>
        <w:spacing w:line="276" w:lineRule="auto"/>
      </w:pPr>
      <w:r w:rsidRPr="00912BB5">
        <w:t>elementów środowiska objętych ochroną na podstawie ustawy z dnia 16.04.2004r o ochronie przyrody oraz korytarzy ekologicznych w rozumieniu tej ustawy</w:t>
      </w:r>
      <w:r>
        <w:t>……….</w:t>
      </w:r>
      <w:proofErr w:type="spellStart"/>
      <w:r>
        <w:t>str</w:t>
      </w:r>
      <w:proofErr w:type="spellEnd"/>
      <w:r>
        <w:t xml:space="preserve"> </w:t>
      </w:r>
      <w:r w:rsidR="000F7DA6">
        <w:t>44</w:t>
      </w:r>
    </w:p>
    <w:p w14:paraId="2A5C7CDA" w14:textId="0520BAB0" w:rsidR="00020C1D" w:rsidRPr="00912BB5" w:rsidRDefault="00020C1D" w:rsidP="00743EC6">
      <w:pPr>
        <w:pStyle w:val="Akapitzlist"/>
        <w:numPr>
          <w:ilvl w:val="0"/>
          <w:numId w:val="15"/>
        </w:numPr>
        <w:spacing w:line="276" w:lineRule="auto"/>
      </w:pPr>
      <w:r>
        <w:t xml:space="preserve">właściwości </w:t>
      </w:r>
      <w:proofErr w:type="spellStart"/>
      <w:r>
        <w:t>hydromorficznych</w:t>
      </w:r>
      <w:proofErr w:type="spellEnd"/>
      <w:r>
        <w:t xml:space="preserve">, fizykochemicznych, biologicznych i chemicznych wód </w:t>
      </w:r>
      <w:r w:rsidR="000F7DA6">
        <w:t>45</w:t>
      </w:r>
    </w:p>
    <w:p w14:paraId="392E7CE1" w14:textId="3D7A8A48" w:rsidR="00912BB5" w:rsidRDefault="00912BB5" w:rsidP="00ED03BF">
      <w:pPr>
        <w:spacing w:line="360" w:lineRule="auto"/>
        <w:jc w:val="both"/>
        <w:rPr>
          <w:rStyle w:val="Pogrubienie"/>
          <w:b w:val="0"/>
        </w:rPr>
      </w:pPr>
      <w:r>
        <w:rPr>
          <w:rStyle w:val="Pogrubienie"/>
          <w:b w:val="0"/>
        </w:rPr>
        <w:t>4.1. Wyniki inwentaryzacji przyrodniczej………………………………………………</w:t>
      </w:r>
      <w:proofErr w:type="spellStart"/>
      <w:r>
        <w:rPr>
          <w:rStyle w:val="Pogrubienie"/>
          <w:b w:val="0"/>
        </w:rPr>
        <w:t>str</w:t>
      </w:r>
      <w:proofErr w:type="spellEnd"/>
      <w:r>
        <w:rPr>
          <w:rStyle w:val="Pogrubienie"/>
          <w:b w:val="0"/>
        </w:rPr>
        <w:t xml:space="preserve"> </w:t>
      </w:r>
      <w:r w:rsidR="00020C1D">
        <w:rPr>
          <w:rStyle w:val="Pogrubienie"/>
          <w:b w:val="0"/>
        </w:rPr>
        <w:t>4</w:t>
      </w:r>
      <w:r w:rsidR="000F7DA6">
        <w:rPr>
          <w:rStyle w:val="Pogrubienie"/>
          <w:b w:val="0"/>
        </w:rPr>
        <w:t>7</w:t>
      </w:r>
    </w:p>
    <w:p w14:paraId="47799ABB" w14:textId="260870D9" w:rsidR="00912BB5" w:rsidRDefault="00912BB5" w:rsidP="00ED03BF">
      <w:pPr>
        <w:spacing w:line="360" w:lineRule="auto"/>
        <w:jc w:val="both"/>
        <w:rPr>
          <w:rStyle w:val="Pogrubienie"/>
          <w:b w:val="0"/>
        </w:rPr>
      </w:pPr>
      <w:r>
        <w:rPr>
          <w:rStyle w:val="Pogrubienie"/>
          <w:b w:val="0"/>
        </w:rPr>
        <w:lastRenderedPageBreak/>
        <w:t xml:space="preserve">4.1.1. </w:t>
      </w:r>
      <w:r w:rsidRPr="00ED03BF">
        <w:rPr>
          <w:rStyle w:val="Pogrubienie"/>
          <w:b w:val="0"/>
        </w:rPr>
        <w:t>Szata roślinna i świat zwierzęcy</w:t>
      </w:r>
      <w:r>
        <w:rPr>
          <w:rStyle w:val="Pogrubienie"/>
          <w:b w:val="0"/>
        </w:rPr>
        <w:t>…………………………………………………..</w:t>
      </w:r>
      <w:proofErr w:type="spellStart"/>
      <w:r>
        <w:rPr>
          <w:rStyle w:val="Pogrubienie"/>
          <w:b w:val="0"/>
        </w:rPr>
        <w:t>str</w:t>
      </w:r>
      <w:proofErr w:type="spellEnd"/>
      <w:r>
        <w:rPr>
          <w:rStyle w:val="Pogrubienie"/>
          <w:b w:val="0"/>
        </w:rPr>
        <w:t xml:space="preserve"> </w:t>
      </w:r>
      <w:r w:rsidR="00020C1D">
        <w:rPr>
          <w:rStyle w:val="Pogrubienie"/>
          <w:b w:val="0"/>
        </w:rPr>
        <w:t>4</w:t>
      </w:r>
      <w:r w:rsidR="000F7DA6">
        <w:rPr>
          <w:rStyle w:val="Pogrubienie"/>
          <w:b w:val="0"/>
        </w:rPr>
        <w:t>7</w:t>
      </w:r>
    </w:p>
    <w:p w14:paraId="1F31CD5B" w14:textId="5B3F4CAD" w:rsidR="00912BB5" w:rsidRDefault="00912BB5" w:rsidP="00912BB5">
      <w:pPr>
        <w:spacing w:line="276" w:lineRule="auto"/>
        <w:jc w:val="both"/>
      </w:pPr>
      <w:r>
        <w:rPr>
          <w:rStyle w:val="Pogrubienie"/>
          <w:b w:val="0"/>
        </w:rPr>
        <w:t xml:space="preserve">4.1.2. </w:t>
      </w:r>
      <w:r w:rsidRPr="00912BB5">
        <w:t>opis istniejących w sąsiedztwie lub w bezpośrednim zasięgu oddziaływania planowanego przedsięwzięcia zabytków chronionych  na podstawie przepisów o ochronie zabytków i opiece nad zabytkami</w:t>
      </w:r>
      <w:r>
        <w:t>…………………………………………….………</w:t>
      </w:r>
      <w:r w:rsidR="00020C1D">
        <w:t>…………………..</w:t>
      </w:r>
      <w:r>
        <w:t>…..</w:t>
      </w:r>
      <w:proofErr w:type="spellStart"/>
      <w:r>
        <w:t>str</w:t>
      </w:r>
      <w:proofErr w:type="spellEnd"/>
      <w:r>
        <w:t xml:space="preserve"> </w:t>
      </w:r>
      <w:r w:rsidR="00020C1D">
        <w:t>4</w:t>
      </w:r>
      <w:r w:rsidR="000F7DA6">
        <w:t>7</w:t>
      </w:r>
    </w:p>
    <w:p w14:paraId="549FD23B" w14:textId="77777777" w:rsidR="00912BB5" w:rsidRDefault="00912BB5" w:rsidP="00912BB5">
      <w:pPr>
        <w:spacing w:line="276" w:lineRule="auto"/>
        <w:jc w:val="both"/>
      </w:pPr>
    </w:p>
    <w:p w14:paraId="125107CA" w14:textId="4F63F51B" w:rsidR="00912BB5" w:rsidRDefault="00912BB5" w:rsidP="00912BB5">
      <w:pPr>
        <w:spacing w:line="276" w:lineRule="auto"/>
        <w:jc w:val="both"/>
      </w:pPr>
      <w:r>
        <w:t>4.1.3. Opis krajobrazu, w którym dane przedsięwzięcie ma być zrealizowane………….</w:t>
      </w:r>
      <w:proofErr w:type="spellStart"/>
      <w:r>
        <w:t>str</w:t>
      </w:r>
      <w:proofErr w:type="spellEnd"/>
      <w:r>
        <w:t xml:space="preserve"> </w:t>
      </w:r>
      <w:r w:rsidR="00083668">
        <w:t>4</w:t>
      </w:r>
      <w:r w:rsidR="000F7DA6">
        <w:t>8</w:t>
      </w:r>
    </w:p>
    <w:p w14:paraId="49A48881" w14:textId="60582C51" w:rsidR="00912BB5" w:rsidRPr="00FC0182" w:rsidRDefault="00912BB5" w:rsidP="00FC0182">
      <w:pPr>
        <w:pStyle w:val="Tekstpodstawowy"/>
        <w:spacing w:after="0" w:line="276" w:lineRule="auto"/>
        <w:jc w:val="both"/>
      </w:pPr>
      <w:r w:rsidRPr="00912BB5">
        <w:t>4.1.4. informacje na temat powiązań z innymi przedsięwzięciami, w szczególności kumulowania się oddziaływań przedsięwzięć realizowanych, zrealizowanych lub planowanych, dla których wydano decyzję  o środowiskowych uwarunkowaniach , znajdujących się na terenie , na którym planuje się realizację przedsięwzięcia, oraz w obszarze oddziaływania przedsięwzięcia  lub których oddziaływania mieszczą się w obszarze oddziaływania planowanego przedsięwzięcia- w zakresie , w jakim ich oddziaływania mogą prowadzić do skumulowania oddziaływań z planowanym przedsięwzięciem</w:t>
      </w:r>
      <w:r>
        <w:t>…………</w:t>
      </w:r>
      <w:proofErr w:type="spellStart"/>
      <w:r>
        <w:t>str</w:t>
      </w:r>
      <w:proofErr w:type="spellEnd"/>
      <w:r>
        <w:t xml:space="preserve"> </w:t>
      </w:r>
      <w:r w:rsidR="00083668">
        <w:t>4</w:t>
      </w:r>
      <w:r w:rsidR="000F7DA6">
        <w:t>8</w:t>
      </w:r>
    </w:p>
    <w:p w14:paraId="48159893" w14:textId="77777777" w:rsidR="00ED03BF" w:rsidRPr="00ED03BF" w:rsidRDefault="00ED03BF" w:rsidP="00FC0182">
      <w:pPr>
        <w:spacing w:line="276" w:lineRule="auto"/>
        <w:jc w:val="both"/>
        <w:rPr>
          <w:rStyle w:val="Pogrubienie"/>
          <w:b w:val="0"/>
        </w:rPr>
      </w:pPr>
      <w:r w:rsidRPr="00ED03BF">
        <w:rPr>
          <w:rStyle w:val="Pogrubienie"/>
          <w:b w:val="0"/>
        </w:rPr>
        <w:t xml:space="preserve">5.0. Opis przewidywanych skutków dla środowiska w przypadku nie podejmowania  </w:t>
      </w:r>
    </w:p>
    <w:p w14:paraId="7F8B25D3" w14:textId="3E3B0BAA" w:rsidR="00ED03BF" w:rsidRPr="00ED03BF" w:rsidRDefault="00ED03BF" w:rsidP="00FC0182">
      <w:pPr>
        <w:spacing w:line="276" w:lineRule="auto"/>
        <w:jc w:val="both"/>
        <w:rPr>
          <w:rStyle w:val="Pogrubienie"/>
          <w:b w:val="0"/>
        </w:rPr>
      </w:pPr>
      <w:r w:rsidRPr="00ED03BF">
        <w:rPr>
          <w:rStyle w:val="Pogrubienie"/>
          <w:b w:val="0"/>
        </w:rPr>
        <w:t xml:space="preserve">       przedsięwzięcia.............................................................................................................str </w:t>
      </w:r>
      <w:r w:rsidR="00083668">
        <w:rPr>
          <w:rStyle w:val="Pogrubienie"/>
          <w:b w:val="0"/>
        </w:rPr>
        <w:t>4</w:t>
      </w:r>
      <w:r w:rsidR="000F7DA6">
        <w:rPr>
          <w:rStyle w:val="Pogrubienie"/>
          <w:b w:val="0"/>
        </w:rPr>
        <w:t>9</w:t>
      </w:r>
    </w:p>
    <w:p w14:paraId="18371B79" w14:textId="77777777" w:rsidR="0086547B" w:rsidRPr="0086547B" w:rsidRDefault="00ED03BF" w:rsidP="00FC0182">
      <w:pPr>
        <w:spacing w:line="276" w:lineRule="auto"/>
        <w:jc w:val="both"/>
      </w:pPr>
      <w:r w:rsidRPr="00ED03BF">
        <w:rPr>
          <w:rStyle w:val="Pogrubienie"/>
          <w:b w:val="0"/>
        </w:rPr>
        <w:t xml:space="preserve">6.0. </w:t>
      </w:r>
      <w:r w:rsidR="0086547B" w:rsidRPr="0086547B">
        <w:t>Opis wariantów uwzględniający szczególne cechy przedsięwzięcia lub jego oddziaływania, w tym: a) wariantu proponowanego przez wnioskodawcę oraz racjonalnego wariantu alternatywnego</w:t>
      </w:r>
    </w:p>
    <w:p w14:paraId="1525A256" w14:textId="4F051E76" w:rsidR="00ED03BF" w:rsidRPr="00ED03BF" w:rsidRDefault="00020C1D" w:rsidP="00FC0182">
      <w:pPr>
        <w:spacing w:line="276" w:lineRule="auto"/>
        <w:jc w:val="both"/>
        <w:rPr>
          <w:rStyle w:val="Pogrubienie"/>
          <w:b w:val="0"/>
        </w:rPr>
      </w:pPr>
      <w:r>
        <w:t>b)</w:t>
      </w:r>
      <w:r w:rsidR="0086547B" w:rsidRPr="0086547B">
        <w:t>Racjonalnego wariantu najkorzystniejszego dla środowiska- wraz z uzasadnieniem ich wyboru</w:t>
      </w:r>
      <w:r w:rsidR="0086547B">
        <w:t>……………………………………………………………………………………</w:t>
      </w:r>
      <w:r w:rsidR="0086547B">
        <w:rPr>
          <w:b/>
          <w:i/>
          <w:sz w:val="28"/>
          <w:szCs w:val="28"/>
        </w:rPr>
        <w:t xml:space="preserve"> </w:t>
      </w:r>
      <w:proofErr w:type="spellStart"/>
      <w:r w:rsidR="00ED03BF" w:rsidRPr="00ED03BF">
        <w:rPr>
          <w:rStyle w:val="Pogrubienie"/>
          <w:b w:val="0"/>
        </w:rPr>
        <w:t>str</w:t>
      </w:r>
      <w:proofErr w:type="spellEnd"/>
      <w:r w:rsidR="00ED03BF" w:rsidRPr="00ED03BF">
        <w:rPr>
          <w:rStyle w:val="Pogrubienie"/>
          <w:b w:val="0"/>
        </w:rPr>
        <w:t xml:space="preserve"> </w:t>
      </w:r>
      <w:r w:rsidR="00083668">
        <w:rPr>
          <w:rStyle w:val="Pogrubienie"/>
          <w:b w:val="0"/>
        </w:rPr>
        <w:t>4</w:t>
      </w:r>
      <w:r w:rsidR="000F7DA6">
        <w:rPr>
          <w:rStyle w:val="Pogrubienie"/>
          <w:b w:val="0"/>
        </w:rPr>
        <w:t>9</w:t>
      </w:r>
    </w:p>
    <w:p w14:paraId="5FD18B9E" w14:textId="77777777" w:rsidR="00ED03BF" w:rsidRPr="00ED03BF" w:rsidRDefault="00ED03BF" w:rsidP="00ED03BF">
      <w:pPr>
        <w:spacing w:line="360" w:lineRule="auto"/>
        <w:jc w:val="both"/>
        <w:rPr>
          <w:rStyle w:val="Pogrubienie"/>
          <w:b w:val="0"/>
        </w:rPr>
      </w:pPr>
      <w:r w:rsidRPr="00ED03BF">
        <w:rPr>
          <w:rStyle w:val="Pogrubienie"/>
          <w:b w:val="0"/>
        </w:rPr>
        <w:t xml:space="preserve">7.0. Określenie przewidywanego oddziaływania na środowisko analizowanych wariantów, w </w:t>
      </w:r>
    </w:p>
    <w:p w14:paraId="04E60617" w14:textId="5E2127DF" w:rsidR="00ED03BF" w:rsidRPr="00020C1D" w:rsidRDefault="00ED03BF" w:rsidP="00020C1D">
      <w:pPr>
        <w:spacing w:line="276" w:lineRule="auto"/>
        <w:jc w:val="both"/>
        <w:rPr>
          <w:rStyle w:val="Pogrubienie"/>
          <w:bCs w:val="0"/>
          <w:i/>
          <w:sz w:val="28"/>
          <w:szCs w:val="28"/>
        </w:rPr>
      </w:pPr>
      <w:r w:rsidRPr="00ED03BF">
        <w:t xml:space="preserve">  </w:t>
      </w:r>
      <w:r w:rsidRPr="00ED03BF">
        <w:rPr>
          <w:rStyle w:val="Pogrubienie"/>
          <w:b w:val="0"/>
        </w:rPr>
        <w:t>tym również w przypadku wystąpienia poważnej awarii przemysłowej,</w:t>
      </w:r>
      <w:r w:rsidR="003B31FF" w:rsidRPr="003B31FF">
        <w:rPr>
          <w:b/>
          <w:i/>
          <w:sz w:val="28"/>
          <w:szCs w:val="28"/>
        </w:rPr>
        <w:t xml:space="preserve"> </w:t>
      </w:r>
      <w:r w:rsidR="003B31FF" w:rsidRPr="003B31FF">
        <w:t>i katastrofy naturalnej i budowlanej, na klimat w tym emisje gazów cieplarnianych i oddziaływanie istotne z punktu widzenia dostosowania do zmian klimatu, a także możliwego transgranicznego oddziaływania na środowisko, a w przypadku drogi w transeuropejskiej sieci drogowej także wpływu planowanej drogi na bezpieczeństwo ruchu drogowego</w:t>
      </w:r>
      <w:r w:rsidR="00FC0182">
        <w:t>…</w:t>
      </w:r>
      <w:r w:rsidR="00020C1D">
        <w:t>………………………………</w:t>
      </w:r>
      <w:proofErr w:type="spellStart"/>
      <w:r w:rsidR="00FC0182">
        <w:t>str</w:t>
      </w:r>
      <w:proofErr w:type="spellEnd"/>
      <w:r w:rsidR="00FC0182">
        <w:t xml:space="preserve"> </w:t>
      </w:r>
      <w:r w:rsidR="000F7DA6">
        <w:t>53</w:t>
      </w:r>
    </w:p>
    <w:p w14:paraId="07846418" w14:textId="778CE961" w:rsidR="00ED03BF" w:rsidRPr="00FC0182" w:rsidRDefault="00ED03BF" w:rsidP="00B44835">
      <w:pPr>
        <w:spacing w:line="276" w:lineRule="auto"/>
        <w:jc w:val="both"/>
        <w:rPr>
          <w:rStyle w:val="Pogrubienie"/>
          <w:bCs w:val="0"/>
          <w:i/>
          <w:sz w:val="28"/>
          <w:szCs w:val="28"/>
        </w:rPr>
      </w:pPr>
      <w:r w:rsidRPr="00FC0182">
        <w:rPr>
          <w:rStyle w:val="Pogrubienie"/>
          <w:b w:val="0"/>
        </w:rPr>
        <w:t xml:space="preserve">8.0. </w:t>
      </w:r>
      <w:r w:rsidR="00FC0182" w:rsidRPr="00FC0182">
        <w:rPr>
          <w:b/>
          <w:i/>
          <w:sz w:val="28"/>
          <w:szCs w:val="28"/>
        </w:rPr>
        <w:t xml:space="preserve"> </w:t>
      </w:r>
      <w:r w:rsidR="00FC0182" w:rsidRPr="00FC0182">
        <w:t>porównanie oddziaływań analizowanych wariantów na: ludzi, rośliny, zwierzęta, grzyby i siedliska przyrodnicze, wodę i powietrze, powierzchnię ziemi z uwzględnieniem ruchów masowych ziemi, klimat i krajobraz, dobra materialne, zabytki i krajobraz  kulturowy, objęte istniejącą dokumentacją, w szczególności rejestrem lub ewidencją zabytków, formy ochrony przyrody, o</w:t>
      </w:r>
      <w:r w:rsidR="00FC0182" w:rsidRPr="00FC0182">
        <w:rPr>
          <w:b/>
          <w:i/>
          <w:sz w:val="28"/>
          <w:szCs w:val="28"/>
        </w:rPr>
        <w:t xml:space="preserve"> </w:t>
      </w:r>
      <w:r w:rsidR="00FC0182" w:rsidRPr="00FC0182">
        <w:t>których mowa w art. 6 ust 1 ustawy z dnia 16 kwietnia 2004r o ochronie przyrody, w tym cele i przedmiot  ochrony obszarów Natura 2000, oraz ciągłość łączących je korytarzy ekologicznych wzajemne oddziaływanie między w/w elementami</w:t>
      </w:r>
      <w:r w:rsidR="00FC0182">
        <w:rPr>
          <w:b/>
          <w:i/>
          <w:sz w:val="28"/>
          <w:szCs w:val="28"/>
        </w:rPr>
        <w:t xml:space="preserve"> </w:t>
      </w:r>
      <w:r w:rsidR="00FC0182">
        <w:rPr>
          <w:b/>
          <w:i/>
        </w:rPr>
        <w:t>...........</w:t>
      </w:r>
      <w:r w:rsidR="00FC0182">
        <w:t>.</w:t>
      </w:r>
      <w:r w:rsidR="00020C1D">
        <w:t>.................</w:t>
      </w:r>
      <w:r w:rsidR="00FC0182">
        <w:t>.....</w:t>
      </w:r>
      <w:proofErr w:type="spellStart"/>
      <w:r w:rsidRPr="00ED03BF">
        <w:rPr>
          <w:rStyle w:val="Pogrubienie"/>
          <w:b w:val="0"/>
        </w:rPr>
        <w:t>str</w:t>
      </w:r>
      <w:proofErr w:type="spellEnd"/>
      <w:r w:rsidRPr="00ED03BF">
        <w:rPr>
          <w:rStyle w:val="Pogrubienie"/>
          <w:b w:val="0"/>
        </w:rPr>
        <w:t xml:space="preserve"> </w:t>
      </w:r>
      <w:r w:rsidR="000F7DA6">
        <w:rPr>
          <w:rStyle w:val="Pogrubienie"/>
          <w:b w:val="0"/>
        </w:rPr>
        <w:t>54</w:t>
      </w:r>
    </w:p>
    <w:p w14:paraId="7D00A7FC" w14:textId="4C0F0D20" w:rsidR="00ED03BF" w:rsidRPr="00ED03BF" w:rsidRDefault="00ED03BF" w:rsidP="00ED03BF">
      <w:pPr>
        <w:spacing w:line="360" w:lineRule="auto"/>
        <w:jc w:val="both"/>
        <w:rPr>
          <w:rStyle w:val="Pogrubienie"/>
          <w:b w:val="0"/>
        </w:rPr>
      </w:pPr>
      <w:r w:rsidRPr="00ED03BF">
        <w:rPr>
          <w:rStyle w:val="Pogrubienie"/>
          <w:b w:val="0"/>
        </w:rPr>
        <w:t xml:space="preserve">8.1. Oddziaływanie na  powietrze i klimat akustyczny...................................................... </w:t>
      </w:r>
      <w:proofErr w:type="spellStart"/>
      <w:r w:rsidRPr="00ED03BF">
        <w:rPr>
          <w:rStyle w:val="Pogrubienie"/>
          <w:b w:val="0"/>
        </w:rPr>
        <w:t>str</w:t>
      </w:r>
      <w:proofErr w:type="spellEnd"/>
      <w:r w:rsidRPr="00ED03BF">
        <w:rPr>
          <w:rStyle w:val="Pogrubienie"/>
          <w:b w:val="0"/>
        </w:rPr>
        <w:t xml:space="preserve"> </w:t>
      </w:r>
      <w:r w:rsidR="000F7DA6">
        <w:rPr>
          <w:rStyle w:val="Pogrubienie"/>
          <w:b w:val="0"/>
        </w:rPr>
        <w:t>55</w:t>
      </w:r>
    </w:p>
    <w:p w14:paraId="1D396263" w14:textId="448D3525" w:rsidR="00ED03BF" w:rsidRPr="00ED03BF" w:rsidRDefault="00ED03BF" w:rsidP="00ED03BF">
      <w:pPr>
        <w:spacing w:line="360" w:lineRule="auto"/>
        <w:jc w:val="both"/>
        <w:rPr>
          <w:rStyle w:val="Pogrubienie"/>
          <w:b w:val="0"/>
        </w:rPr>
      </w:pPr>
      <w:r w:rsidRPr="00ED03BF">
        <w:rPr>
          <w:rStyle w:val="Pogrubienie"/>
          <w:b w:val="0"/>
        </w:rPr>
        <w:t>8.2. Powierzchnia ziemi, klimat ,krajobraz...................................................................</w:t>
      </w:r>
      <w:r w:rsidR="00FC0182">
        <w:rPr>
          <w:rStyle w:val="Pogrubienie"/>
          <w:b w:val="0"/>
        </w:rPr>
        <w:t>...</w:t>
      </w:r>
      <w:r w:rsidRPr="00ED03BF">
        <w:rPr>
          <w:rStyle w:val="Pogrubienie"/>
          <w:b w:val="0"/>
        </w:rPr>
        <w:t xml:space="preserve">..str </w:t>
      </w:r>
      <w:r w:rsidR="000F7DA6">
        <w:rPr>
          <w:rStyle w:val="Pogrubienie"/>
          <w:b w:val="0"/>
        </w:rPr>
        <w:t>55</w:t>
      </w:r>
    </w:p>
    <w:p w14:paraId="3D8042E9" w14:textId="680F8F17" w:rsidR="00ED03BF" w:rsidRPr="00ED03BF" w:rsidRDefault="00ED03BF" w:rsidP="00ED03BF">
      <w:pPr>
        <w:spacing w:line="360" w:lineRule="auto"/>
        <w:jc w:val="both"/>
        <w:rPr>
          <w:rStyle w:val="Pogrubienie"/>
          <w:b w:val="0"/>
        </w:rPr>
      </w:pPr>
      <w:r w:rsidRPr="00ED03BF">
        <w:rPr>
          <w:rStyle w:val="Pogrubienie"/>
          <w:b w:val="0"/>
        </w:rPr>
        <w:t xml:space="preserve">8.3. Wody powierzchniowe i podziemne............................................................................str </w:t>
      </w:r>
      <w:r w:rsidR="000F7DA6">
        <w:rPr>
          <w:rStyle w:val="Pogrubienie"/>
          <w:b w:val="0"/>
        </w:rPr>
        <w:t>56</w:t>
      </w:r>
    </w:p>
    <w:p w14:paraId="7C93C167" w14:textId="41B55D6D" w:rsidR="00ED03BF" w:rsidRPr="00ED03BF" w:rsidRDefault="00ED03BF" w:rsidP="00ED03BF">
      <w:pPr>
        <w:spacing w:line="360" w:lineRule="auto"/>
        <w:jc w:val="both"/>
        <w:rPr>
          <w:rStyle w:val="Pogrubienie"/>
          <w:b w:val="0"/>
        </w:rPr>
      </w:pPr>
      <w:r w:rsidRPr="00ED03BF">
        <w:rPr>
          <w:rStyle w:val="Pogrubienie"/>
          <w:b w:val="0"/>
        </w:rPr>
        <w:t xml:space="preserve">8.4.. Złoża kopalin...............................................................................................................str </w:t>
      </w:r>
      <w:r w:rsidR="00083668">
        <w:rPr>
          <w:rStyle w:val="Pogrubienie"/>
          <w:b w:val="0"/>
        </w:rPr>
        <w:t>5</w:t>
      </w:r>
      <w:r w:rsidR="000F7DA6">
        <w:rPr>
          <w:rStyle w:val="Pogrubienie"/>
          <w:b w:val="0"/>
        </w:rPr>
        <w:t>8</w:t>
      </w:r>
    </w:p>
    <w:p w14:paraId="4B6F87AD" w14:textId="2795EB52" w:rsidR="00ED03BF" w:rsidRPr="00ED03BF" w:rsidRDefault="00ED03BF" w:rsidP="00ED03BF">
      <w:pPr>
        <w:spacing w:line="360" w:lineRule="auto"/>
        <w:jc w:val="both"/>
        <w:rPr>
          <w:rStyle w:val="Pogrubienie"/>
          <w:b w:val="0"/>
        </w:rPr>
      </w:pPr>
      <w:r w:rsidRPr="00ED03BF">
        <w:rPr>
          <w:rStyle w:val="Pogrubienie"/>
          <w:b w:val="0"/>
        </w:rPr>
        <w:t xml:space="preserve">8.5. Oddziaływanie przedsięwzięcia na ludzi......................................................................str </w:t>
      </w:r>
      <w:r w:rsidR="00083668">
        <w:rPr>
          <w:rStyle w:val="Pogrubienie"/>
          <w:b w:val="0"/>
        </w:rPr>
        <w:t>5</w:t>
      </w:r>
      <w:r w:rsidR="000F7DA6">
        <w:rPr>
          <w:rStyle w:val="Pogrubienie"/>
          <w:b w:val="0"/>
        </w:rPr>
        <w:t>9</w:t>
      </w:r>
    </w:p>
    <w:p w14:paraId="10B4CA0C" w14:textId="632ED3EB" w:rsidR="00ED03BF" w:rsidRPr="00ED03BF" w:rsidRDefault="00ED03BF" w:rsidP="00ED03BF">
      <w:pPr>
        <w:spacing w:line="360" w:lineRule="auto"/>
        <w:jc w:val="both"/>
        <w:rPr>
          <w:rStyle w:val="Pogrubienie"/>
          <w:b w:val="0"/>
        </w:rPr>
      </w:pPr>
      <w:r w:rsidRPr="00ED03BF">
        <w:rPr>
          <w:rStyle w:val="Pogrubienie"/>
          <w:b w:val="0"/>
        </w:rPr>
        <w:t>8.6.. Świat zwierzęcy i roślinny...........................................................................................str</w:t>
      </w:r>
      <w:r w:rsidRPr="00ED03BF">
        <w:rPr>
          <w:rStyle w:val="Pogrubienie"/>
        </w:rPr>
        <w:t xml:space="preserve"> </w:t>
      </w:r>
      <w:r w:rsidR="000F7DA6">
        <w:rPr>
          <w:rStyle w:val="Pogrubienie"/>
          <w:b w:val="0"/>
        </w:rPr>
        <w:t>60</w:t>
      </w:r>
    </w:p>
    <w:p w14:paraId="02B7EBCE" w14:textId="54AEC06F" w:rsidR="00ED03BF" w:rsidRDefault="00ED03BF" w:rsidP="00FC0182">
      <w:pPr>
        <w:spacing w:line="276" w:lineRule="auto"/>
        <w:jc w:val="both"/>
        <w:rPr>
          <w:rStyle w:val="Pogrubienie"/>
          <w:b w:val="0"/>
        </w:rPr>
      </w:pPr>
      <w:r w:rsidRPr="00ED03BF">
        <w:rPr>
          <w:rStyle w:val="Pogrubienie"/>
          <w:b w:val="0"/>
        </w:rPr>
        <w:lastRenderedPageBreak/>
        <w:t>8.7.</w:t>
      </w:r>
      <w:r w:rsidR="00FC0182" w:rsidRPr="00FC0182">
        <w:t>formy ochrony przyrody, o których mowa w art. 6 ust 1 ustawy z dnia 16 kwietnia 2004r o ochronie przyrody, w tym cele i przedmiot  ochrony obszarów Natura 2000, oraz ciągłość łączących je korytarzy ekologicznych……………………………………………</w:t>
      </w:r>
      <w:r w:rsidR="00FC0182">
        <w:t>………</w:t>
      </w:r>
      <w:proofErr w:type="spellStart"/>
      <w:r w:rsidRPr="00ED03BF">
        <w:rPr>
          <w:rStyle w:val="Pogrubienie"/>
          <w:b w:val="0"/>
        </w:rPr>
        <w:t>str</w:t>
      </w:r>
      <w:proofErr w:type="spellEnd"/>
      <w:r w:rsidRPr="00ED03BF">
        <w:rPr>
          <w:rStyle w:val="Pogrubienie"/>
          <w:b w:val="0"/>
        </w:rPr>
        <w:t xml:space="preserve"> </w:t>
      </w:r>
      <w:r w:rsidR="000F7DA6">
        <w:rPr>
          <w:rStyle w:val="Pogrubienie"/>
          <w:b w:val="0"/>
        </w:rPr>
        <w:t>61</w:t>
      </w:r>
    </w:p>
    <w:p w14:paraId="64DDEF36" w14:textId="1400D07B" w:rsidR="00FC0182" w:rsidRPr="00FC0182" w:rsidRDefault="00FC0182" w:rsidP="00FC0182">
      <w:pPr>
        <w:spacing w:line="276" w:lineRule="auto"/>
        <w:jc w:val="both"/>
        <w:rPr>
          <w:rStyle w:val="Pogrubienie"/>
          <w:bCs w:val="0"/>
          <w:i/>
          <w:sz w:val="28"/>
          <w:szCs w:val="28"/>
        </w:rPr>
      </w:pPr>
      <w:r>
        <w:rPr>
          <w:rStyle w:val="Pogrubienie"/>
          <w:b w:val="0"/>
        </w:rPr>
        <w:t>8.8. wzajemne oddziaływanie między elementami, o których mowa w pkt 8.1-8.7…….</w:t>
      </w:r>
      <w:proofErr w:type="spellStart"/>
      <w:r>
        <w:rPr>
          <w:rStyle w:val="Pogrubienie"/>
          <w:b w:val="0"/>
        </w:rPr>
        <w:t>str</w:t>
      </w:r>
      <w:proofErr w:type="spellEnd"/>
      <w:r>
        <w:rPr>
          <w:rStyle w:val="Pogrubienie"/>
          <w:b w:val="0"/>
        </w:rPr>
        <w:t xml:space="preserve"> </w:t>
      </w:r>
      <w:r w:rsidR="000F7DA6">
        <w:rPr>
          <w:rStyle w:val="Pogrubienie"/>
          <w:b w:val="0"/>
        </w:rPr>
        <w:t>62</w:t>
      </w:r>
    </w:p>
    <w:p w14:paraId="312EDF5C" w14:textId="17FEAE3C" w:rsidR="00ED03BF" w:rsidRDefault="00ED03BF" w:rsidP="00ED03BF">
      <w:pPr>
        <w:spacing w:line="360" w:lineRule="auto"/>
        <w:jc w:val="both"/>
        <w:rPr>
          <w:rStyle w:val="Pogrubienie"/>
          <w:b w:val="0"/>
        </w:rPr>
      </w:pPr>
      <w:r w:rsidRPr="00ED03BF">
        <w:rPr>
          <w:rStyle w:val="Pogrubienie"/>
          <w:b w:val="0"/>
        </w:rPr>
        <w:t>9.0. Sozologiczna klasyfikacja złoża.......................................................</w:t>
      </w:r>
      <w:r w:rsidR="00FC0182">
        <w:rPr>
          <w:rStyle w:val="Pogrubienie"/>
          <w:b w:val="0"/>
        </w:rPr>
        <w:t xml:space="preserve">...........................str </w:t>
      </w:r>
      <w:r w:rsidR="000F7DA6">
        <w:rPr>
          <w:rStyle w:val="Pogrubienie"/>
          <w:b w:val="0"/>
        </w:rPr>
        <w:t>62</w:t>
      </w:r>
    </w:p>
    <w:p w14:paraId="6E3B96C0" w14:textId="6150B603" w:rsidR="00B44835" w:rsidRPr="00B44835" w:rsidRDefault="00B44835" w:rsidP="00B44835">
      <w:pPr>
        <w:spacing w:line="276" w:lineRule="auto"/>
        <w:rPr>
          <w:rStyle w:val="Pogrubienie"/>
          <w:bCs w:val="0"/>
          <w:i/>
          <w:sz w:val="28"/>
          <w:szCs w:val="28"/>
        </w:rPr>
      </w:pPr>
      <w:r w:rsidRPr="00B44835">
        <w:rPr>
          <w:rStyle w:val="Pogrubienie"/>
          <w:b w:val="0"/>
        </w:rPr>
        <w:t>10.0.</w:t>
      </w:r>
      <w:r w:rsidRPr="00B44835">
        <w:rPr>
          <w:b/>
          <w:i/>
          <w:sz w:val="28"/>
          <w:szCs w:val="28"/>
        </w:rPr>
        <w:t xml:space="preserve"> </w:t>
      </w:r>
      <w:r w:rsidRPr="00B44835">
        <w:t>Opis przewidywanych działań mających na celu unikanie, zapobieganie lub kompensację przyrodniczą negatywnych oddziaływań na środowisko, w szczególności na formy ochrony przyrody, o których mowa w art. 6 ust 1 ustawy z dnia 16 kwietnia 2004r o ochronie przyrody, w tym na cele i przedmiot ochrony obszaru Natura 2000, oraz ciągłość łączących je korytarzy ekologicznych, wraz z oceną ich skuteczności odpowiednio na etapach realizacji , eksploatacji i likwidacji przedsięwzięcia</w:t>
      </w:r>
      <w:r>
        <w:t>…………………………………….</w:t>
      </w:r>
      <w:proofErr w:type="spellStart"/>
      <w:r>
        <w:t>str</w:t>
      </w:r>
      <w:proofErr w:type="spellEnd"/>
      <w:r>
        <w:t xml:space="preserve"> </w:t>
      </w:r>
      <w:r w:rsidR="000F7DA6">
        <w:t>62</w:t>
      </w:r>
    </w:p>
    <w:p w14:paraId="7F1324C7" w14:textId="00DAE97B" w:rsidR="00ED03BF" w:rsidRPr="00ED03BF" w:rsidRDefault="00ED03BF" w:rsidP="00B44835">
      <w:pPr>
        <w:spacing w:line="276" w:lineRule="auto"/>
        <w:jc w:val="both"/>
        <w:rPr>
          <w:rStyle w:val="Pogrubienie"/>
          <w:b w:val="0"/>
        </w:rPr>
      </w:pPr>
      <w:r w:rsidRPr="00ED03BF">
        <w:rPr>
          <w:rStyle w:val="Pogrubienie"/>
          <w:b w:val="0"/>
        </w:rPr>
        <w:t>11.0. Analiza możliwych konfliktów społecznych związanych z analizowa</w:t>
      </w:r>
      <w:r w:rsidR="00B44835">
        <w:rPr>
          <w:rStyle w:val="Pogrubienie"/>
          <w:b w:val="0"/>
        </w:rPr>
        <w:t>nym przedsięwzięciem………………………………………………………………….</w:t>
      </w:r>
      <w:r w:rsidRPr="00ED03BF">
        <w:rPr>
          <w:rStyle w:val="Pogrubienie"/>
          <w:b w:val="0"/>
        </w:rPr>
        <w:t>........</w:t>
      </w:r>
      <w:proofErr w:type="spellStart"/>
      <w:r w:rsidRPr="00ED03BF">
        <w:rPr>
          <w:rStyle w:val="Pogrubienie"/>
          <w:b w:val="0"/>
        </w:rPr>
        <w:t>str</w:t>
      </w:r>
      <w:proofErr w:type="spellEnd"/>
      <w:r w:rsidRPr="00ED03BF">
        <w:rPr>
          <w:rStyle w:val="Pogrubienie"/>
          <w:b w:val="0"/>
        </w:rPr>
        <w:t xml:space="preserve"> </w:t>
      </w:r>
      <w:r w:rsidR="000F7DA6">
        <w:rPr>
          <w:rStyle w:val="Pogrubienie"/>
          <w:b w:val="0"/>
        </w:rPr>
        <w:t>64</w:t>
      </w:r>
    </w:p>
    <w:p w14:paraId="1C76EF31" w14:textId="3EAE4D6C" w:rsidR="00ED03BF" w:rsidRPr="00ED03BF" w:rsidRDefault="00ED03BF" w:rsidP="00B44835">
      <w:pPr>
        <w:spacing w:line="276" w:lineRule="auto"/>
        <w:jc w:val="both"/>
        <w:rPr>
          <w:rStyle w:val="Pogrubienie"/>
          <w:b w:val="0"/>
        </w:rPr>
      </w:pPr>
      <w:r w:rsidRPr="00ED03BF">
        <w:rPr>
          <w:rStyle w:val="Pogrubienie"/>
          <w:b w:val="0"/>
        </w:rPr>
        <w:t>1</w:t>
      </w:r>
      <w:r w:rsidR="00B44835">
        <w:rPr>
          <w:rStyle w:val="Pogrubienie"/>
          <w:b w:val="0"/>
        </w:rPr>
        <w:t>2</w:t>
      </w:r>
      <w:r w:rsidRPr="00ED03BF">
        <w:rPr>
          <w:rStyle w:val="Pogrubienie"/>
          <w:b w:val="0"/>
        </w:rPr>
        <w:t xml:space="preserve">.0. </w:t>
      </w:r>
      <w:r w:rsidR="009D355D">
        <w:rPr>
          <w:rStyle w:val="Pogrubienie"/>
          <w:b w:val="0"/>
        </w:rPr>
        <w:t>Przedstawienie p</w:t>
      </w:r>
      <w:r w:rsidRPr="00ED03BF">
        <w:rPr>
          <w:rStyle w:val="Pogrubienie"/>
          <w:b w:val="0"/>
        </w:rPr>
        <w:t>ropozycj</w:t>
      </w:r>
      <w:r w:rsidR="009D355D">
        <w:rPr>
          <w:rStyle w:val="Pogrubienie"/>
          <w:b w:val="0"/>
        </w:rPr>
        <w:t>i</w:t>
      </w:r>
      <w:r w:rsidRPr="00ED03BF">
        <w:rPr>
          <w:rStyle w:val="Pogrubienie"/>
          <w:b w:val="0"/>
        </w:rPr>
        <w:t xml:space="preserve"> monitoringu oddziaływania planowanego przedsięwzięcia</w:t>
      </w:r>
      <w:r w:rsidR="00B44835">
        <w:rPr>
          <w:rStyle w:val="Pogrubienie"/>
          <w:b w:val="0"/>
        </w:rPr>
        <w:t xml:space="preserve"> na etapie jego </w:t>
      </w:r>
      <w:r w:rsidR="009D355D">
        <w:rPr>
          <w:rStyle w:val="Pogrubienie"/>
          <w:b w:val="0"/>
        </w:rPr>
        <w:t>realizacji</w:t>
      </w:r>
      <w:r w:rsidR="00B44835">
        <w:rPr>
          <w:rStyle w:val="Pogrubienie"/>
          <w:b w:val="0"/>
        </w:rPr>
        <w:t xml:space="preserve"> i eksploatacji lub użytkowania, w szczególności na formy ochrony przyrody</w:t>
      </w:r>
      <w:r w:rsidR="009D355D">
        <w:rPr>
          <w:rStyle w:val="Pogrubienie"/>
          <w:b w:val="0"/>
        </w:rPr>
        <w:t>, o których mowa w art. 6.ust.1 ustawy z 16 kwietnia 2004r, oraz ciągłość łączących je korytarzy ekologicznych oraz informacje o dostępnych wynikach innego monitoringu, które mogą mieć znaczenie dla ustalenia obowiązków w tym zakresie………………………</w:t>
      </w:r>
      <w:r w:rsidRPr="00ED03BF">
        <w:rPr>
          <w:rStyle w:val="Pogrubienie"/>
          <w:b w:val="0"/>
        </w:rPr>
        <w:t>...</w:t>
      </w:r>
      <w:proofErr w:type="spellStart"/>
      <w:r w:rsidRPr="00ED03BF">
        <w:rPr>
          <w:rStyle w:val="Pogrubienie"/>
          <w:b w:val="0"/>
        </w:rPr>
        <w:t>str</w:t>
      </w:r>
      <w:proofErr w:type="spellEnd"/>
      <w:r w:rsidRPr="00ED03BF">
        <w:rPr>
          <w:rStyle w:val="Pogrubienie"/>
          <w:b w:val="0"/>
        </w:rPr>
        <w:t xml:space="preserve"> </w:t>
      </w:r>
      <w:r w:rsidR="000F7DA6">
        <w:rPr>
          <w:rStyle w:val="Pogrubienie"/>
          <w:b w:val="0"/>
        </w:rPr>
        <w:t>64</w:t>
      </w:r>
    </w:p>
    <w:p w14:paraId="19C2D8E2" w14:textId="0FD1FA95" w:rsidR="00ED03BF" w:rsidRDefault="00ED03BF" w:rsidP="00ED03BF">
      <w:pPr>
        <w:spacing w:line="360" w:lineRule="auto"/>
        <w:jc w:val="both"/>
        <w:rPr>
          <w:rStyle w:val="Pogrubienie"/>
          <w:b w:val="0"/>
        </w:rPr>
      </w:pPr>
      <w:r w:rsidRPr="00ED03BF">
        <w:rPr>
          <w:rStyle w:val="Pogrubienie"/>
          <w:b w:val="0"/>
        </w:rPr>
        <w:t>1</w:t>
      </w:r>
      <w:r w:rsidR="00B44835">
        <w:rPr>
          <w:rStyle w:val="Pogrubienie"/>
          <w:b w:val="0"/>
        </w:rPr>
        <w:t>3</w:t>
      </w:r>
      <w:r w:rsidRPr="00ED03BF">
        <w:rPr>
          <w:rStyle w:val="Pogrubienie"/>
          <w:b w:val="0"/>
        </w:rPr>
        <w:t xml:space="preserve">.0. Wnioski.......................................................................................................................str </w:t>
      </w:r>
      <w:r w:rsidR="000F7DA6">
        <w:rPr>
          <w:rStyle w:val="Pogrubienie"/>
          <w:b w:val="0"/>
        </w:rPr>
        <w:t>65</w:t>
      </w:r>
    </w:p>
    <w:p w14:paraId="630724C6" w14:textId="4A54CE6E" w:rsidR="00B44835" w:rsidRDefault="00B44835" w:rsidP="00ED03BF">
      <w:pPr>
        <w:spacing w:line="360" w:lineRule="auto"/>
        <w:jc w:val="both"/>
        <w:rPr>
          <w:rStyle w:val="Pogrubienie"/>
          <w:b w:val="0"/>
        </w:rPr>
      </w:pPr>
      <w:r>
        <w:rPr>
          <w:rStyle w:val="Pogrubienie"/>
          <w:b w:val="0"/>
        </w:rPr>
        <w:t>14. Źródła informacji stanowiące podstawę do sporządzenia raportu…………………….</w:t>
      </w:r>
      <w:proofErr w:type="spellStart"/>
      <w:r>
        <w:rPr>
          <w:rStyle w:val="Pogrubienie"/>
          <w:b w:val="0"/>
        </w:rPr>
        <w:t>str</w:t>
      </w:r>
      <w:proofErr w:type="spellEnd"/>
      <w:r>
        <w:rPr>
          <w:rStyle w:val="Pogrubienie"/>
          <w:b w:val="0"/>
        </w:rPr>
        <w:t xml:space="preserve"> </w:t>
      </w:r>
      <w:r w:rsidR="000F7DA6">
        <w:rPr>
          <w:rStyle w:val="Pogrubienie"/>
          <w:b w:val="0"/>
        </w:rPr>
        <w:t>66</w:t>
      </w:r>
    </w:p>
    <w:p w14:paraId="2FB17C64" w14:textId="77777777" w:rsidR="005A427A" w:rsidRDefault="005A427A" w:rsidP="001D07E0">
      <w:pPr>
        <w:spacing w:line="360" w:lineRule="auto"/>
        <w:jc w:val="both"/>
        <w:rPr>
          <w:b/>
        </w:rPr>
      </w:pPr>
    </w:p>
    <w:p w14:paraId="46FDC518" w14:textId="77777777" w:rsidR="004D6E3C" w:rsidRDefault="004D6E3C" w:rsidP="001D07E0">
      <w:pPr>
        <w:spacing w:line="360" w:lineRule="auto"/>
        <w:jc w:val="both"/>
        <w:rPr>
          <w:b/>
          <w:i/>
        </w:rPr>
      </w:pPr>
      <w:r>
        <w:rPr>
          <w:b/>
          <w:i/>
        </w:rPr>
        <w:t>SPIS ZAŁĄCZNIKÓW</w:t>
      </w:r>
      <w:r w:rsidR="00C54FD3">
        <w:rPr>
          <w:b/>
          <w:i/>
        </w:rPr>
        <w:t xml:space="preserve"> TEKSTOWYCH</w:t>
      </w:r>
    </w:p>
    <w:p w14:paraId="47BEF32E" w14:textId="2D4DC20B" w:rsidR="002B7D2D" w:rsidRDefault="002B7D2D" w:rsidP="00743EC6">
      <w:pPr>
        <w:numPr>
          <w:ilvl w:val="0"/>
          <w:numId w:val="1"/>
        </w:numPr>
        <w:spacing w:line="360" w:lineRule="auto"/>
        <w:jc w:val="both"/>
      </w:pPr>
      <w:r>
        <w:t xml:space="preserve">Decyzja </w:t>
      </w:r>
      <w:r w:rsidR="0017586C">
        <w:t xml:space="preserve"> Marszałka </w:t>
      </w:r>
      <w:r>
        <w:t xml:space="preserve"> </w:t>
      </w:r>
      <w:r w:rsidR="0017586C">
        <w:t xml:space="preserve">Województwa  Mazowieckiego </w:t>
      </w:r>
      <w:r>
        <w:t xml:space="preserve">zatwierdzająca dokumentację geologiczną </w:t>
      </w:r>
      <w:r w:rsidR="0017586C">
        <w:t>LISEWO IX</w:t>
      </w:r>
    </w:p>
    <w:p w14:paraId="107F0F79" w14:textId="34C369CF" w:rsidR="00C54FD3" w:rsidRDefault="00C54FD3" w:rsidP="00743EC6">
      <w:pPr>
        <w:numPr>
          <w:ilvl w:val="0"/>
          <w:numId w:val="1"/>
        </w:numPr>
        <w:spacing w:line="360" w:lineRule="auto"/>
        <w:jc w:val="both"/>
      </w:pPr>
      <w:r>
        <w:t>Wyniki obliczeń rozprzestrzeniania się hałasu</w:t>
      </w:r>
    </w:p>
    <w:p w14:paraId="7F9BAFC3" w14:textId="0E311EDC" w:rsidR="007B48A4" w:rsidRDefault="00635A67" w:rsidP="002B7D2D">
      <w:pPr>
        <w:numPr>
          <w:ilvl w:val="0"/>
          <w:numId w:val="1"/>
        </w:numPr>
        <w:spacing w:line="360" w:lineRule="auto"/>
        <w:jc w:val="both"/>
      </w:pPr>
      <w:r>
        <w:t xml:space="preserve">Wyniki obliczeń </w:t>
      </w:r>
      <w:r w:rsidR="00425ED2">
        <w:t>zanieczyszczeń powietrza</w:t>
      </w:r>
    </w:p>
    <w:p w14:paraId="12B2D5A3" w14:textId="77777777" w:rsidR="00C54FD3" w:rsidRPr="00C54FD3" w:rsidRDefault="00C54FD3" w:rsidP="00C54FD3">
      <w:pPr>
        <w:spacing w:line="360" w:lineRule="auto"/>
        <w:jc w:val="both"/>
        <w:rPr>
          <w:b/>
          <w:i/>
        </w:rPr>
      </w:pPr>
      <w:r>
        <w:rPr>
          <w:b/>
          <w:i/>
        </w:rPr>
        <w:t>SPIS ZAŁĄCZNIKÓW GRAFICZNYCH</w:t>
      </w:r>
    </w:p>
    <w:p w14:paraId="71BA8330" w14:textId="031F0131" w:rsidR="007B48A4" w:rsidRDefault="002B7D2D" w:rsidP="002B7D2D">
      <w:pPr>
        <w:spacing w:line="360" w:lineRule="auto"/>
        <w:ind w:left="284"/>
      </w:pPr>
      <w:r>
        <w:t xml:space="preserve"> </w:t>
      </w:r>
    </w:p>
    <w:p w14:paraId="1B47B264" w14:textId="74B420E9" w:rsidR="00C54FD3" w:rsidRDefault="00C54FD3" w:rsidP="00743EC6">
      <w:pPr>
        <w:pStyle w:val="Akapitzlist"/>
        <w:numPr>
          <w:ilvl w:val="0"/>
          <w:numId w:val="13"/>
        </w:numPr>
        <w:spacing w:line="360" w:lineRule="auto"/>
      </w:pPr>
      <w:r>
        <w:t xml:space="preserve">Wycinek mapy topograficznej rejonu </w:t>
      </w:r>
      <w:r w:rsidR="00985E11">
        <w:t>Płońska</w:t>
      </w:r>
      <w:r w:rsidR="001A018A">
        <w:t xml:space="preserve"> </w:t>
      </w:r>
      <w:r>
        <w:t>w skali 1:</w:t>
      </w:r>
      <w:r w:rsidR="00D70963">
        <w:t xml:space="preserve"> </w:t>
      </w:r>
      <w:r w:rsidR="00044569">
        <w:t>10</w:t>
      </w:r>
      <w:r>
        <w:t>000</w:t>
      </w:r>
      <w:r w:rsidR="00D70963">
        <w:t>0</w:t>
      </w:r>
    </w:p>
    <w:p w14:paraId="289353D0" w14:textId="61F7C676" w:rsidR="00C54FD3" w:rsidRDefault="002B7D2D" w:rsidP="002B7D2D">
      <w:pPr>
        <w:spacing w:line="360" w:lineRule="auto"/>
        <w:ind w:left="284"/>
      </w:pPr>
      <w:r>
        <w:t xml:space="preserve">1a. </w:t>
      </w:r>
      <w:r w:rsidR="00C54FD3">
        <w:t xml:space="preserve">Mapa </w:t>
      </w:r>
      <w:r w:rsidR="006417A8">
        <w:t>ewidencji gruntów</w:t>
      </w:r>
      <w:r w:rsidR="0035478C">
        <w:t xml:space="preserve"> </w:t>
      </w:r>
      <w:r w:rsidR="00C54FD3">
        <w:t>w skali 1:</w:t>
      </w:r>
      <w:r w:rsidR="006417A8">
        <w:t>5</w:t>
      </w:r>
      <w:r w:rsidR="00C54FD3">
        <w:t>0000</w:t>
      </w:r>
      <w:r>
        <w:t xml:space="preserve"> i wypis</w:t>
      </w:r>
    </w:p>
    <w:p w14:paraId="016F89ED" w14:textId="1B19EDB3" w:rsidR="002B7D2D" w:rsidRDefault="006417A8" w:rsidP="002B7D2D">
      <w:pPr>
        <w:pStyle w:val="Akapitzlist"/>
        <w:numPr>
          <w:ilvl w:val="0"/>
          <w:numId w:val="13"/>
        </w:numPr>
        <w:spacing w:line="360" w:lineRule="auto"/>
      </w:pPr>
      <w:r>
        <w:t>Mapa geologiczno-</w:t>
      </w:r>
      <w:r w:rsidR="00DD2C3C">
        <w:t>środowiskowa</w:t>
      </w:r>
      <w:r>
        <w:t xml:space="preserve"> okolic </w:t>
      </w:r>
      <w:r w:rsidR="00985E11">
        <w:t>Płońska</w:t>
      </w:r>
      <w:r w:rsidR="0017586C">
        <w:t xml:space="preserve"> </w:t>
      </w:r>
      <w:r>
        <w:t>w skali 1:50000</w:t>
      </w:r>
    </w:p>
    <w:p w14:paraId="0B840E5E" w14:textId="76A15121" w:rsidR="00C54FD3" w:rsidRDefault="0058114C" w:rsidP="002B7D2D">
      <w:pPr>
        <w:pStyle w:val="Akapitzlist"/>
        <w:numPr>
          <w:ilvl w:val="0"/>
          <w:numId w:val="13"/>
        </w:numPr>
        <w:spacing w:line="360" w:lineRule="auto"/>
      </w:pPr>
      <w:r>
        <w:t xml:space="preserve">Mapa </w:t>
      </w:r>
      <w:r w:rsidR="007853FB">
        <w:t xml:space="preserve">sytuacyjno-wysokościowa </w:t>
      </w:r>
      <w:r w:rsidR="00A168E9">
        <w:t xml:space="preserve">złoża </w:t>
      </w:r>
      <w:r w:rsidR="00985E11">
        <w:t>Lisewo IX</w:t>
      </w:r>
      <w:r w:rsidR="00D70963">
        <w:t xml:space="preserve"> </w:t>
      </w:r>
      <w:r>
        <w:t>w skali 1:</w:t>
      </w:r>
      <w:r w:rsidR="004F59EB">
        <w:t>1</w:t>
      </w:r>
      <w:r>
        <w:t>000</w:t>
      </w:r>
    </w:p>
    <w:p w14:paraId="5FF2A3A8" w14:textId="290111CE" w:rsidR="002B7D2D" w:rsidRDefault="002B7D2D" w:rsidP="002B7D2D">
      <w:pPr>
        <w:pStyle w:val="Akapitzlist"/>
        <w:numPr>
          <w:ilvl w:val="0"/>
          <w:numId w:val="13"/>
        </w:numPr>
        <w:spacing w:line="360" w:lineRule="auto"/>
      </w:pPr>
      <w:r>
        <w:t xml:space="preserve">Przekrój geologiczny </w:t>
      </w:r>
    </w:p>
    <w:p w14:paraId="2914E5C0" w14:textId="0D798543" w:rsidR="002B7D2D" w:rsidRDefault="002B7D2D" w:rsidP="002B7D2D">
      <w:pPr>
        <w:pStyle w:val="Akapitzlist"/>
        <w:numPr>
          <w:ilvl w:val="0"/>
          <w:numId w:val="13"/>
        </w:numPr>
        <w:spacing w:line="360" w:lineRule="auto"/>
      </w:pPr>
      <w:r>
        <w:t>Graficzne przedstawienie rozprzestrzeniania się zanieczyszczeń powietrza i hałasu</w:t>
      </w:r>
    </w:p>
    <w:p w14:paraId="09FA1CAE" w14:textId="4CC0AD5D" w:rsidR="002B7D2D" w:rsidRDefault="002B7D2D" w:rsidP="0017586C">
      <w:pPr>
        <w:pStyle w:val="Akapitzlist"/>
        <w:spacing w:line="360" w:lineRule="auto"/>
        <w:ind w:left="644"/>
      </w:pPr>
    </w:p>
    <w:p w14:paraId="6427DC66" w14:textId="77777777" w:rsidR="00F2276F" w:rsidRDefault="00F2276F" w:rsidP="00F2276F">
      <w:pPr>
        <w:spacing w:line="360" w:lineRule="auto"/>
        <w:jc w:val="both"/>
      </w:pPr>
    </w:p>
    <w:p w14:paraId="683F345B" w14:textId="77777777" w:rsidR="00F2276F" w:rsidRDefault="00F2276F" w:rsidP="00F2276F">
      <w:pPr>
        <w:spacing w:line="360" w:lineRule="auto"/>
        <w:jc w:val="both"/>
      </w:pPr>
    </w:p>
    <w:p w14:paraId="54123F27" w14:textId="77777777" w:rsidR="009D355D" w:rsidRDefault="009D355D" w:rsidP="00F2276F">
      <w:pPr>
        <w:spacing w:line="360" w:lineRule="auto"/>
        <w:jc w:val="both"/>
      </w:pPr>
    </w:p>
    <w:p w14:paraId="5B0D983A" w14:textId="77777777" w:rsidR="00F2276F" w:rsidRDefault="00306E40" w:rsidP="00F2276F">
      <w:pPr>
        <w:spacing w:line="360" w:lineRule="auto"/>
        <w:jc w:val="both"/>
        <w:rPr>
          <w:b/>
          <w:i/>
        </w:rPr>
      </w:pPr>
      <w:r>
        <w:rPr>
          <w:b/>
          <w:i/>
        </w:rPr>
        <w:lastRenderedPageBreak/>
        <w:t>Streszczenie</w:t>
      </w:r>
    </w:p>
    <w:p w14:paraId="3395D9D7" w14:textId="5D38C555" w:rsidR="00F232D5" w:rsidRDefault="00F232D5" w:rsidP="00CB01CA">
      <w:pPr>
        <w:spacing w:line="360" w:lineRule="auto"/>
        <w:jc w:val="both"/>
        <w:rPr>
          <w:i/>
        </w:rPr>
      </w:pPr>
      <w:bookmarkStart w:id="0" w:name="_Hlk60523814"/>
      <w:r>
        <w:rPr>
          <w:i/>
        </w:rPr>
        <w:t>Przedmiotem opracowania jest ocena oddziaływania na środowisko eksploatacji</w:t>
      </w:r>
      <w:r w:rsidR="00DD2C3C">
        <w:rPr>
          <w:i/>
        </w:rPr>
        <w:t xml:space="preserve"> piasków skaleniowo-kwarcowych</w:t>
      </w:r>
      <w:r>
        <w:rPr>
          <w:i/>
        </w:rPr>
        <w:t xml:space="preserve"> ze złoża </w:t>
      </w:r>
      <w:bookmarkEnd w:id="0"/>
      <w:r w:rsidR="00EC56C8" w:rsidRPr="00EC56C8">
        <w:rPr>
          <w:i/>
          <w:iCs/>
        </w:rPr>
        <w:t>LISEWO IX</w:t>
      </w:r>
      <w:r w:rsidR="00CB01CA">
        <w:rPr>
          <w:i/>
          <w:iCs/>
        </w:rPr>
        <w:t>,</w:t>
      </w:r>
      <w:r w:rsidR="00EC56C8" w:rsidRPr="00EC56C8">
        <w:rPr>
          <w:i/>
          <w:iCs/>
        </w:rPr>
        <w:t xml:space="preserve">  położonego w granicach działek o </w:t>
      </w:r>
      <w:proofErr w:type="spellStart"/>
      <w:r w:rsidR="00EC56C8" w:rsidRPr="00EC56C8">
        <w:rPr>
          <w:i/>
          <w:iCs/>
        </w:rPr>
        <w:t>ew</w:t>
      </w:r>
      <w:proofErr w:type="spellEnd"/>
      <w:r w:rsidR="00EC56C8" w:rsidRPr="00EC56C8">
        <w:rPr>
          <w:i/>
          <w:iCs/>
        </w:rPr>
        <w:t xml:space="preserve"> nr </w:t>
      </w:r>
      <w:bookmarkStart w:id="1" w:name="_Hlk61384570"/>
      <w:r w:rsidR="00EC56C8" w:rsidRPr="00EC56C8">
        <w:rPr>
          <w:i/>
          <w:iCs/>
        </w:rPr>
        <w:t>187, 188, 190 obręb Lisewo gmina Płońsk</w:t>
      </w:r>
      <w:bookmarkEnd w:id="1"/>
      <w:r w:rsidR="00EC56C8" w:rsidRPr="00EC56C8">
        <w:rPr>
          <w:i/>
          <w:iCs/>
        </w:rPr>
        <w:t>,  , pow. płoński, w woj. mazowieckim</w:t>
      </w:r>
      <w:r w:rsidR="00EC56C8">
        <w:rPr>
          <w:i/>
          <w:iCs/>
        </w:rPr>
        <w:t>, udokumentowanego w 2020r  na powierzchni 46169 m</w:t>
      </w:r>
      <w:r w:rsidR="00EC56C8">
        <w:rPr>
          <w:i/>
          <w:iCs/>
          <w:vertAlign w:val="superscript"/>
        </w:rPr>
        <w:t>2</w:t>
      </w:r>
      <w:r w:rsidR="00CB01CA">
        <w:rPr>
          <w:i/>
          <w:iCs/>
        </w:rPr>
        <w:t>,</w:t>
      </w:r>
      <w:r w:rsidR="00EC56C8">
        <w:rPr>
          <w:i/>
          <w:iCs/>
          <w:vertAlign w:val="superscript"/>
        </w:rPr>
        <w:t xml:space="preserve"> </w:t>
      </w:r>
      <w:r w:rsidR="00EC56C8" w:rsidRPr="00EC56C8">
        <w:rPr>
          <w:i/>
          <w:iCs/>
        </w:rPr>
        <w:t xml:space="preserve"> </w:t>
      </w:r>
      <w:r w:rsidR="00EC56C8">
        <w:rPr>
          <w:i/>
          <w:iCs/>
        </w:rPr>
        <w:t xml:space="preserve">na gruntach stanowiących  własność p. Waldemara </w:t>
      </w:r>
      <w:proofErr w:type="spellStart"/>
      <w:r w:rsidR="00EC56C8">
        <w:rPr>
          <w:i/>
          <w:iCs/>
        </w:rPr>
        <w:t>Jędraszczaka</w:t>
      </w:r>
      <w:proofErr w:type="spellEnd"/>
      <w:r w:rsidR="00EC56C8">
        <w:rPr>
          <w:i/>
          <w:iCs/>
        </w:rPr>
        <w:t xml:space="preserve"> i jego żony. </w:t>
      </w:r>
    </w:p>
    <w:p w14:paraId="24DE86F1" w14:textId="4406D99F" w:rsidR="00EC56C8" w:rsidRPr="00CB01CA" w:rsidRDefault="00EC56C8" w:rsidP="00CB01CA">
      <w:pPr>
        <w:autoSpaceDE w:val="0"/>
        <w:autoSpaceDN w:val="0"/>
        <w:adjustRightInd w:val="0"/>
        <w:spacing w:line="360" w:lineRule="auto"/>
        <w:jc w:val="both"/>
        <w:rPr>
          <w:rFonts w:eastAsiaTheme="minorHAnsi"/>
          <w:i/>
          <w:iCs/>
          <w:color w:val="000000"/>
          <w:lang w:eastAsia="en-US"/>
        </w:rPr>
      </w:pPr>
      <w:bookmarkStart w:id="2" w:name="_Hlk37697584"/>
      <w:r w:rsidRPr="00CB01CA">
        <w:rPr>
          <w:rFonts w:eastAsiaTheme="minorHAnsi"/>
          <w:bCs/>
          <w:i/>
          <w:iCs/>
          <w:color w:val="000000"/>
          <w:lang w:eastAsia="en-US"/>
        </w:rPr>
        <w:t>Powierzchnia projektowanej  eksploatacji</w:t>
      </w:r>
      <w:r w:rsidRPr="00CB01CA">
        <w:rPr>
          <w:rFonts w:eastAsiaTheme="minorHAnsi"/>
          <w:i/>
          <w:iCs/>
          <w:color w:val="000000"/>
          <w:lang w:eastAsia="en-US"/>
        </w:rPr>
        <w:t xml:space="preserve"> </w:t>
      </w:r>
      <w:r w:rsidR="002F25D4" w:rsidRPr="00CB01CA">
        <w:rPr>
          <w:rFonts w:eastAsiaTheme="minorHAnsi"/>
          <w:i/>
          <w:iCs/>
          <w:color w:val="000000"/>
          <w:lang w:eastAsia="en-US"/>
        </w:rPr>
        <w:t>będzie równa powierzchni złoża i</w:t>
      </w:r>
      <w:r w:rsidRPr="00CB01CA">
        <w:rPr>
          <w:rFonts w:eastAsiaTheme="minorHAnsi"/>
          <w:i/>
          <w:iCs/>
          <w:color w:val="000000"/>
          <w:lang w:eastAsia="en-US"/>
        </w:rPr>
        <w:t xml:space="preserve"> wyniesie </w:t>
      </w:r>
      <w:r w:rsidRPr="00CB01CA">
        <w:rPr>
          <w:rFonts w:eastAsiaTheme="minorHAnsi"/>
          <w:i/>
          <w:iCs/>
          <w:sz w:val="22"/>
          <w:szCs w:val="22"/>
          <w:lang w:eastAsia="en-US"/>
        </w:rPr>
        <w:t>4</w:t>
      </w:r>
      <w:r w:rsidR="00B20444">
        <w:rPr>
          <w:rFonts w:eastAsiaTheme="minorHAnsi"/>
          <w:i/>
          <w:iCs/>
          <w:sz w:val="22"/>
          <w:szCs w:val="22"/>
          <w:lang w:eastAsia="en-US"/>
        </w:rPr>
        <w:t>,</w:t>
      </w:r>
      <w:r w:rsidRPr="00CB01CA">
        <w:rPr>
          <w:rFonts w:eastAsiaTheme="minorHAnsi"/>
          <w:i/>
          <w:iCs/>
          <w:sz w:val="22"/>
          <w:szCs w:val="22"/>
          <w:lang w:eastAsia="en-US"/>
        </w:rPr>
        <w:t xml:space="preserve">6169 </w:t>
      </w:r>
      <w:r w:rsidR="00B20444">
        <w:rPr>
          <w:rFonts w:eastAsiaTheme="minorHAnsi"/>
          <w:i/>
          <w:iCs/>
          <w:sz w:val="22"/>
          <w:szCs w:val="22"/>
          <w:lang w:eastAsia="en-US"/>
        </w:rPr>
        <w:t>ha</w:t>
      </w:r>
      <w:r w:rsidRPr="00CB01CA">
        <w:rPr>
          <w:rFonts w:eastAsiaTheme="minorHAnsi"/>
          <w:i/>
          <w:iCs/>
          <w:color w:val="000000"/>
          <w:lang w:eastAsia="en-US"/>
        </w:rPr>
        <w:t xml:space="preserve"> </w:t>
      </w:r>
      <w:r w:rsidR="002F25D4" w:rsidRPr="00CB01CA">
        <w:rPr>
          <w:rFonts w:eastAsiaTheme="minorHAnsi"/>
          <w:i/>
          <w:iCs/>
          <w:color w:val="000000"/>
          <w:lang w:eastAsia="en-US"/>
        </w:rPr>
        <w:t>;</w:t>
      </w:r>
      <w:r w:rsidRPr="00CB01CA">
        <w:rPr>
          <w:rFonts w:eastAsiaTheme="minorHAnsi"/>
          <w:i/>
          <w:iCs/>
          <w:color w:val="000000"/>
          <w:lang w:eastAsia="en-US"/>
        </w:rPr>
        <w:t xml:space="preserve"> powierzchnia projektowanego obszaru i terenu górniczego </w:t>
      </w:r>
      <w:r w:rsidRPr="00CB01CA">
        <w:rPr>
          <w:rFonts w:eastAsiaTheme="minorHAnsi"/>
          <w:i/>
          <w:iCs/>
          <w:lang w:eastAsia="en-US"/>
        </w:rPr>
        <w:t xml:space="preserve">LISEWO IX </w:t>
      </w:r>
      <w:r w:rsidRPr="00CB01CA">
        <w:rPr>
          <w:rFonts w:eastAsiaTheme="minorHAnsi"/>
          <w:i/>
          <w:iCs/>
          <w:color w:val="000000"/>
          <w:lang w:eastAsia="en-US"/>
        </w:rPr>
        <w:t xml:space="preserve">jest nieco większa i wynosi 5,97 ha. Zasięg oddziaływania na środowisko nie wyjdzie poza granice terenu górniczego. </w:t>
      </w:r>
    </w:p>
    <w:p w14:paraId="07EBA133" w14:textId="263C0169" w:rsidR="00EC56C8" w:rsidRPr="00EC56C8" w:rsidRDefault="00EC56C8" w:rsidP="00CB01CA">
      <w:pPr>
        <w:autoSpaceDE w:val="0"/>
        <w:autoSpaceDN w:val="0"/>
        <w:adjustRightInd w:val="0"/>
        <w:spacing w:line="360" w:lineRule="auto"/>
        <w:jc w:val="both"/>
        <w:rPr>
          <w:rFonts w:eastAsiaTheme="minorHAnsi"/>
          <w:i/>
          <w:iCs/>
          <w:sz w:val="22"/>
          <w:szCs w:val="22"/>
          <w:lang w:eastAsia="en-US"/>
        </w:rPr>
      </w:pPr>
      <w:r w:rsidRPr="00EC56C8">
        <w:rPr>
          <w:rFonts w:eastAsiaTheme="minorHAnsi"/>
          <w:i/>
          <w:iCs/>
          <w:color w:val="000000"/>
          <w:lang w:eastAsia="en-US"/>
        </w:rPr>
        <w:t>Generalnie granica projektowanego obszaru i terenu górniczego a zarazem granica zasięgu oddziaływania planowanej inwestycji , pokrywa się z zewnętrzną granicą własności</w:t>
      </w:r>
      <w:r w:rsidR="00CB01CA" w:rsidRPr="00CB01CA">
        <w:rPr>
          <w:rFonts w:eastAsiaTheme="minorHAnsi"/>
          <w:i/>
          <w:iCs/>
          <w:color w:val="000000"/>
          <w:lang w:eastAsia="en-US"/>
        </w:rPr>
        <w:t xml:space="preserve"> nieruchomości gruntowej.</w:t>
      </w:r>
    </w:p>
    <w:p w14:paraId="7593C63D" w14:textId="02D045BF" w:rsidR="00EC56C8" w:rsidRPr="00EC56C8" w:rsidRDefault="00CB01CA" w:rsidP="00CB01CA">
      <w:pPr>
        <w:autoSpaceDE w:val="0"/>
        <w:autoSpaceDN w:val="0"/>
        <w:adjustRightInd w:val="0"/>
        <w:spacing w:line="360" w:lineRule="auto"/>
        <w:jc w:val="both"/>
        <w:rPr>
          <w:rFonts w:eastAsiaTheme="minorHAnsi"/>
          <w:i/>
          <w:iCs/>
          <w:color w:val="000000"/>
          <w:lang w:eastAsia="en-US"/>
        </w:rPr>
      </w:pPr>
      <w:r w:rsidRPr="00CB01CA">
        <w:rPr>
          <w:rFonts w:eastAsiaTheme="minorHAnsi"/>
          <w:i/>
          <w:iCs/>
          <w:color w:val="000000"/>
          <w:lang w:eastAsia="en-US"/>
        </w:rPr>
        <w:t>Z</w:t>
      </w:r>
      <w:r w:rsidR="00EC56C8" w:rsidRPr="00EC56C8">
        <w:rPr>
          <w:rFonts w:eastAsiaTheme="minorHAnsi"/>
          <w:i/>
          <w:iCs/>
          <w:color w:val="000000"/>
          <w:lang w:eastAsia="en-US"/>
        </w:rPr>
        <w:t>asoby kruszywa w granicach złoża LISEWO IX</w:t>
      </w:r>
      <w:r w:rsidRPr="00CB01CA">
        <w:rPr>
          <w:rFonts w:eastAsiaTheme="minorHAnsi"/>
          <w:i/>
          <w:iCs/>
          <w:color w:val="000000"/>
          <w:lang w:eastAsia="en-US"/>
        </w:rPr>
        <w:t xml:space="preserve"> </w:t>
      </w:r>
      <w:r w:rsidRPr="00EC56C8">
        <w:rPr>
          <w:rFonts w:eastAsiaTheme="minorHAnsi"/>
          <w:i/>
          <w:iCs/>
          <w:color w:val="000000"/>
          <w:lang w:eastAsia="en-US"/>
        </w:rPr>
        <w:t>wg stanu na 31.12.2019 r</w:t>
      </w:r>
      <w:r w:rsidR="00EC56C8" w:rsidRPr="00EC56C8">
        <w:rPr>
          <w:rFonts w:eastAsiaTheme="minorHAnsi"/>
          <w:i/>
          <w:iCs/>
          <w:color w:val="000000"/>
          <w:lang w:eastAsia="en-US"/>
        </w:rPr>
        <w:t xml:space="preserve"> wynoszą 550 </w:t>
      </w:r>
      <w:proofErr w:type="spellStart"/>
      <w:r w:rsidR="00EC56C8" w:rsidRPr="00EC56C8">
        <w:rPr>
          <w:rFonts w:eastAsiaTheme="minorHAnsi"/>
          <w:i/>
          <w:iCs/>
          <w:color w:val="000000"/>
          <w:lang w:eastAsia="en-US"/>
        </w:rPr>
        <w:t>tys</w:t>
      </w:r>
      <w:proofErr w:type="spellEnd"/>
      <w:r w:rsidR="00EC56C8" w:rsidRPr="00EC56C8">
        <w:rPr>
          <w:rFonts w:eastAsiaTheme="minorHAnsi"/>
          <w:i/>
          <w:iCs/>
          <w:color w:val="000000"/>
          <w:lang w:eastAsia="en-US"/>
        </w:rPr>
        <w:t xml:space="preserve"> ton. Zasoby do wydobycia wynoszą ok. 520 </w:t>
      </w:r>
      <w:proofErr w:type="spellStart"/>
      <w:r w:rsidR="00EC56C8" w:rsidRPr="00EC56C8">
        <w:rPr>
          <w:rFonts w:eastAsiaTheme="minorHAnsi"/>
          <w:i/>
          <w:iCs/>
          <w:color w:val="000000"/>
          <w:lang w:eastAsia="en-US"/>
        </w:rPr>
        <w:t>tys</w:t>
      </w:r>
      <w:proofErr w:type="spellEnd"/>
      <w:r w:rsidR="00EC56C8" w:rsidRPr="00EC56C8">
        <w:rPr>
          <w:rFonts w:eastAsiaTheme="minorHAnsi"/>
          <w:i/>
          <w:iCs/>
          <w:color w:val="000000"/>
          <w:lang w:eastAsia="en-US"/>
        </w:rPr>
        <w:t xml:space="preserve"> ton. </w:t>
      </w:r>
    </w:p>
    <w:p w14:paraId="56B154BE" w14:textId="6835A75D" w:rsidR="00EC1C5B" w:rsidRDefault="00EC56C8" w:rsidP="00CB01CA">
      <w:pPr>
        <w:spacing w:line="360" w:lineRule="auto"/>
        <w:jc w:val="both"/>
        <w:rPr>
          <w:rFonts w:ascii="Arial" w:hAnsi="Arial" w:cs="Arial"/>
        </w:rPr>
      </w:pPr>
      <w:r w:rsidRPr="00CB01CA">
        <w:rPr>
          <w:rFonts w:eastAsiaTheme="minorHAnsi"/>
          <w:i/>
          <w:iCs/>
          <w:color w:val="000000"/>
          <w:lang w:eastAsia="en-US"/>
        </w:rPr>
        <w:t xml:space="preserve">Wielkość planowanego wydobycia piasku w skali roku będzie wynosiła  około 10-100 </w:t>
      </w:r>
      <w:proofErr w:type="spellStart"/>
      <w:r w:rsidRPr="00CB01CA">
        <w:rPr>
          <w:rFonts w:eastAsiaTheme="minorHAnsi"/>
          <w:i/>
          <w:iCs/>
          <w:color w:val="000000"/>
          <w:lang w:eastAsia="en-US"/>
        </w:rPr>
        <w:t>tys</w:t>
      </w:r>
      <w:proofErr w:type="spellEnd"/>
      <w:r w:rsidRPr="00CB01CA">
        <w:rPr>
          <w:rFonts w:eastAsiaTheme="minorHAnsi"/>
          <w:i/>
          <w:iCs/>
          <w:color w:val="000000"/>
          <w:lang w:eastAsia="en-US"/>
        </w:rPr>
        <w:t xml:space="preserve"> ton, co oznacza że eksploatacja będzie trwała ok. 6--40 lat. Z uwagi na fakt, że wielkość rocznego wydobycia jest uzależniona od popytu, zakłada się, że czas eksploatacji złoża LISEWO IX nie przekroczy 30 lat.</w:t>
      </w:r>
      <w:r w:rsidR="00A40706" w:rsidRPr="00A40706">
        <w:rPr>
          <w:rFonts w:eastAsiaTheme="minorHAnsi"/>
          <w:i/>
          <w:color w:val="000000"/>
          <w:lang w:eastAsia="en-US"/>
        </w:rPr>
        <w:t xml:space="preserve"> </w:t>
      </w:r>
      <w:bookmarkStart w:id="3" w:name="_Hlk60524850"/>
      <w:bookmarkEnd w:id="2"/>
    </w:p>
    <w:p w14:paraId="71AB1043" w14:textId="77ECE8F1" w:rsidR="00F232D5" w:rsidRPr="00EC1C5B" w:rsidRDefault="00D40F7E" w:rsidP="00CB01CA">
      <w:pPr>
        <w:autoSpaceDE w:val="0"/>
        <w:autoSpaceDN w:val="0"/>
        <w:adjustRightInd w:val="0"/>
        <w:spacing w:line="360" w:lineRule="auto"/>
        <w:jc w:val="both"/>
        <w:rPr>
          <w:rFonts w:eastAsiaTheme="minorHAnsi"/>
          <w:i/>
          <w:iCs/>
          <w:color w:val="000000"/>
          <w:lang w:eastAsia="en-US"/>
        </w:rPr>
      </w:pPr>
      <w:r w:rsidRPr="00D40F7E">
        <w:rPr>
          <w:i/>
          <w:iCs/>
        </w:rPr>
        <w:t xml:space="preserve">Zgodnie z Rozporządzeniem Rady Ministrów z dnia 10 września 2019 r. w sprawie przedsięwzięć mogących znacząco oddziaływać na środowisko ( Dz. U. z dnia 26 września 2019 </w:t>
      </w:r>
      <w:proofErr w:type="spellStart"/>
      <w:r w:rsidRPr="00D40F7E">
        <w:rPr>
          <w:i/>
          <w:iCs/>
        </w:rPr>
        <w:t>poz</w:t>
      </w:r>
      <w:proofErr w:type="spellEnd"/>
      <w:r w:rsidRPr="00D40F7E">
        <w:rPr>
          <w:i/>
          <w:iCs/>
        </w:rPr>
        <w:t xml:space="preserve"> 1839 ) przedmiotową inwestycję kwalifikujemy zgodnie z § 3 ust. 1 pkt 40 jako</w:t>
      </w:r>
      <w:r w:rsidR="00EC1C5B">
        <w:rPr>
          <w:rFonts w:eastAsiaTheme="minorHAnsi"/>
          <w:i/>
          <w:iCs/>
          <w:color w:val="000000"/>
          <w:lang w:eastAsia="en-US"/>
        </w:rPr>
        <w:t xml:space="preserve"> </w:t>
      </w:r>
      <w:r w:rsidR="00EC1C5B" w:rsidRPr="00EC1C5B">
        <w:rPr>
          <w:i/>
          <w:iCs/>
        </w:rPr>
        <w:t xml:space="preserve">wydobywanie kopalin ze złoża  metodą odkrywkową, inne niż wymienione w §2 ust.1 pkt 27 </w:t>
      </w:r>
      <w:proofErr w:type="spellStart"/>
      <w:r w:rsidR="00EC1C5B" w:rsidRPr="00EC1C5B">
        <w:rPr>
          <w:i/>
          <w:iCs/>
        </w:rPr>
        <w:t>lit.a</w:t>
      </w:r>
      <w:proofErr w:type="spellEnd"/>
      <w:r w:rsidR="00EC1C5B" w:rsidRPr="00EC1C5B">
        <w:rPr>
          <w:i/>
          <w:iCs/>
        </w:rPr>
        <w:t xml:space="preserve">: na terenie gruntów leśnych lub w odległości nie większej niż 100 m od nich.  Teren złoża znajduje się w odległości 10 m od lasu. </w:t>
      </w:r>
      <w:bookmarkEnd w:id="3"/>
    </w:p>
    <w:p w14:paraId="54BA9F3E" w14:textId="32D6556F" w:rsidR="00F232D5" w:rsidRPr="00164450" w:rsidRDefault="00F232D5" w:rsidP="00CB01CA">
      <w:pPr>
        <w:spacing w:line="360" w:lineRule="auto"/>
        <w:jc w:val="both"/>
        <w:rPr>
          <w:i/>
        </w:rPr>
      </w:pPr>
      <w:r>
        <w:rPr>
          <w:i/>
        </w:rPr>
        <w:t xml:space="preserve">W przedmiotowym Raporcie przeanalizowano wpływ eksploatacji kruszywa na poszczególne elementy środowiska w granicach którego znajduje się omawiane złoże. </w:t>
      </w:r>
    </w:p>
    <w:p w14:paraId="011CB953" w14:textId="77777777" w:rsidR="00CB01CA" w:rsidRPr="00CB01CA" w:rsidRDefault="00A40706" w:rsidP="00CB01CA">
      <w:pPr>
        <w:spacing w:line="360" w:lineRule="auto"/>
        <w:jc w:val="both"/>
        <w:rPr>
          <w:i/>
          <w:iCs/>
        </w:rPr>
      </w:pPr>
      <w:bookmarkStart w:id="4" w:name="_Hlk9592489"/>
      <w:bookmarkStart w:id="5" w:name="_Hlk60593972"/>
      <w:r w:rsidRPr="00370FE8">
        <w:rPr>
          <w:rFonts w:eastAsiaTheme="minorHAnsi"/>
          <w:i/>
          <w:iCs/>
          <w:lang w:eastAsia="en-US"/>
        </w:rPr>
        <w:t>Teren projektowanej eksploatacji stanowi</w:t>
      </w:r>
      <w:r w:rsidR="006D6C56">
        <w:rPr>
          <w:rFonts w:eastAsiaTheme="minorHAnsi"/>
          <w:i/>
          <w:iCs/>
          <w:lang w:eastAsia="en-US"/>
        </w:rPr>
        <w:t>ą</w:t>
      </w:r>
      <w:r w:rsidRPr="00370FE8">
        <w:rPr>
          <w:rFonts w:eastAsiaTheme="minorHAnsi"/>
          <w:i/>
          <w:iCs/>
          <w:lang w:eastAsia="en-US"/>
        </w:rPr>
        <w:t xml:space="preserve"> grunty rolne klasy </w:t>
      </w:r>
      <w:bookmarkEnd w:id="4"/>
      <w:r w:rsidRPr="00370FE8">
        <w:rPr>
          <w:rFonts w:eastAsiaTheme="minorHAnsi"/>
          <w:i/>
          <w:iCs/>
          <w:lang w:eastAsia="en-US"/>
        </w:rPr>
        <w:t xml:space="preserve"> V i  VI </w:t>
      </w:r>
      <w:r w:rsidR="00CB01CA">
        <w:rPr>
          <w:rFonts w:ascii="Arial" w:hAnsi="Arial" w:cs="Arial"/>
        </w:rPr>
        <w:t xml:space="preserve"> </w:t>
      </w:r>
      <w:r w:rsidR="00CB01CA" w:rsidRPr="00CB01CA">
        <w:rPr>
          <w:i/>
          <w:iCs/>
        </w:rPr>
        <w:t>aktualnie uprawiane rolniczo.</w:t>
      </w:r>
      <w:r w:rsidR="00CB01CA" w:rsidRPr="00CB01CA">
        <w:rPr>
          <w:rFonts w:ascii="Arial" w:hAnsi="Arial" w:cs="Arial"/>
        </w:rPr>
        <w:t>(</w:t>
      </w:r>
      <w:r w:rsidR="00CB01CA" w:rsidRPr="00CB01CA">
        <w:rPr>
          <w:i/>
          <w:iCs/>
        </w:rPr>
        <w:t xml:space="preserve"> aktualnie w miejscowym planie został przeznaczony pod wydobywanie kopaliny – K- użytki kopalne). </w:t>
      </w:r>
    </w:p>
    <w:p w14:paraId="45FE5ABA" w14:textId="77777777" w:rsidR="00CB01CA" w:rsidRPr="00CB01CA" w:rsidRDefault="00CB01CA" w:rsidP="00AC1E80">
      <w:pPr>
        <w:spacing w:after="200" w:line="360" w:lineRule="auto"/>
        <w:jc w:val="both"/>
        <w:rPr>
          <w:rFonts w:eastAsiaTheme="minorHAnsi"/>
          <w:i/>
          <w:iCs/>
          <w:lang w:eastAsia="en-US"/>
        </w:rPr>
      </w:pPr>
      <w:r w:rsidRPr="00CB01CA">
        <w:rPr>
          <w:i/>
          <w:iCs/>
        </w:rPr>
        <w:t xml:space="preserve">Przez środkową część działki 187 i 190 oraz południowo wschodni narożnik działki  188 i 190 przebiega linia energetyczna. Dla linii energetycznej przechodzącej  przez środkową część złoża założono filar ochronny w granicach złoża, natomiast dla linii przechodzącej przez SE narożnik działek 188 i 190 południową granicę złoża już na etapie dokumentowania założono </w:t>
      </w:r>
      <w:r w:rsidRPr="00CB01CA">
        <w:rPr>
          <w:i/>
          <w:iCs/>
        </w:rPr>
        <w:lastRenderedPageBreak/>
        <w:t>w odległości 10 m od linii. Po wschodniej i zachodniej stronie obszaru projektowanej eksploatacji rozciągają się grunty rolne , nieco dalej wyrobiska eksploatacyjne. Wzdłuż północnej granicy własności gruntowej przebiega lokalna droga asfaltowa. Na południe- las.</w:t>
      </w:r>
    </w:p>
    <w:p w14:paraId="2E589F11" w14:textId="70C0E096" w:rsidR="00A40706" w:rsidRPr="00AC1E80" w:rsidRDefault="00CB01CA" w:rsidP="00AC1E80">
      <w:pPr>
        <w:spacing w:after="200" w:line="360" w:lineRule="auto"/>
        <w:jc w:val="both"/>
        <w:rPr>
          <w:i/>
          <w:iCs/>
        </w:rPr>
      </w:pPr>
      <w:r w:rsidRPr="00AC1E80">
        <w:rPr>
          <w:rFonts w:eastAsiaTheme="minorHAnsi"/>
          <w:i/>
          <w:iCs/>
          <w:lang w:eastAsia="en-US"/>
        </w:rPr>
        <w:t xml:space="preserve">Położenie złoża ilustruje załączona mapa topograficzna w skali 1:100000 </w:t>
      </w:r>
      <w:bookmarkStart w:id="6" w:name="_Hlk57398947"/>
      <w:r w:rsidR="00AC1E80" w:rsidRPr="00AC1E80">
        <w:rPr>
          <w:i/>
          <w:iCs/>
        </w:rPr>
        <w:t xml:space="preserve">Najbliższe pojedyncze zabudowanie mieszkalne znajduje się w odległości </w:t>
      </w:r>
      <w:r w:rsidR="00F058E0">
        <w:rPr>
          <w:i/>
          <w:iCs/>
        </w:rPr>
        <w:t xml:space="preserve">ponad </w:t>
      </w:r>
      <w:r w:rsidR="00AC1E80" w:rsidRPr="00AC1E80">
        <w:rPr>
          <w:i/>
          <w:iCs/>
        </w:rPr>
        <w:t>100 m od granicy projektowanej eksploatacji</w:t>
      </w:r>
      <w:r w:rsidR="00012D4C">
        <w:rPr>
          <w:i/>
          <w:iCs/>
        </w:rPr>
        <w:t>;</w:t>
      </w:r>
      <w:r w:rsidR="00AC1E80" w:rsidRPr="00AC1E80">
        <w:rPr>
          <w:i/>
          <w:iCs/>
        </w:rPr>
        <w:t xml:space="preserve">  w odległości ponad </w:t>
      </w:r>
      <w:r w:rsidR="00012D4C">
        <w:rPr>
          <w:i/>
          <w:iCs/>
        </w:rPr>
        <w:t>75</w:t>
      </w:r>
      <w:r w:rsidR="00AC1E80" w:rsidRPr="00AC1E80">
        <w:rPr>
          <w:i/>
          <w:iCs/>
        </w:rPr>
        <w:t xml:space="preserve"> m w kierunku NW</w:t>
      </w:r>
      <w:r w:rsidR="00012D4C">
        <w:rPr>
          <w:i/>
          <w:iCs/>
        </w:rPr>
        <w:t xml:space="preserve"> znajduje się szkoła.</w:t>
      </w:r>
      <w:r w:rsidR="00AC1E80" w:rsidRPr="00AC1E80">
        <w:rPr>
          <w:i/>
          <w:iCs/>
        </w:rPr>
        <w:t xml:space="preserve"> Najbliższy, niewielki  obszar leśny jest położony w odległości co najmniej 10 m w kierunku S od granic przedmiotowego terenu..</w:t>
      </w:r>
      <w:bookmarkEnd w:id="5"/>
      <w:bookmarkEnd w:id="6"/>
    </w:p>
    <w:p w14:paraId="2C7EA15E" w14:textId="77777777" w:rsidR="00AC1E80" w:rsidRPr="00AC1E80" w:rsidRDefault="00AC1E80" w:rsidP="00AC1E80">
      <w:pPr>
        <w:spacing w:after="200" w:line="360" w:lineRule="auto"/>
        <w:jc w:val="both"/>
        <w:rPr>
          <w:rFonts w:eastAsiaTheme="minorHAnsi"/>
          <w:i/>
          <w:iCs/>
          <w:lang w:eastAsia="en-US"/>
        </w:rPr>
      </w:pPr>
      <w:bookmarkStart w:id="7" w:name="_Hlk19965374"/>
      <w:bookmarkStart w:id="8" w:name="_Hlk37747288"/>
      <w:r w:rsidRPr="00AC1E80">
        <w:rPr>
          <w:rFonts w:eastAsiaTheme="minorHAnsi"/>
          <w:i/>
          <w:iCs/>
          <w:lang w:eastAsia="en-US"/>
        </w:rPr>
        <w:t xml:space="preserve">Obszar złoża zgodnie z podziałem wg </w:t>
      </w:r>
      <w:proofErr w:type="spellStart"/>
      <w:r w:rsidRPr="00AC1E80">
        <w:rPr>
          <w:rFonts w:eastAsiaTheme="minorHAnsi"/>
          <w:i/>
          <w:iCs/>
          <w:lang w:eastAsia="en-US"/>
        </w:rPr>
        <w:t>J.Kondrackiego</w:t>
      </w:r>
      <w:proofErr w:type="spellEnd"/>
      <w:r w:rsidRPr="00AC1E80">
        <w:rPr>
          <w:rFonts w:eastAsiaTheme="minorHAnsi"/>
          <w:i/>
          <w:iCs/>
          <w:lang w:eastAsia="en-US"/>
        </w:rPr>
        <w:t xml:space="preserve"> (2000) znajduje się w obrębie Wysoczyzny Płońskiej. Stanowi ona rozległą równinę  morenową urozmaiconą wzgórzami morenowymi. Powierzchnia terenu wznosi się od około 100 do ponad 150 m </w:t>
      </w:r>
      <w:proofErr w:type="spellStart"/>
      <w:r w:rsidRPr="00AC1E80">
        <w:rPr>
          <w:rFonts w:eastAsiaTheme="minorHAnsi"/>
          <w:i/>
          <w:iCs/>
          <w:lang w:eastAsia="en-US"/>
        </w:rPr>
        <w:t>npm</w:t>
      </w:r>
      <w:proofErr w:type="spellEnd"/>
      <w:r w:rsidRPr="00AC1E80">
        <w:rPr>
          <w:rFonts w:eastAsiaTheme="minorHAnsi"/>
          <w:i/>
          <w:iCs/>
          <w:lang w:eastAsia="en-US"/>
        </w:rPr>
        <w:t xml:space="preserve">, lokalnie jest nadbudowana wzgórzami morenowymi. W kierunku Wisły powierzchnia terenu stopniowo obniża się. Rejon złoża znajduje się w obrębie Niziny </w:t>
      </w:r>
      <w:proofErr w:type="spellStart"/>
      <w:r w:rsidRPr="00AC1E80">
        <w:rPr>
          <w:rFonts w:eastAsiaTheme="minorHAnsi"/>
          <w:i/>
          <w:iCs/>
          <w:lang w:eastAsia="en-US"/>
        </w:rPr>
        <w:t>Północnomazowieckiej</w:t>
      </w:r>
      <w:proofErr w:type="spellEnd"/>
      <w:r w:rsidRPr="00AC1E80">
        <w:rPr>
          <w:rFonts w:eastAsiaTheme="minorHAnsi"/>
          <w:i/>
          <w:iCs/>
          <w:lang w:eastAsia="en-US"/>
        </w:rPr>
        <w:t xml:space="preserve">, w </w:t>
      </w:r>
      <w:proofErr w:type="spellStart"/>
      <w:r w:rsidRPr="00AC1E80">
        <w:rPr>
          <w:rFonts w:eastAsiaTheme="minorHAnsi"/>
          <w:i/>
          <w:iCs/>
          <w:lang w:eastAsia="en-US"/>
        </w:rPr>
        <w:t>mezoregionie</w:t>
      </w:r>
      <w:proofErr w:type="spellEnd"/>
      <w:r w:rsidRPr="00AC1E80">
        <w:rPr>
          <w:rFonts w:eastAsiaTheme="minorHAnsi"/>
          <w:i/>
          <w:iCs/>
          <w:lang w:eastAsia="en-US"/>
        </w:rPr>
        <w:t xml:space="preserve"> zwanym Wysoczyzną Płońską. Przedstawia ona równinę morenową, urozmaicona łańcuchem kemów i moren, ciągnących się równolegle do Doliny Wisły. </w:t>
      </w:r>
    </w:p>
    <w:p w14:paraId="11015D1B" w14:textId="77777777" w:rsidR="00AC1E80" w:rsidRPr="00AC1E80" w:rsidRDefault="00AC1E80" w:rsidP="00AC1E80">
      <w:pPr>
        <w:spacing w:after="200" w:line="360" w:lineRule="auto"/>
        <w:jc w:val="both"/>
        <w:rPr>
          <w:rFonts w:eastAsiaTheme="minorHAnsi"/>
          <w:i/>
          <w:iCs/>
          <w:lang w:eastAsia="en-US"/>
        </w:rPr>
      </w:pPr>
      <w:r w:rsidRPr="00AC1E80">
        <w:rPr>
          <w:rFonts w:eastAsiaTheme="minorHAnsi"/>
          <w:i/>
          <w:iCs/>
          <w:lang w:eastAsia="en-US"/>
        </w:rPr>
        <w:t>Pod względem klimatycznym znajduje się w strefie klimatu kontynentalnego ( region klimatyczny mazowiecko-podlaski) i charakteryzuje się średnią roczną temperaturą 7,8-8,0</w:t>
      </w:r>
      <w:r w:rsidRPr="00AC1E80">
        <w:rPr>
          <w:rFonts w:eastAsiaTheme="minorHAnsi"/>
          <w:i/>
          <w:iCs/>
          <w:vertAlign w:val="superscript"/>
          <w:lang w:eastAsia="en-US"/>
        </w:rPr>
        <w:t>o</w:t>
      </w:r>
      <w:r w:rsidRPr="00AC1E80">
        <w:rPr>
          <w:rFonts w:eastAsiaTheme="minorHAnsi"/>
          <w:i/>
          <w:iCs/>
          <w:lang w:eastAsia="en-US"/>
        </w:rPr>
        <w:t xml:space="preserve">C oraz sumą opadów około 570 mm. Omawiany region ma charakter rolniczy, ale w pobliżu przedmiotowego złoża, zarówno w kierunku N jak i NE oraz NW znajdują się obszary eksploatacji kruszyw. </w:t>
      </w:r>
    </w:p>
    <w:p w14:paraId="7C5D92FF" w14:textId="7B344C05" w:rsidR="00AC1E80" w:rsidRPr="00AC1E80" w:rsidRDefault="00AC1E80" w:rsidP="00AC1E80">
      <w:pPr>
        <w:spacing w:after="200" w:line="360" w:lineRule="auto"/>
        <w:jc w:val="both"/>
        <w:rPr>
          <w:rFonts w:eastAsiaTheme="minorHAnsi"/>
          <w:i/>
          <w:iCs/>
          <w:lang w:eastAsia="en-US"/>
        </w:rPr>
      </w:pPr>
      <w:r w:rsidRPr="00AC1E80">
        <w:rPr>
          <w:rFonts w:eastAsiaTheme="minorHAnsi"/>
          <w:i/>
          <w:iCs/>
          <w:lang w:eastAsia="en-US"/>
        </w:rPr>
        <w:t xml:space="preserve">Generalnie teren występowania złoża jest odwadniany przez przepływającą w odległości ok. 4 km na północ  od terenu badań rzekę Płonkę, będącą dopływem Wkry.  Złoże częściowo zawodnione, woda o zwierciadle swobodnym na rzędnej109,3 do 111,8, średnio 110,8 m </w:t>
      </w:r>
      <w:proofErr w:type="spellStart"/>
      <w:r w:rsidRPr="00AC1E80">
        <w:rPr>
          <w:rFonts w:eastAsiaTheme="minorHAnsi"/>
          <w:i/>
          <w:iCs/>
          <w:lang w:eastAsia="en-US"/>
        </w:rPr>
        <w:t>npm</w:t>
      </w:r>
      <w:proofErr w:type="spellEnd"/>
      <w:r w:rsidRPr="00AC1E80">
        <w:rPr>
          <w:rFonts w:eastAsiaTheme="minorHAnsi"/>
          <w:i/>
          <w:iCs/>
          <w:lang w:eastAsia="en-US"/>
        </w:rPr>
        <w:t xml:space="preserve">; tj. na głębokości  2,8- 4,7, średnio 3,8 m </w:t>
      </w:r>
      <w:proofErr w:type="spellStart"/>
      <w:r w:rsidRPr="00AC1E80">
        <w:rPr>
          <w:rFonts w:eastAsiaTheme="minorHAnsi"/>
          <w:i/>
          <w:iCs/>
          <w:lang w:eastAsia="en-US"/>
        </w:rPr>
        <w:t>ppt</w:t>
      </w:r>
      <w:proofErr w:type="spellEnd"/>
      <w:r w:rsidRPr="00AC1E80">
        <w:rPr>
          <w:rFonts w:eastAsiaTheme="minorHAnsi"/>
          <w:i/>
          <w:iCs/>
          <w:lang w:eastAsia="en-US"/>
        </w:rPr>
        <w:t>.</w:t>
      </w:r>
      <w:r w:rsidR="0062255E">
        <w:rPr>
          <w:rFonts w:eastAsiaTheme="minorHAnsi"/>
          <w:i/>
          <w:iCs/>
          <w:lang w:eastAsia="en-US"/>
        </w:rPr>
        <w:t xml:space="preserve"> </w:t>
      </w:r>
      <w:r w:rsidR="0062255E" w:rsidRPr="00D519DB">
        <w:rPr>
          <w:i/>
          <w:iCs/>
        </w:rPr>
        <w:t xml:space="preserve">Poziom ten ulega wahaniom w zależności od intensywności opadów atmosferycznych; amplituda wahań dochodzi nawet do </w:t>
      </w:r>
      <w:r w:rsidR="0062255E">
        <w:rPr>
          <w:i/>
          <w:iCs/>
        </w:rPr>
        <w:t>1</w:t>
      </w:r>
      <w:r w:rsidR="0062255E" w:rsidRPr="00D519DB">
        <w:rPr>
          <w:i/>
          <w:iCs/>
        </w:rPr>
        <w:t xml:space="preserve"> m.</w:t>
      </w:r>
      <w:r w:rsidR="0062255E">
        <w:rPr>
          <w:rFonts w:eastAsiaTheme="minorHAnsi"/>
          <w:i/>
          <w:iCs/>
          <w:lang w:eastAsia="en-US"/>
        </w:rPr>
        <w:t xml:space="preserve"> </w:t>
      </w:r>
      <w:r w:rsidR="0062255E" w:rsidRPr="00D519DB">
        <w:rPr>
          <w:rFonts w:eastAsiaTheme="minorHAnsi"/>
          <w:i/>
          <w:iCs/>
          <w:lang w:eastAsia="en-US"/>
        </w:rPr>
        <w:t>Miąższość złoża w części zawodnionej wynosi od 2,4 do 3,2 m.</w:t>
      </w:r>
    </w:p>
    <w:p w14:paraId="2CDD37B3" w14:textId="77777777" w:rsidR="00AC1E80" w:rsidRPr="00AC1E80" w:rsidRDefault="00AC1E80" w:rsidP="00AC1E80">
      <w:pPr>
        <w:spacing w:line="360" w:lineRule="auto"/>
        <w:jc w:val="both"/>
        <w:rPr>
          <w:i/>
          <w:iCs/>
        </w:rPr>
      </w:pPr>
      <w:r w:rsidRPr="00AC1E80">
        <w:rPr>
          <w:i/>
          <w:iCs/>
        </w:rPr>
        <w:t xml:space="preserve">Złoże znajduje się w obszarze podlegającym ochronie ekologicznej- Krysko-Jonieckim Obszarze Chronionego Krajobrazu, dla którego został ustanowiony  zakaz wydobywania kopalin na powierzchni większej niż 2 ha  i o wydobyciu powyżej  20 </w:t>
      </w:r>
      <w:proofErr w:type="spellStart"/>
      <w:r w:rsidRPr="00AC1E80">
        <w:rPr>
          <w:i/>
          <w:iCs/>
        </w:rPr>
        <w:t>tys</w:t>
      </w:r>
      <w:proofErr w:type="spellEnd"/>
      <w:r w:rsidRPr="00AC1E80">
        <w:rPr>
          <w:i/>
          <w:iCs/>
        </w:rPr>
        <w:t xml:space="preserve"> m</w:t>
      </w:r>
      <w:r w:rsidRPr="00AC1E80">
        <w:rPr>
          <w:i/>
          <w:iCs/>
          <w:vertAlign w:val="superscript"/>
        </w:rPr>
        <w:t>3</w:t>
      </w:r>
      <w:r w:rsidRPr="00AC1E80">
        <w:rPr>
          <w:i/>
          <w:iCs/>
        </w:rPr>
        <w:t xml:space="preserve">. Nie mniej jednak, Uchwalą  nr 38/18 Sejmiku Województwa Mazowieckiego z dnia 28 marca 2018r zmieniono część zapisów w Rozporządzeniu Wojewody Mazowieckiego w sprawie Krysko-Jonieckiego </w:t>
      </w:r>
      <w:r w:rsidRPr="00AC1E80">
        <w:rPr>
          <w:i/>
          <w:iCs/>
        </w:rPr>
        <w:lastRenderedPageBreak/>
        <w:t xml:space="preserve">Obszaru Chronionego Krajobrazu.  Wg §1 pkt 3 ust 4 w/w uchwały, „zakaz nie dotyczy działek o nr ew.187;188; 190,195,197,200 położonych w miejscowości Lisewo, gmina Płońsk oraz działek o nr </w:t>
      </w:r>
      <w:proofErr w:type="spellStart"/>
      <w:r w:rsidRPr="00AC1E80">
        <w:rPr>
          <w:i/>
          <w:iCs/>
        </w:rPr>
        <w:t>ew</w:t>
      </w:r>
      <w:proofErr w:type="spellEnd"/>
      <w:r w:rsidRPr="00AC1E80">
        <w:rPr>
          <w:i/>
          <w:iCs/>
        </w:rPr>
        <w:t xml:space="preserve"> 20,21 położonych w miejscowości Michalinek, gmina Płońsk.”.</w:t>
      </w:r>
    </w:p>
    <w:p w14:paraId="7C147F11" w14:textId="77777777" w:rsidR="00AC1E80" w:rsidRPr="00AC1E80" w:rsidRDefault="00AC1E80" w:rsidP="00AC1E80">
      <w:pPr>
        <w:autoSpaceDE w:val="0"/>
        <w:autoSpaceDN w:val="0"/>
        <w:adjustRightInd w:val="0"/>
        <w:spacing w:line="360" w:lineRule="auto"/>
        <w:jc w:val="both"/>
        <w:rPr>
          <w:rFonts w:eastAsiaTheme="minorHAnsi"/>
          <w:i/>
          <w:iCs/>
          <w:lang w:eastAsia="en-US"/>
        </w:rPr>
      </w:pPr>
      <w:r w:rsidRPr="00AC1E80">
        <w:rPr>
          <w:i/>
          <w:iCs/>
        </w:rPr>
        <w:t xml:space="preserve">Kolejny, </w:t>
      </w:r>
      <w:proofErr w:type="spellStart"/>
      <w:r w:rsidRPr="00AC1E80">
        <w:rPr>
          <w:i/>
          <w:iCs/>
        </w:rPr>
        <w:t>Nadwkrzański</w:t>
      </w:r>
      <w:proofErr w:type="spellEnd"/>
      <w:r w:rsidRPr="00AC1E80">
        <w:rPr>
          <w:i/>
          <w:iCs/>
        </w:rPr>
        <w:t xml:space="preserve">  Obszar Chronionego Krajobrazu jest odległy o 4,97 km.  Najbliżej położony obszar Natura 2000, obszar specjalnej ochrony siedlisk „Aleja  </w:t>
      </w:r>
      <w:proofErr w:type="spellStart"/>
      <w:r w:rsidRPr="00AC1E80">
        <w:rPr>
          <w:i/>
          <w:iCs/>
        </w:rPr>
        <w:t>Pachnicowa</w:t>
      </w:r>
      <w:proofErr w:type="spellEnd"/>
      <w:r w:rsidRPr="00AC1E80">
        <w:rPr>
          <w:i/>
          <w:iCs/>
        </w:rPr>
        <w:t>” PLH140054, znajduje się w odległości ok. 3,15 km w kierunku północno-zachodnim od rejonu projektowanej eksploatacji. Specjalny Obszar Ochrony Natura 2000 Forty Modlińskie PLH140020 znajduje się w odległości 14,35 km.</w:t>
      </w:r>
      <w:r w:rsidRPr="00AC1E80">
        <w:rPr>
          <w:rFonts w:eastAsiaTheme="minorHAnsi"/>
          <w:i/>
          <w:iCs/>
          <w:lang w:eastAsia="en-US"/>
        </w:rPr>
        <w:t>. Biorąc pod uwagę lokalizację, a także zakres i skalę oddziaływania przedmiotowego przedsięwzięcia stwierdza się, że nie będzie ono mieć ujemnego wpływu na w/w obszary.</w:t>
      </w:r>
    </w:p>
    <w:p w14:paraId="4E652E43" w14:textId="02B08C0F" w:rsidR="00F232D5" w:rsidRPr="00616000" w:rsidRDefault="00AC1E80" w:rsidP="00AC1E80">
      <w:pPr>
        <w:spacing w:after="200" w:line="360" w:lineRule="auto"/>
        <w:jc w:val="both"/>
        <w:rPr>
          <w:i/>
        </w:rPr>
      </w:pPr>
      <w:r w:rsidRPr="00AC1E80">
        <w:rPr>
          <w:rFonts w:eastAsiaTheme="minorHAnsi"/>
          <w:i/>
          <w:iCs/>
          <w:lang w:eastAsia="en-US"/>
        </w:rPr>
        <w:t>Teren planowanej inwestycji jest położony poza obszarami wybrzeży, obszarami górskimi i leśnymi. W miejscu prowadzenia inwestycji oraz w jej pobliżu nie występują obszary, na których standardy jakości środowiska zostały przekroczone, nie występują obszary mające znaczenie historyczne, kulturowe lub archeologiczne; nie występują uzdrowiska i obszary ochrony uzdrowiskowej</w:t>
      </w:r>
      <w:r>
        <w:rPr>
          <w:rFonts w:eastAsiaTheme="minorHAnsi"/>
          <w:i/>
          <w:iCs/>
          <w:lang w:eastAsia="en-US"/>
        </w:rPr>
        <w:t>;</w:t>
      </w:r>
      <w:r w:rsidR="006D6C56" w:rsidRPr="006D6C56">
        <w:rPr>
          <w:rFonts w:eastAsiaTheme="minorHAnsi"/>
          <w:i/>
          <w:iCs/>
          <w:color w:val="000000"/>
          <w:lang w:eastAsia="en-US"/>
        </w:rPr>
        <w:t xml:space="preserve"> </w:t>
      </w:r>
      <w:r w:rsidR="006D6C56" w:rsidRPr="006D6C56">
        <w:rPr>
          <w:rFonts w:eastAsiaTheme="minorHAnsi"/>
          <w:i/>
          <w:iCs/>
          <w:lang w:eastAsia="en-US"/>
        </w:rPr>
        <w:t xml:space="preserve"> nie występują pomniki przyrody.</w:t>
      </w:r>
      <w:r w:rsidR="006D6C56" w:rsidRPr="006D6C56">
        <w:rPr>
          <w:rFonts w:eastAsiaTheme="minorHAnsi"/>
          <w:i/>
          <w:iCs/>
          <w:color w:val="000000"/>
          <w:lang w:eastAsia="en-US"/>
        </w:rPr>
        <w:t xml:space="preserve"> </w:t>
      </w:r>
      <w:r w:rsidR="006D6C56" w:rsidRPr="006D6C56">
        <w:rPr>
          <w:rFonts w:eastAsiaTheme="minorHAnsi"/>
          <w:i/>
          <w:iCs/>
          <w:lang w:eastAsia="en-US"/>
        </w:rPr>
        <w:t xml:space="preserve">Nie występują strefy ochronnych ujęć wód i obszarów ochronnych zbiorników  wód śródlądowych. Brak stanowisk chronionych zwierząt. Teren pod przedmiotową inwestycję położony jest poza obszarami objętymi ochroną na podstawie ustawy z dnia 16 kwietnia 2004r o ochronie przyrody (Dz.U. z 2009r nr 151, </w:t>
      </w:r>
      <w:proofErr w:type="spellStart"/>
      <w:r w:rsidR="006D6C56" w:rsidRPr="006D6C56">
        <w:rPr>
          <w:rFonts w:eastAsiaTheme="minorHAnsi"/>
          <w:i/>
          <w:iCs/>
          <w:lang w:eastAsia="en-US"/>
        </w:rPr>
        <w:t>poz</w:t>
      </w:r>
      <w:proofErr w:type="spellEnd"/>
      <w:r w:rsidR="006D6C56" w:rsidRPr="006D6C56">
        <w:rPr>
          <w:rFonts w:eastAsiaTheme="minorHAnsi"/>
          <w:i/>
          <w:iCs/>
          <w:lang w:eastAsia="en-US"/>
        </w:rPr>
        <w:t xml:space="preserve"> 1220 ze zm.)</w:t>
      </w:r>
      <w:bookmarkEnd w:id="7"/>
      <w:bookmarkEnd w:id="8"/>
    </w:p>
    <w:p w14:paraId="1AACA68B" w14:textId="77777777" w:rsidR="00F232D5" w:rsidRPr="00616000" w:rsidRDefault="00F232D5" w:rsidP="00AC1E80">
      <w:pPr>
        <w:spacing w:line="360" w:lineRule="auto"/>
        <w:jc w:val="both"/>
        <w:rPr>
          <w:i/>
        </w:rPr>
      </w:pPr>
      <w:r w:rsidRPr="00616000">
        <w:rPr>
          <w:i/>
        </w:rPr>
        <w:t>Biorąc pod uwagę lokalizację, a także zakres i skalę oddziaływania przedmiotowego przedsięwzięcia stwierdza się, że nie będzie ono mieć ujemnego wpływu na w/w obszary</w:t>
      </w:r>
      <w:r>
        <w:rPr>
          <w:i/>
        </w:rPr>
        <w:t>.</w:t>
      </w:r>
      <w:r w:rsidRPr="00616000">
        <w:rPr>
          <w:i/>
        </w:rPr>
        <w:t xml:space="preserve"> Teren planowanej inwestycji jest położony poza obszarami wybrzeży, obszarami górskimi i leśnymi. </w:t>
      </w:r>
      <w:r w:rsidRPr="0018733F">
        <w:rPr>
          <w:i/>
        </w:rPr>
        <w:t xml:space="preserve">Na terenie złoża nie  stwierdzono występowania  żadnych  zabytków architektonicznych </w:t>
      </w:r>
      <w:r>
        <w:rPr>
          <w:i/>
        </w:rPr>
        <w:t>;</w:t>
      </w:r>
      <w:r w:rsidRPr="0018733F">
        <w:rPr>
          <w:i/>
        </w:rPr>
        <w:t xml:space="preserve"> obszar projektowanej eksploatacji nie znajduje się w strefie ochrony zabytków archeologicznych. nie występują pomniki przyrody. </w:t>
      </w:r>
      <w:r w:rsidRPr="00616000">
        <w:rPr>
          <w:i/>
        </w:rPr>
        <w:t>W miejscu prowadzenia inwestycji oraz w jej pobliżu nie występują obszary, na których standardy jakości środowiska zostały przekroczone, nie występują obszary mające znaczenie historyczne, kulturowe lub</w:t>
      </w:r>
      <w:r w:rsidRPr="00F232D5">
        <w:rPr>
          <w:i/>
        </w:rPr>
        <w:t xml:space="preserve"> </w:t>
      </w:r>
      <w:r w:rsidRPr="00616000">
        <w:rPr>
          <w:i/>
        </w:rPr>
        <w:t>archeologiczne; nie występują uzdrowiska i obszary ochrony uzdrowiskowej.</w:t>
      </w:r>
    </w:p>
    <w:p w14:paraId="36E1D0F4" w14:textId="06329178" w:rsidR="00F232D5" w:rsidRPr="0062255E" w:rsidRDefault="006D6C56" w:rsidP="0062255E">
      <w:pPr>
        <w:spacing w:line="360" w:lineRule="auto"/>
        <w:jc w:val="both"/>
        <w:rPr>
          <w:rFonts w:ascii="Arial" w:eastAsiaTheme="minorHAnsi" w:hAnsi="Arial" w:cs="Arial"/>
          <w:lang w:eastAsia="en-US"/>
        </w:rPr>
      </w:pPr>
      <w:bookmarkStart w:id="9" w:name="_Hlk60594262"/>
      <w:r w:rsidRPr="006D6C56">
        <w:rPr>
          <w:rFonts w:eastAsiaTheme="minorHAnsi"/>
          <w:i/>
          <w:iCs/>
          <w:lang w:eastAsia="en-US"/>
        </w:rPr>
        <w:t>Złoże i utwory otaczające złoże stanowią utwory czwartorzędowe. Złoże budują żwiry, piaski i głazy moren czołowych  zlodowacenia środkowoeuropejskiego stadiał środkowy  (Warty). Złoże ma formę  pokładu</w:t>
      </w:r>
      <w:r w:rsidR="00AC1E80">
        <w:rPr>
          <w:rFonts w:eastAsiaTheme="minorHAnsi"/>
          <w:i/>
          <w:iCs/>
          <w:lang w:eastAsia="en-US"/>
        </w:rPr>
        <w:t xml:space="preserve"> z</w:t>
      </w:r>
      <w:r w:rsidRPr="006D6C56">
        <w:rPr>
          <w:rFonts w:eastAsiaTheme="minorHAnsi"/>
          <w:i/>
          <w:iCs/>
          <w:lang w:eastAsia="en-US"/>
        </w:rPr>
        <w:t xml:space="preserve">  </w:t>
      </w:r>
      <w:r w:rsidR="00AC1E80">
        <w:rPr>
          <w:rFonts w:eastAsiaTheme="minorHAnsi"/>
          <w:i/>
          <w:iCs/>
          <w:lang w:eastAsia="en-US"/>
        </w:rPr>
        <w:t xml:space="preserve">łagodnym spadkiem w kierunku północnym. </w:t>
      </w:r>
      <w:r w:rsidRPr="006D6C56">
        <w:rPr>
          <w:rFonts w:eastAsiaTheme="minorHAnsi"/>
          <w:i/>
          <w:iCs/>
          <w:lang w:eastAsia="en-US"/>
        </w:rPr>
        <w:t xml:space="preserve"> W profilu złoża występują piaski </w:t>
      </w:r>
      <w:r w:rsidR="00AC1E80">
        <w:rPr>
          <w:rFonts w:eastAsiaTheme="minorHAnsi"/>
          <w:i/>
          <w:iCs/>
          <w:lang w:eastAsia="en-US"/>
        </w:rPr>
        <w:t xml:space="preserve">drobno i średnioziarniste. </w:t>
      </w:r>
      <w:r w:rsidRPr="006D6C56">
        <w:rPr>
          <w:rFonts w:eastAsiaTheme="minorHAnsi"/>
          <w:i/>
          <w:iCs/>
          <w:lang w:eastAsia="en-US"/>
        </w:rPr>
        <w:t xml:space="preserve"> </w:t>
      </w:r>
      <w:r w:rsidR="00AC1E80">
        <w:rPr>
          <w:rFonts w:eastAsiaTheme="minorHAnsi"/>
          <w:i/>
          <w:iCs/>
          <w:lang w:eastAsia="en-US"/>
        </w:rPr>
        <w:t>W spągu zalegają piaski pylaste.</w:t>
      </w:r>
      <w:r w:rsidRPr="006D6C56">
        <w:rPr>
          <w:rFonts w:eastAsiaTheme="minorHAnsi"/>
          <w:i/>
          <w:iCs/>
          <w:lang w:eastAsia="en-US"/>
        </w:rPr>
        <w:t xml:space="preserve"> .Złoże </w:t>
      </w:r>
      <w:r w:rsidR="00AC1E80">
        <w:rPr>
          <w:rFonts w:eastAsiaTheme="minorHAnsi"/>
          <w:i/>
          <w:iCs/>
          <w:lang w:eastAsia="en-US"/>
        </w:rPr>
        <w:t>ŁISEWO IX</w:t>
      </w:r>
      <w:r w:rsidRPr="006D6C56">
        <w:rPr>
          <w:rFonts w:eastAsiaTheme="minorHAnsi"/>
          <w:i/>
          <w:iCs/>
          <w:lang w:eastAsia="en-US"/>
        </w:rPr>
        <w:t xml:space="preserve">  </w:t>
      </w:r>
      <w:r w:rsidRPr="006D6C56">
        <w:rPr>
          <w:rFonts w:eastAsiaTheme="minorHAnsi"/>
          <w:i/>
          <w:iCs/>
          <w:lang w:eastAsia="en-US"/>
        </w:rPr>
        <w:lastRenderedPageBreak/>
        <w:t>przykrywa nadkład o grubości 0,</w:t>
      </w:r>
      <w:r w:rsidR="00D519DB">
        <w:rPr>
          <w:rFonts w:eastAsiaTheme="minorHAnsi"/>
          <w:i/>
          <w:iCs/>
          <w:lang w:eastAsia="en-US"/>
        </w:rPr>
        <w:t>3</w:t>
      </w:r>
      <w:r w:rsidRPr="006D6C56">
        <w:rPr>
          <w:rFonts w:eastAsiaTheme="minorHAnsi"/>
          <w:i/>
          <w:iCs/>
          <w:lang w:eastAsia="en-US"/>
        </w:rPr>
        <w:t xml:space="preserve"> m, który stanowi warstwa gleby; </w:t>
      </w:r>
      <w:bookmarkStart w:id="10" w:name="_Hlk60769855"/>
      <w:r w:rsidRPr="00D519DB">
        <w:rPr>
          <w:rFonts w:eastAsiaTheme="minorHAnsi"/>
          <w:i/>
          <w:iCs/>
          <w:lang w:eastAsia="en-US"/>
        </w:rPr>
        <w:t xml:space="preserve"> </w:t>
      </w:r>
      <w:r w:rsidR="00D519DB" w:rsidRPr="00D519DB">
        <w:rPr>
          <w:rFonts w:eastAsiaTheme="minorHAnsi"/>
          <w:i/>
          <w:iCs/>
          <w:lang w:eastAsia="en-US"/>
        </w:rPr>
        <w:t>0,3 m . Miąższość złoża w granicach projektowanej eksploatacji wynosi od 5,2 do 7,7 m .</w:t>
      </w:r>
      <w:bookmarkEnd w:id="9"/>
      <w:bookmarkEnd w:id="10"/>
    </w:p>
    <w:p w14:paraId="1019E01C" w14:textId="77777777" w:rsidR="00F232D5" w:rsidRPr="0018733F" w:rsidRDefault="00F232D5" w:rsidP="00D519DB">
      <w:pPr>
        <w:spacing w:line="360" w:lineRule="auto"/>
        <w:jc w:val="both"/>
        <w:rPr>
          <w:i/>
        </w:rPr>
      </w:pPr>
      <w:r w:rsidRPr="0018733F">
        <w:rPr>
          <w:i/>
        </w:rPr>
        <w:t>Biorąc pod uwagę lokalizację, a także zakres i skalę oddziaływania przedmiotowego przedsięwzięcia stwierdza się, że nie będzie ono mieć ujemnego wpływu na w/w obszary.</w:t>
      </w:r>
    </w:p>
    <w:p w14:paraId="1C825959" w14:textId="2A00079B" w:rsidR="00C97949" w:rsidRDefault="009609CE" w:rsidP="00D519DB">
      <w:pPr>
        <w:spacing w:line="360" w:lineRule="auto"/>
        <w:jc w:val="both"/>
        <w:rPr>
          <w:rFonts w:eastAsiaTheme="minorHAnsi"/>
          <w:i/>
          <w:iCs/>
          <w:lang w:eastAsia="en-US"/>
        </w:rPr>
      </w:pPr>
      <w:r>
        <w:rPr>
          <w:rFonts w:eastAsiaTheme="minorHAnsi"/>
          <w:i/>
          <w:iCs/>
          <w:lang w:eastAsia="en-US"/>
        </w:rPr>
        <w:t>E</w:t>
      </w:r>
      <w:r w:rsidRPr="009609CE">
        <w:rPr>
          <w:rFonts w:eastAsiaTheme="minorHAnsi"/>
          <w:i/>
          <w:iCs/>
          <w:lang w:eastAsia="en-US"/>
        </w:rPr>
        <w:t>ksploatacja złoża prowadzona będzie sposobem odkrywkowym, dwoma piętrami wydobywczymi z poziomu eksploatacyjno-transportowego założonego na ok.</w:t>
      </w:r>
      <w:r w:rsidR="00D519DB" w:rsidRPr="00D519DB">
        <w:rPr>
          <w:rFonts w:ascii="Arial" w:eastAsiaTheme="minorHAnsi" w:hAnsi="Arial" w:cs="Arial"/>
          <w:lang w:eastAsia="en-US"/>
        </w:rPr>
        <w:t xml:space="preserve">  </w:t>
      </w:r>
      <w:r w:rsidR="00D519DB" w:rsidRPr="00D519DB">
        <w:rPr>
          <w:rFonts w:eastAsiaTheme="minorHAnsi"/>
          <w:i/>
          <w:iCs/>
          <w:lang w:eastAsia="en-US"/>
        </w:rPr>
        <w:t>2,</w:t>
      </w:r>
      <w:r w:rsidR="00012D4C">
        <w:rPr>
          <w:rFonts w:eastAsiaTheme="minorHAnsi"/>
          <w:i/>
          <w:iCs/>
          <w:lang w:eastAsia="en-US"/>
        </w:rPr>
        <w:t>3</w:t>
      </w:r>
      <w:r w:rsidR="00D519DB" w:rsidRPr="00D519DB">
        <w:rPr>
          <w:rFonts w:eastAsiaTheme="minorHAnsi"/>
          <w:i/>
          <w:iCs/>
          <w:lang w:eastAsia="en-US"/>
        </w:rPr>
        <w:t xml:space="preserve">-4,0 m </w:t>
      </w:r>
      <w:proofErr w:type="spellStart"/>
      <w:r w:rsidR="00D519DB" w:rsidRPr="00D519DB">
        <w:rPr>
          <w:rFonts w:eastAsiaTheme="minorHAnsi"/>
          <w:i/>
          <w:iCs/>
          <w:lang w:eastAsia="en-US"/>
        </w:rPr>
        <w:t>ppt</w:t>
      </w:r>
      <w:proofErr w:type="spellEnd"/>
      <w:r w:rsidR="00D519DB" w:rsidRPr="00D519DB">
        <w:rPr>
          <w:rFonts w:eastAsiaTheme="minorHAnsi"/>
          <w:i/>
          <w:iCs/>
          <w:lang w:eastAsia="en-US"/>
        </w:rPr>
        <w:t>. Piętro górne może być urabiane ładowarką lub koparką nadsiębiernie, piętro dolne koparką z osprzętem podsiębiernym, na podwoziu  gąsiennicowym. Z uwagi na niewielką powierzchnię wyrobiska, oraz niewielka miąższość warstwy zawodnionej, jest to najkorzystniejszy sposób wydobycia kopaliny z przedmiotowego złoża..</w:t>
      </w:r>
    </w:p>
    <w:p w14:paraId="4BB73FE1" w14:textId="5C462793" w:rsidR="00F232D5" w:rsidRPr="00C97949" w:rsidRDefault="00C97949" w:rsidP="00D519DB">
      <w:pPr>
        <w:spacing w:line="360" w:lineRule="auto"/>
        <w:jc w:val="both"/>
        <w:rPr>
          <w:i/>
          <w:iCs/>
        </w:rPr>
      </w:pPr>
      <w:r w:rsidRPr="00C97949">
        <w:rPr>
          <w:i/>
          <w:iCs/>
        </w:rPr>
        <w:t xml:space="preserve"> Z uwagi na niewielką miąższość całkowitą warstwy złożowej, złoże może być też eksploatowane jednym piętrem wydobywczym, ze stropu złoża. jednakże w tej sytuacji rozpoczęcie prac wydobywczych nastąpiłoby wzdłuż wschodniej granicy złoża , a postęp prac wydobywczych w kierunku zachodnim. Eksploatacja koparką na podwoziu gąsiennicowym o odpowiednio długim wysięgniku.</w:t>
      </w:r>
    </w:p>
    <w:p w14:paraId="501A6CEF" w14:textId="75EB2BFF" w:rsidR="00F232D5" w:rsidRPr="00DF0C58" w:rsidRDefault="00F232D5" w:rsidP="00D519DB">
      <w:pPr>
        <w:spacing w:line="360" w:lineRule="auto"/>
        <w:ind w:right="-34"/>
        <w:jc w:val="both"/>
        <w:outlineLvl w:val="0"/>
        <w:rPr>
          <w:i/>
        </w:rPr>
      </w:pPr>
      <w:r w:rsidRPr="0037360B">
        <w:rPr>
          <w:i/>
        </w:rPr>
        <w:t xml:space="preserve">Urządzenia do eksploatacji nie wytwarzają ścieków ani odpadów przemysłowych ( poza zużytym olejem napędowym, żarówkami ewentualnie akumulatorami); emitują do powietrza niewielkie ilości spalin. W trakcie eksploatacji kopalni emisja gazów i pyłów powstaje na skutek spalania paliwa w silnikach pojazdu specjalistycznych i środków </w:t>
      </w:r>
      <w:r w:rsidRPr="00DF0C58">
        <w:rPr>
          <w:i/>
        </w:rPr>
        <w:t>transportu pojazdów ciężarowych.</w:t>
      </w:r>
    </w:p>
    <w:p w14:paraId="20D1F0A2" w14:textId="77777777" w:rsidR="00F232D5" w:rsidRPr="00DF0C58" w:rsidRDefault="00F232D5" w:rsidP="00D519DB">
      <w:pPr>
        <w:spacing w:line="360" w:lineRule="auto"/>
        <w:ind w:right="-34" w:firstLine="708"/>
        <w:jc w:val="both"/>
        <w:outlineLvl w:val="0"/>
        <w:rPr>
          <w:i/>
        </w:rPr>
      </w:pPr>
      <w:r w:rsidRPr="00DF0C58">
        <w:rPr>
          <w:i/>
        </w:rPr>
        <w:t>Wielkość emisji określono na podstawie zużycia paliwa w silnikach dużej mocy i wskaźników emisji wg danych literaturowych – „Jan Gronowicz – ochrona środowiska w transporcie lądowym” Wydawnictwo Instytutu Technologii Eksploatacji, Radom 2004r.</w:t>
      </w:r>
    </w:p>
    <w:p w14:paraId="3109283B" w14:textId="77777777" w:rsidR="00F232D5" w:rsidRPr="00DF0C58" w:rsidRDefault="00F232D5" w:rsidP="00D519DB">
      <w:pPr>
        <w:spacing w:line="360" w:lineRule="auto"/>
        <w:ind w:right="-34" w:firstLine="708"/>
        <w:jc w:val="both"/>
        <w:outlineLvl w:val="0"/>
        <w:rPr>
          <w:i/>
        </w:rPr>
      </w:pPr>
      <w:r w:rsidRPr="00DF0C58">
        <w:rPr>
          <w:i/>
        </w:rPr>
        <w:t xml:space="preserve">Wykonano analizę rozprzestrzeniania się gazów i pyłów w powietrzu zgodnie z obowiązującymi przepisami. Wyniki obliczeń wskazują że zostaną zachowane standardy jakości środowiska oraz nie nastąpi przekroczenie stężeń granicznych uznawanych za bezpieczne dla zdrowia ludzi i środowiska wyrażonych wartościami odniesienia. </w:t>
      </w:r>
    </w:p>
    <w:p w14:paraId="47592DCF" w14:textId="05980FA0" w:rsidR="00F232D5" w:rsidRDefault="00F232D5" w:rsidP="00D519DB">
      <w:pPr>
        <w:spacing w:line="360" w:lineRule="auto"/>
        <w:jc w:val="both"/>
        <w:rPr>
          <w:i/>
        </w:rPr>
      </w:pPr>
      <w:r>
        <w:rPr>
          <w:i/>
        </w:rPr>
        <w:t xml:space="preserve">Eksploatacja kruszywa  nie wpływa niekorzystnie na wody powierzchniowe  i podziemne jak również nie wywrze niekorzystnego  wpływu na szatę roślinną i świat zwierzęcy w najbliższym otoczeniu odkrywki. W obrębie samej odkrywki , nastąpi czasowa likwidacja szaty roślinnej </w:t>
      </w:r>
      <w:r w:rsidR="00C97949">
        <w:rPr>
          <w:i/>
        </w:rPr>
        <w:t>, która tutaj z uwagi na uprawy rolne jest uboga.</w:t>
      </w:r>
      <w:r>
        <w:rPr>
          <w:i/>
        </w:rPr>
        <w:t xml:space="preserve"> </w:t>
      </w:r>
      <w:r w:rsidR="00370FE8">
        <w:rPr>
          <w:i/>
        </w:rPr>
        <w:t>N</w:t>
      </w:r>
      <w:r>
        <w:rPr>
          <w:i/>
        </w:rPr>
        <w:t>a przedmiotowym obszarze nie stwierdzono siedlisk zwierząt czy ptaków; zwierzęta okolicznych lasów mogą co najwyżej żerować na uprawach rolnych i wracać w głąb  lasu na swoje legowiska.</w:t>
      </w:r>
    </w:p>
    <w:p w14:paraId="433F37E3" w14:textId="77777777" w:rsidR="00F232D5" w:rsidRDefault="00F232D5" w:rsidP="00F232D5">
      <w:pPr>
        <w:spacing w:line="480" w:lineRule="auto"/>
        <w:jc w:val="both"/>
        <w:rPr>
          <w:i/>
        </w:rPr>
      </w:pPr>
      <w:r>
        <w:rPr>
          <w:i/>
        </w:rPr>
        <w:lastRenderedPageBreak/>
        <w:t>Rejon kopalni może być narażony na zagrożenia nadzwyczajne związane z możliwością wystąpienia pożaru, awarii sprzętu, powstania niekontrolowanych osuwisk lub wtargnięcia osób postronnych. Stosowanie środków technicznych oraz przestrzeganie przepisów  w dużym stopniu minimalizuje te zagrożenia.</w:t>
      </w:r>
    </w:p>
    <w:p w14:paraId="6B4FE990" w14:textId="76ED837D" w:rsidR="00F232D5" w:rsidRDefault="00F232D5" w:rsidP="00F232D5">
      <w:pPr>
        <w:spacing w:line="480" w:lineRule="auto"/>
        <w:jc w:val="both"/>
        <w:rPr>
          <w:i/>
        </w:rPr>
      </w:pPr>
      <w:r>
        <w:rPr>
          <w:i/>
        </w:rPr>
        <w:t xml:space="preserve">Na podstawie przeprowadzonych analiz stwierdza się ,że bezawaryjna eksploatacja złoża </w:t>
      </w:r>
      <w:r w:rsidR="00D519DB">
        <w:rPr>
          <w:i/>
        </w:rPr>
        <w:t>LISEWO IX</w:t>
      </w:r>
      <w:r>
        <w:rPr>
          <w:i/>
        </w:rPr>
        <w:t xml:space="preserve"> spowoduje trwałą zmianę morfologii terenu. Docelowo, zajmie to powierzchnię  </w:t>
      </w:r>
      <w:r w:rsidR="00A41C4D">
        <w:rPr>
          <w:i/>
        </w:rPr>
        <w:t xml:space="preserve">4,6169 </w:t>
      </w:r>
      <w:r>
        <w:rPr>
          <w:i/>
        </w:rPr>
        <w:t>ha..</w:t>
      </w:r>
    </w:p>
    <w:p w14:paraId="73C01AF1" w14:textId="77777777" w:rsidR="00A74C88" w:rsidRDefault="00F232D5" w:rsidP="00306E40">
      <w:pPr>
        <w:spacing w:line="480" w:lineRule="auto"/>
        <w:jc w:val="both"/>
        <w:rPr>
          <w:i/>
        </w:rPr>
      </w:pPr>
      <w:r>
        <w:rPr>
          <w:i/>
        </w:rPr>
        <w:t xml:space="preserve">Powyższe zmiany nie wpłyną niekorzystnie poza obręb odkrywki. </w:t>
      </w:r>
    </w:p>
    <w:p w14:paraId="2BD68377" w14:textId="77777777" w:rsidR="009D355D" w:rsidRDefault="009D355D" w:rsidP="00306E40">
      <w:pPr>
        <w:spacing w:line="480" w:lineRule="auto"/>
        <w:jc w:val="both"/>
        <w:rPr>
          <w:i/>
        </w:rPr>
      </w:pPr>
    </w:p>
    <w:p w14:paraId="5F7E4611" w14:textId="4919226E" w:rsidR="009D355D" w:rsidRDefault="009D355D" w:rsidP="00306E40">
      <w:pPr>
        <w:spacing w:line="480" w:lineRule="auto"/>
        <w:jc w:val="both"/>
        <w:rPr>
          <w:i/>
        </w:rPr>
      </w:pPr>
    </w:p>
    <w:p w14:paraId="644AAB9A" w14:textId="1FA62464" w:rsidR="00C97949" w:rsidRDefault="00C97949" w:rsidP="00306E40">
      <w:pPr>
        <w:spacing w:line="480" w:lineRule="auto"/>
        <w:jc w:val="both"/>
        <w:rPr>
          <w:i/>
        </w:rPr>
      </w:pPr>
    </w:p>
    <w:p w14:paraId="43CEC3F4" w14:textId="6E40473F" w:rsidR="00C97949" w:rsidRDefault="00C97949" w:rsidP="00306E40">
      <w:pPr>
        <w:spacing w:line="480" w:lineRule="auto"/>
        <w:jc w:val="both"/>
        <w:rPr>
          <w:i/>
        </w:rPr>
      </w:pPr>
    </w:p>
    <w:p w14:paraId="32FA3366" w14:textId="43929F1B" w:rsidR="00C97949" w:rsidRDefault="00C97949" w:rsidP="00306E40">
      <w:pPr>
        <w:spacing w:line="480" w:lineRule="auto"/>
        <w:jc w:val="both"/>
        <w:rPr>
          <w:i/>
        </w:rPr>
      </w:pPr>
    </w:p>
    <w:p w14:paraId="6AEE9A7C" w14:textId="5EA9726B" w:rsidR="00C97949" w:rsidRDefault="00C97949" w:rsidP="00306E40">
      <w:pPr>
        <w:spacing w:line="480" w:lineRule="auto"/>
        <w:jc w:val="both"/>
        <w:rPr>
          <w:i/>
        </w:rPr>
      </w:pPr>
    </w:p>
    <w:p w14:paraId="259757F4" w14:textId="3A15E064" w:rsidR="00C97949" w:rsidRDefault="00C97949" w:rsidP="00306E40">
      <w:pPr>
        <w:spacing w:line="480" w:lineRule="auto"/>
        <w:jc w:val="both"/>
        <w:rPr>
          <w:i/>
        </w:rPr>
      </w:pPr>
    </w:p>
    <w:p w14:paraId="744E315E" w14:textId="76C8E991" w:rsidR="00C97949" w:rsidRDefault="00C97949" w:rsidP="00306E40">
      <w:pPr>
        <w:spacing w:line="480" w:lineRule="auto"/>
        <w:jc w:val="both"/>
        <w:rPr>
          <w:i/>
        </w:rPr>
      </w:pPr>
    </w:p>
    <w:p w14:paraId="14B55AC9" w14:textId="0C689548" w:rsidR="00C97949" w:rsidRDefault="00C97949" w:rsidP="00306E40">
      <w:pPr>
        <w:spacing w:line="480" w:lineRule="auto"/>
        <w:jc w:val="both"/>
        <w:rPr>
          <w:i/>
        </w:rPr>
      </w:pPr>
    </w:p>
    <w:p w14:paraId="2333B0D7" w14:textId="1113FF1A" w:rsidR="00C97949" w:rsidRDefault="00C97949" w:rsidP="00306E40">
      <w:pPr>
        <w:spacing w:line="480" w:lineRule="auto"/>
        <w:jc w:val="both"/>
        <w:rPr>
          <w:i/>
        </w:rPr>
      </w:pPr>
    </w:p>
    <w:p w14:paraId="472E3780" w14:textId="10DA4E0C" w:rsidR="00C97949" w:rsidRDefault="00C97949" w:rsidP="00306E40">
      <w:pPr>
        <w:spacing w:line="480" w:lineRule="auto"/>
        <w:jc w:val="both"/>
        <w:rPr>
          <w:i/>
        </w:rPr>
      </w:pPr>
    </w:p>
    <w:p w14:paraId="21F0CABF" w14:textId="2D9ED78E" w:rsidR="00A41C4D" w:rsidRDefault="00A41C4D" w:rsidP="00306E40">
      <w:pPr>
        <w:spacing w:line="480" w:lineRule="auto"/>
        <w:jc w:val="both"/>
        <w:rPr>
          <w:i/>
        </w:rPr>
      </w:pPr>
    </w:p>
    <w:p w14:paraId="41C03814" w14:textId="06343AC6" w:rsidR="00A41C4D" w:rsidRDefault="00A41C4D" w:rsidP="00306E40">
      <w:pPr>
        <w:spacing w:line="480" w:lineRule="auto"/>
        <w:jc w:val="both"/>
        <w:rPr>
          <w:i/>
        </w:rPr>
      </w:pPr>
    </w:p>
    <w:p w14:paraId="1CBF79CD" w14:textId="78B065F7" w:rsidR="00A41C4D" w:rsidRDefault="00A41C4D" w:rsidP="00306E40">
      <w:pPr>
        <w:spacing w:line="480" w:lineRule="auto"/>
        <w:jc w:val="both"/>
        <w:rPr>
          <w:i/>
        </w:rPr>
      </w:pPr>
    </w:p>
    <w:p w14:paraId="2244B349" w14:textId="3AD69934" w:rsidR="00A41C4D" w:rsidRDefault="00A41C4D" w:rsidP="00306E40">
      <w:pPr>
        <w:spacing w:line="480" w:lineRule="auto"/>
        <w:jc w:val="both"/>
        <w:rPr>
          <w:i/>
        </w:rPr>
      </w:pPr>
    </w:p>
    <w:p w14:paraId="55C02BA4" w14:textId="77777777" w:rsidR="0062255E" w:rsidRDefault="0062255E" w:rsidP="00306E40">
      <w:pPr>
        <w:spacing w:line="480" w:lineRule="auto"/>
        <w:jc w:val="both"/>
        <w:rPr>
          <w:i/>
        </w:rPr>
      </w:pPr>
    </w:p>
    <w:p w14:paraId="26A1D5CE" w14:textId="77777777" w:rsidR="00A41C4D" w:rsidRPr="00306E40" w:rsidRDefault="00A41C4D" w:rsidP="00306E40">
      <w:pPr>
        <w:spacing w:line="480" w:lineRule="auto"/>
        <w:jc w:val="both"/>
        <w:rPr>
          <w:i/>
        </w:rPr>
      </w:pPr>
    </w:p>
    <w:p w14:paraId="0A52F237" w14:textId="77777777" w:rsidR="00306E40" w:rsidRDefault="00DD72FA" w:rsidP="00DD72FA">
      <w:pPr>
        <w:jc w:val="both"/>
        <w:rPr>
          <w:b/>
          <w:i/>
          <w:sz w:val="28"/>
          <w:szCs w:val="28"/>
        </w:rPr>
      </w:pPr>
      <w:r w:rsidRPr="00DD72FA">
        <w:rPr>
          <w:b/>
          <w:i/>
          <w:sz w:val="28"/>
          <w:szCs w:val="28"/>
        </w:rPr>
        <w:lastRenderedPageBreak/>
        <w:t>1.0.</w:t>
      </w:r>
      <w:r>
        <w:rPr>
          <w:b/>
          <w:i/>
          <w:sz w:val="28"/>
          <w:szCs w:val="28"/>
        </w:rPr>
        <w:t>Wstęp.</w:t>
      </w:r>
    </w:p>
    <w:p w14:paraId="2B22DB02" w14:textId="77777777" w:rsidR="00DD72FA" w:rsidRDefault="00DD72FA" w:rsidP="00DD72FA">
      <w:pPr>
        <w:spacing w:line="480" w:lineRule="auto"/>
        <w:jc w:val="both"/>
      </w:pPr>
      <w:r>
        <w:rPr>
          <w:b/>
          <w:i/>
          <w:sz w:val="28"/>
          <w:szCs w:val="28"/>
        </w:rPr>
        <w:t>1.1. Cel i podstawa opracowania</w:t>
      </w:r>
    </w:p>
    <w:p w14:paraId="7338A9F3" w14:textId="7D19C248" w:rsidR="00242A2D" w:rsidRPr="00246E53" w:rsidRDefault="00242A2D" w:rsidP="00A41C4D">
      <w:pPr>
        <w:spacing w:line="360" w:lineRule="auto"/>
        <w:jc w:val="both"/>
        <w:rPr>
          <w:i/>
        </w:rPr>
      </w:pPr>
      <w:r w:rsidRPr="00234DE8">
        <w:t>Przedmiotem opracowania jest ocena oddziaływania na środowisko</w:t>
      </w:r>
      <w:r w:rsidR="00A41C4D">
        <w:t>, przedsięwzięcia polegającego na</w:t>
      </w:r>
      <w:r w:rsidRPr="00234DE8">
        <w:t xml:space="preserve"> eksploatacji </w:t>
      </w:r>
      <w:r w:rsidR="00C97949" w:rsidRPr="00C97949">
        <w:rPr>
          <w:iCs/>
        </w:rPr>
        <w:t xml:space="preserve"> piasków skaleniowo-kwarcowych ze złoża </w:t>
      </w:r>
      <w:r w:rsidR="00A41C4D" w:rsidRPr="00A41C4D">
        <w:t xml:space="preserve">LISEWO IX,  położonego w granicach działek o </w:t>
      </w:r>
      <w:proofErr w:type="spellStart"/>
      <w:r w:rsidR="00A41C4D" w:rsidRPr="00A41C4D">
        <w:t>ew</w:t>
      </w:r>
      <w:proofErr w:type="spellEnd"/>
      <w:r w:rsidR="00A41C4D" w:rsidRPr="00A41C4D">
        <w:t xml:space="preserve"> nr 187, 188, 190 obręb Lisewo gmina Płońsk,  , pow. płoński, w woj. mazowieckim, udokumentowanego w 2020r  na powierzchni 46169 m</w:t>
      </w:r>
      <w:r w:rsidR="00A41C4D" w:rsidRPr="00A41C4D">
        <w:rPr>
          <w:vertAlign w:val="superscript"/>
        </w:rPr>
        <w:t>2</w:t>
      </w:r>
      <w:r w:rsidR="00A41C4D" w:rsidRPr="00A41C4D">
        <w:t>,</w:t>
      </w:r>
      <w:r w:rsidR="00A41C4D" w:rsidRPr="00A41C4D">
        <w:rPr>
          <w:vertAlign w:val="superscript"/>
        </w:rPr>
        <w:t xml:space="preserve"> </w:t>
      </w:r>
      <w:r w:rsidR="00A41C4D" w:rsidRPr="00A41C4D">
        <w:t xml:space="preserve"> na gruntach stanowiących  własność p. Waldemara </w:t>
      </w:r>
      <w:proofErr w:type="spellStart"/>
      <w:r w:rsidR="00A41C4D" w:rsidRPr="00A41C4D">
        <w:t>Jędraszczaka</w:t>
      </w:r>
      <w:proofErr w:type="spellEnd"/>
      <w:r w:rsidR="00A41C4D" w:rsidRPr="00A41C4D">
        <w:t xml:space="preserve"> i jego żony.</w:t>
      </w:r>
      <w:r w:rsidR="00A41C4D">
        <w:rPr>
          <w:i/>
          <w:iCs/>
        </w:rPr>
        <w:t xml:space="preserve"> </w:t>
      </w:r>
    </w:p>
    <w:p w14:paraId="5FDCC164" w14:textId="77777777" w:rsidR="00242A2D" w:rsidRDefault="00242A2D" w:rsidP="00BB205E">
      <w:pPr>
        <w:spacing w:line="360" w:lineRule="auto"/>
        <w:jc w:val="both"/>
        <w:rPr>
          <w:rStyle w:val="Pogrubienie"/>
        </w:rPr>
      </w:pPr>
      <w:r>
        <w:t>Przedmiotowy Raport jest niezbędny do  uzyskania Decyzji o środowiskowych uwarunkowaniach zgody na realizację przedsięwzięcia tj. uzyskanie koncesji</w:t>
      </w:r>
      <w:r w:rsidRPr="002D3F01">
        <w:t xml:space="preserve"> </w:t>
      </w:r>
      <w:r>
        <w:t>na wydobywanie kopaliny – kruszywa naturalnego  ze wspomnianego wyżej  złoża w</w:t>
      </w:r>
      <w:r w:rsidRPr="001A018A">
        <w:rPr>
          <w:rStyle w:val="Pogrubienie"/>
        </w:rPr>
        <w:t xml:space="preserve"> </w:t>
      </w:r>
      <w:r w:rsidRPr="00ED55F6">
        <w:rPr>
          <w:rStyle w:val="Pogrubienie"/>
          <w:b w:val="0"/>
        </w:rPr>
        <w:t>myśl obowiązującego pr</w:t>
      </w:r>
      <w:r w:rsidR="005A16D2" w:rsidRPr="00ED55F6">
        <w:rPr>
          <w:rStyle w:val="Pogrubienie"/>
          <w:b w:val="0"/>
        </w:rPr>
        <w:t xml:space="preserve">awa geologicznego i górniczego </w:t>
      </w:r>
      <w:r w:rsidRPr="00ED55F6">
        <w:rPr>
          <w:rStyle w:val="Pogrubienie"/>
          <w:b w:val="0"/>
        </w:rPr>
        <w:t>.</w:t>
      </w:r>
    </w:p>
    <w:p w14:paraId="18409B49" w14:textId="14131342" w:rsidR="00D12F14" w:rsidRPr="00A41C4D" w:rsidRDefault="006050C0" w:rsidP="00A41C4D">
      <w:pPr>
        <w:spacing w:line="360" w:lineRule="auto"/>
        <w:jc w:val="both"/>
      </w:pPr>
      <w:r w:rsidRPr="006050C0">
        <w:t xml:space="preserve">Niniejsze opracowanie wykonano na zlecenie </w:t>
      </w:r>
      <w:r w:rsidR="00C97949">
        <w:t xml:space="preserve">pana </w:t>
      </w:r>
      <w:r w:rsidR="00A41C4D">
        <w:t xml:space="preserve">Waldemara </w:t>
      </w:r>
      <w:proofErr w:type="spellStart"/>
      <w:r w:rsidR="00A41C4D">
        <w:t>Jędraszczaka</w:t>
      </w:r>
      <w:proofErr w:type="spellEnd"/>
      <w:r w:rsidR="00A41C4D">
        <w:t xml:space="preserve"> </w:t>
      </w:r>
      <w:r w:rsidR="00C97949">
        <w:t>prowadzącego działalność gospodarczą w ramach firmy</w:t>
      </w:r>
      <w:r w:rsidRPr="006050C0">
        <w:t xml:space="preserve"> </w:t>
      </w:r>
      <w:r w:rsidR="0062255E">
        <w:t>„</w:t>
      </w:r>
      <w:r w:rsidR="00A41C4D">
        <w:rPr>
          <w:bCs/>
        </w:rPr>
        <w:t>RAWI</w:t>
      </w:r>
      <w:r w:rsidR="0062255E">
        <w:rPr>
          <w:bCs/>
        </w:rPr>
        <w:t>-</w:t>
      </w:r>
      <w:r w:rsidR="00A41C4D">
        <w:rPr>
          <w:bCs/>
        </w:rPr>
        <w:t>KRUSZ</w:t>
      </w:r>
      <w:r w:rsidR="0062255E">
        <w:rPr>
          <w:bCs/>
        </w:rPr>
        <w:t>”</w:t>
      </w:r>
      <w:r w:rsidR="00A41C4D">
        <w:rPr>
          <w:bCs/>
        </w:rPr>
        <w:t xml:space="preserve">  z siedzibą w Płońsku, przy ul. Składowej 15.</w:t>
      </w:r>
    </w:p>
    <w:p w14:paraId="6BB551A8" w14:textId="305C4743" w:rsidR="00246E53" w:rsidRPr="00246E53" w:rsidRDefault="00D12F14" w:rsidP="00246E53">
      <w:pPr>
        <w:autoSpaceDE w:val="0"/>
        <w:autoSpaceDN w:val="0"/>
        <w:adjustRightInd w:val="0"/>
        <w:spacing w:line="360" w:lineRule="auto"/>
        <w:jc w:val="both"/>
        <w:rPr>
          <w:rFonts w:ascii="Arial" w:eastAsiaTheme="minorHAnsi" w:hAnsi="Arial" w:cs="Arial"/>
          <w:lang w:eastAsia="en-US"/>
        </w:rPr>
      </w:pPr>
      <w:r w:rsidRPr="00D12F14">
        <w:t xml:space="preserve">Zgodnie z Rozporządzeniem Rady Ministrów z dnia 10 września 2019 r. w sprawie przedsięwzięć mogących znacząco oddziaływać na środowisko ( Dz. U. z dnia 26 września 2019 </w:t>
      </w:r>
      <w:proofErr w:type="spellStart"/>
      <w:r w:rsidRPr="00D12F14">
        <w:t>poz</w:t>
      </w:r>
      <w:proofErr w:type="spellEnd"/>
      <w:r w:rsidRPr="00D12F14">
        <w:t xml:space="preserve"> 1839 ) przedmiotową inwestycję kwalifikujemy zgodnie z § 3 ust. 1 pkt 40</w:t>
      </w:r>
      <w:r w:rsidR="007D7F37">
        <w:t>a</w:t>
      </w:r>
      <w:r w:rsidRPr="00D12F14">
        <w:t xml:space="preserve"> jako</w:t>
      </w:r>
      <w:r w:rsidRPr="00D12F14">
        <w:rPr>
          <w:rFonts w:eastAsiaTheme="minorHAnsi"/>
          <w:color w:val="000000"/>
          <w:lang w:eastAsia="en-US"/>
        </w:rPr>
        <w:t xml:space="preserve"> </w:t>
      </w:r>
      <w:r w:rsidRPr="00D12F14">
        <w:t xml:space="preserve">wydobywanie kopalin ze złoża  metodą odkrywkową, inne niż wymienione w §2 ust.1 pkt 27 </w:t>
      </w:r>
      <w:proofErr w:type="spellStart"/>
      <w:r w:rsidRPr="00D12F14">
        <w:t>lit.a</w:t>
      </w:r>
      <w:proofErr w:type="spellEnd"/>
      <w:r w:rsidRPr="00D12F14">
        <w:t xml:space="preserve">: </w:t>
      </w:r>
    </w:p>
    <w:p w14:paraId="260A8AE0" w14:textId="5F269D1F" w:rsidR="00246E53" w:rsidRPr="00246E53" w:rsidRDefault="00246E53" w:rsidP="00246E53">
      <w:pPr>
        <w:autoSpaceDE w:val="0"/>
        <w:autoSpaceDN w:val="0"/>
        <w:adjustRightInd w:val="0"/>
        <w:spacing w:line="360" w:lineRule="auto"/>
        <w:jc w:val="both"/>
        <w:rPr>
          <w:rFonts w:ascii="Arial" w:eastAsiaTheme="minorHAnsi" w:hAnsi="Arial" w:cs="Arial"/>
          <w:lang w:eastAsia="en-US"/>
        </w:rPr>
      </w:pPr>
    </w:p>
    <w:p w14:paraId="3CC2116D" w14:textId="63915E57" w:rsidR="00D12F14" w:rsidRPr="00246E53" w:rsidRDefault="00246E53" w:rsidP="00246E53">
      <w:pPr>
        <w:autoSpaceDE w:val="0"/>
        <w:autoSpaceDN w:val="0"/>
        <w:adjustRightInd w:val="0"/>
        <w:spacing w:line="360" w:lineRule="auto"/>
        <w:jc w:val="both"/>
        <w:rPr>
          <w:rFonts w:eastAsiaTheme="minorHAnsi"/>
          <w:color w:val="000000"/>
          <w:lang w:eastAsia="en-US"/>
        </w:rPr>
      </w:pPr>
      <w:r w:rsidRPr="00246E53">
        <w:rPr>
          <w:rFonts w:eastAsiaTheme="minorHAnsi"/>
          <w:lang w:eastAsia="en-US"/>
        </w:rPr>
        <w:t>jeżeli w odległości nie większej niż 0,5 km od miejsca planowanego wydobywania kopalin metodą odkrywkową znajduje się inny obszar górniczy ustanowiony dla wydobywania kopalin metodą odkrywkową.</w:t>
      </w:r>
    </w:p>
    <w:p w14:paraId="0DD17C37" w14:textId="6D298379" w:rsidR="002E4A0F" w:rsidRPr="002E4A0F" w:rsidRDefault="00D12F14" w:rsidP="00BB205E">
      <w:pPr>
        <w:spacing w:line="360" w:lineRule="auto"/>
        <w:jc w:val="both"/>
      </w:pPr>
      <w:r w:rsidRPr="00D12F14">
        <w:t>W związku z powyższym, planowane przedsięwzięcie</w:t>
      </w:r>
      <w:r>
        <w:rPr>
          <w:i/>
          <w:iCs/>
        </w:rPr>
        <w:t xml:space="preserve"> </w:t>
      </w:r>
      <w:r w:rsidR="00B31484" w:rsidRPr="00B31484">
        <w:t xml:space="preserve">zaliczono do przedsięwzięć  mogących potencjalnie oddziaływać na środowisko. </w:t>
      </w:r>
    </w:p>
    <w:p w14:paraId="38971582" w14:textId="37DDD554" w:rsidR="001A018A" w:rsidRPr="001A018A" w:rsidRDefault="00DD72FA" w:rsidP="00BB205E">
      <w:pPr>
        <w:spacing w:line="360" w:lineRule="auto"/>
        <w:jc w:val="both"/>
        <w:rPr>
          <w:rStyle w:val="Pogrubienie"/>
          <w:b w:val="0"/>
        </w:rPr>
      </w:pPr>
      <w:r>
        <w:t>Przedmiotowy Raport jest niezbędny zleceniodawcy do uzyskania koncesji na wydobywanie kopaliny ze złoża</w:t>
      </w:r>
      <w:r w:rsidR="00814F7F">
        <w:t xml:space="preserve"> </w:t>
      </w:r>
      <w:r w:rsidR="00A41C4D">
        <w:t>LISEWO IX</w:t>
      </w:r>
      <w:r w:rsidR="00313D24">
        <w:t>, gmina</w:t>
      </w:r>
      <w:r w:rsidR="00814F7F">
        <w:t xml:space="preserve"> </w:t>
      </w:r>
      <w:r w:rsidR="00A41C4D">
        <w:t>Płońsk</w:t>
      </w:r>
      <w:r w:rsidR="00313D24">
        <w:t>, pow.</w:t>
      </w:r>
      <w:r w:rsidR="00C87729">
        <w:t xml:space="preserve"> </w:t>
      </w:r>
      <w:r w:rsidR="00A41C4D">
        <w:t>płoński,</w:t>
      </w:r>
      <w:r w:rsidR="00313D24">
        <w:t xml:space="preserve"> </w:t>
      </w:r>
      <w:r w:rsidR="009804C5">
        <w:t>w</w:t>
      </w:r>
      <w:r w:rsidR="001A018A" w:rsidRPr="001A018A">
        <w:rPr>
          <w:rStyle w:val="Pogrubienie"/>
        </w:rPr>
        <w:t xml:space="preserve"> </w:t>
      </w:r>
      <w:r w:rsidR="001A018A" w:rsidRPr="001A018A">
        <w:rPr>
          <w:rStyle w:val="Pogrubienie"/>
          <w:b w:val="0"/>
        </w:rPr>
        <w:t xml:space="preserve">myśl obowiązującego prawa geologicznego i górniczego (Ustawa z dnia 9 czerwca 2011r </w:t>
      </w:r>
      <w:r w:rsidR="007B6B9C">
        <w:t xml:space="preserve"> (Tekst jednolity Dz.U. </w:t>
      </w:r>
      <w:r w:rsidR="00D40F7E">
        <w:t>z 20</w:t>
      </w:r>
      <w:r w:rsidR="000769A0">
        <w:t>20</w:t>
      </w:r>
      <w:r w:rsidR="00D40F7E">
        <w:t xml:space="preserve"> r </w:t>
      </w:r>
      <w:proofErr w:type="spellStart"/>
      <w:r w:rsidR="00D40F7E">
        <w:t>poz</w:t>
      </w:r>
      <w:proofErr w:type="spellEnd"/>
      <w:r w:rsidR="00D40F7E">
        <w:t xml:space="preserve"> </w:t>
      </w:r>
      <w:r w:rsidR="000769A0">
        <w:t>1064</w:t>
      </w:r>
      <w:r w:rsidR="007B6B9C">
        <w:t>)</w:t>
      </w:r>
      <w:r w:rsidR="001A018A" w:rsidRPr="001A018A">
        <w:rPr>
          <w:rStyle w:val="Pogrubienie"/>
          <w:b w:val="0"/>
        </w:rPr>
        <w:t xml:space="preserve"> w oparciu o:</w:t>
      </w:r>
    </w:p>
    <w:p w14:paraId="1720F9AA" w14:textId="2BF2E4D5" w:rsidR="001A018A" w:rsidRDefault="001A018A" w:rsidP="00BB205E">
      <w:pPr>
        <w:numPr>
          <w:ilvl w:val="0"/>
          <w:numId w:val="2"/>
        </w:numPr>
        <w:spacing w:line="360" w:lineRule="auto"/>
        <w:ind w:left="0"/>
        <w:jc w:val="both"/>
        <w:rPr>
          <w:rStyle w:val="Pogrubienie"/>
          <w:b w:val="0"/>
        </w:rPr>
      </w:pPr>
      <w:r w:rsidRPr="001A018A">
        <w:rPr>
          <w:rStyle w:val="Pogrubienie"/>
          <w:b w:val="0"/>
        </w:rPr>
        <w:t xml:space="preserve">Ustawę  z dnia </w:t>
      </w:r>
      <w:r w:rsidR="00832572">
        <w:rPr>
          <w:rStyle w:val="Pogrubienie"/>
          <w:b w:val="0"/>
        </w:rPr>
        <w:t xml:space="preserve">19 lipca 2019 r  o zmianie ustawy </w:t>
      </w:r>
      <w:r w:rsidRPr="001A018A">
        <w:rPr>
          <w:rStyle w:val="Pogrubienie"/>
          <w:b w:val="0"/>
        </w:rPr>
        <w:t>o udostępnianiu informacji o środowisku i jego ochronie, udziale społeczeństwa w ochronie środowiska oraz ocenach oddziaływania</w:t>
      </w:r>
      <w:r w:rsidRPr="001A018A">
        <w:rPr>
          <w:b/>
        </w:rPr>
        <w:t xml:space="preserve"> </w:t>
      </w:r>
      <w:r w:rsidRPr="001A018A">
        <w:rPr>
          <w:rStyle w:val="Pogrubienie"/>
          <w:b w:val="0"/>
        </w:rPr>
        <w:t>na środowisko</w:t>
      </w:r>
      <w:r w:rsidR="00832572">
        <w:rPr>
          <w:rStyle w:val="Pogrubienie"/>
          <w:b w:val="0"/>
        </w:rPr>
        <w:t xml:space="preserve"> oraz niektórych innych ustaw</w:t>
      </w:r>
      <w:r w:rsidRPr="001A018A">
        <w:rPr>
          <w:rStyle w:val="Pogrubienie"/>
          <w:b w:val="0"/>
        </w:rPr>
        <w:t xml:space="preserve"> (</w:t>
      </w:r>
      <w:r w:rsidR="00932FFA">
        <w:rPr>
          <w:rStyle w:val="Pogrubienie"/>
          <w:b w:val="0"/>
        </w:rPr>
        <w:t xml:space="preserve">tekst jednolity </w:t>
      </w:r>
      <w:r w:rsidRPr="001A018A">
        <w:rPr>
          <w:rStyle w:val="Pogrubienie"/>
          <w:b w:val="0"/>
        </w:rPr>
        <w:t xml:space="preserve">Dz.U. </w:t>
      </w:r>
      <w:r w:rsidR="00832572">
        <w:rPr>
          <w:rStyle w:val="Pogrubienie"/>
          <w:b w:val="0"/>
        </w:rPr>
        <w:t xml:space="preserve"> z dnia </w:t>
      </w:r>
      <w:r w:rsidR="00932FFA">
        <w:rPr>
          <w:rStyle w:val="Pogrubienie"/>
          <w:b w:val="0"/>
        </w:rPr>
        <w:t>13 lutego 2020 r</w:t>
      </w:r>
      <w:r w:rsidR="00832572">
        <w:rPr>
          <w:rStyle w:val="Pogrubienie"/>
          <w:b w:val="0"/>
        </w:rPr>
        <w:t xml:space="preserve"> </w:t>
      </w:r>
      <w:r w:rsidRPr="001A018A">
        <w:rPr>
          <w:rStyle w:val="Pogrubienie"/>
          <w:b w:val="0"/>
        </w:rPr>
        <w:t xml:space="preserve">, </w:t>
      </w:r>
      <w:proofErr w:type="spellStart"/>
      <w:r w:rsidRPr="001A018A">
        <w:rPr>
          <w:rStyle w:val="Pogrubienie"/>
          <w:b w:val="0"/>
        </w:rPr>
        <w:t>poz</w:t>
      </w:r>
      <w:proofErr w:type="spellEnd"/>
      <w:r w:rsidRPr="001A018A">
        <w:rPr>
          <w:rStyle w:val="Pogrubienie"/>
          <w:b w:val="0"/>
        </w:rPr>
        <w:t xml:space="preserve"> </w:t>
      </w:r>
      <w:r w:rsidR="00932FFA">
        <w:rPr>
          <w:rStyle w:val="Pogrubienie"/>
          <w:b w:val="0"/>
        </w:rPr>
        <w:t xml:space="preserve">283 z </w:t>
      </w:r>
      <w:proofErr w:type="spellStart"/>
      <w:r w:rsidR="00932FFA">
        <w:rPr>
          <w:rStyle w:val="Pogrubienie"/>
          <w:b w:val="0"/>
        </w:rPr>
        <w:t>późn</w:t>
      </w:r>
      <w:proofErr w:type="spellEnd"/>
      <w:r w:rsidR="00932FFA">
        <w:rPr>
          <w:rStyle w:val="Pogrubienie"/>
          <w:b w:val="0"/>
        </w:rPr>
        <w:t>. zm.</w:t>
      </w:r>
      <w:r w:rsidR="00832572">
        <w:rPr>
          <w:rStyle w:val="Pogrubienie"/>
          <w:b w:val="0"/>
        </w:rPr>
        <w:t>)</w:t>
      </w:r>
    </w:p>
    <w:p w14:paraId="6716B5A3" w14:textId="77777777" w:rsidR="00832572" w:rsidRPr="00832572" w:rsidRDefault="00832572" w:rsidP="00BB205E">
      <w:pPr>
        <w:numPr>
          <w:ilvl w:val="0"/>
          <w:numId w:val="2"/>
        </w:numPr>
        <w:spacing w:line="360" w:lineRule="auto"/>
        <w:ind w:left="0"/>
        <w:jc w:val="both"/>
        <w:rPr>
          <w:rStyle w:val="Pogrubienie"/>
          <w:b w:val="0"/>
        </w:rPr>
      </w:pPr>
      <w:r w:rsidRPr="00832572">
        <w:lastRenderedPageBreak/>
        <w:t xml:space="preserve">Rozporządzeniem Rady Ministrów z dnia 10 września 2019 r. w sprawie przedsięwzięć mogących znacząco oddziaływać na środowisko ( Dz. U. z dnia 26 września 2019 </w:t>
      </w:r>
      <w:proofErr w:type="spellStart"/>
      <w:r w:rsidRPr="00832572">
        <w:t>poz</w:t>
      </w:r>
      <w:proofErr w:type="spellEnd"/>
      <w:r w:rsidRPr="00832572">
        <w:t xml:space="preserve"> 1839 )</w:t>
      </w:r>
    </w:p>
    <w:p w14:paraId="6D4327F9" w14:textId="77777777" w:rsidR="001A018A" w:rsidRPr="001A018A" w:rsidRDefault="001A018A" w:rsidP="00BB205E">
      <w:pPr>
        <w:numPr>
          <w:ilvl w:val="0"/>
          <w:numId w:val="2"/>
        </w:numPr>
        <w:spacing w:line="360" w:lineRule="auto"/>
        <w:ind w:left="0"/>
        <w:jc w:val="both"/>
        <w:rPr>
          <w:rStyle w:val="Pogrubienie"/>
          <w:b w:val="0"/>
        </w:rPr>
      </w:pPr>
      <w:r w:rsidRPr="001A018A">
        <w:rPr>
          <w:rStyle w:val="Pogrubienie"/>
          <w:b w:val="0"/>
        </w:rPr>
        <w:t xml:space="preserve">Ustawę z dnia 27 kwietnia 2001 r Prawo ochrony środowiska wraz z późniejszymi zmianami (Tekst jednolity Dz.U. nr 25 z 2008 </w:t>
      </w:r>
      <w:proofErr w:type="spellStart"/>
      <w:r w:rsidRPr="001A018A">
        <w:rPr>
          <w:rStyle w:val="Pogrubienie"/>
          <w:b w:val="0"/>
        </w:rPr>
        <w:t>poz</w:t>
      </w:r>
      <w:proofErr w:type="spellEnd"/>
      <w:r w:rsidRPr="001A018A">
        <w:rPr>
          <w:rStyle w:val="Pogrubienie"/>
          <w:b w:val="0"/>
        </w:rPr>
        <w:t xml:space="preserve"> 150)</w:t>
      </w:r>
    </w:p>
    <w:p w14:paraId="44615BAA" w14:textId="77777777" w:rsidR="008E2194" w:rsidRDefault="001A018A" w:rsidP="00BB205E">
      <w:pPr>
        <w:numPr>
          <w:ilvl w:val="0"/>
          <w:numId w:val="2"/>
        </w:numPr>
        <w:spacing w:line="360" w:lineRule="auto"/>
        <w:ind w:left="0"/>
        <w:jc w:val="both"/>
        <w:rPr>
          <w:rStyle w:val="Pogrubienie"/>
          <w:b w:val="0"/>
        </w:rPr>
      </w:pPr>
      <w:r w:rsidRPr="001A018A">
        <w:rPr>
          <w:rStyle w:val="Pogrubienie"/>
          <w:b w:val="0"/>
        </w:rPr>
        <w:t>Ustawę  z 16 kwietnia 2004 r o ochronie przyrody</w:t>
      </w:r>
      <w:r w:rsidR="00123110">
        <w:rPr>
          <w:rStyle w:val="Pogrubienie"/>
          <w:b w:val="0"/>
        </w:rPr>
        <w:t xml:space="preserve"> z późniejszymi zmianami</w:t>
      </w:r>
    </w:p>
    <w:p w14:paraId="66066B49" w14:textId="77777777" w:rsidR="001A018A" w:rsidRPr="008E2194" w:rsidRDefault="001A018A" w:rsidP="00BB205E">
      <w:pPr>
        <w:numPr>
          <w:ilvl w:val="0"/>
          <w:numId w:val="2"/>
        </w:numPr>
        <w:spacing w:line="360" w:lineRule="auto"/>
        <w:ind w:left="0"/>
        <w:jc w:val="both"/>
        <w:rPr>
          <w:rStyle w:val="Pogrubienie"/>
          <w:b w:val="0"/>
        </w:rPr>
      </w:pPr>
      <w:r w:rsidRPr="008E2194">
        <w:rPr>
          <w:rStyle w:val="Pogrubienie"/>
          <w:b w:val="0"/>
        </w:rPr>
        <w:t xml:space="preserve"> Ustawę o ochronie gruntów rolnych i leśnych</w:t>
      </w:r>
      <w:r w:rsidR="00832572" w:rsidRPr="008E2194">
        <w:rPr>
          <w:rStyle w:val="Pogrubienie"/>
          <w:b w:val="0"/>
        </w:rPr>
        <w:t xml:space="preserve"> z dnia 3 lutego 1995r (</w:t>
      </w:r>
      <w:r w:rsidR="00123110" w:rsidRPr="008E2194">
        <w:rPr>
          <w:rStyle w:val="Pogrubienie"/>
          <w:b w:val="0"/>
        </w:rPr>
        <w:t xml:space="preserve">tekst jednolity  Dz.U. z dnia </w:t>
      </w:r>
      <w:r w:rsidR="00832572" w:rsidRPr="008E2194">
        <w:rPr>
          <w:rStyle w:val="Pogrubienie"/>
          <w:b w:val="0"/>
        </w:rPr>
        <w:t>1</w:t>
      </w:r>
      <w:r w:rsidR="00123110" w:rsidRPr="008E2194">
        <w:rPr>
          <w:rStyle w:val="Pogrubienie"/>
          <w:b w:val="0"/>
        </w:rPr>
        <w:t>9 czerwca 201</w:t>
      </w:r>
      <w:r w:rsidR="00832572" w:rsidRPr="008E2194">
        <w:rPr>
          <w:rStyle w:val="Pogrubienie"/>
          <w:b w:val="0"/>
        </w:rPr>
        <w:t>7</w:t>
      </w:r>
      <w:r w:rsidR="00123110" w:rsidRPr="008E2194">
        <w:rPr>
          <w:rStyle w:val="Pogrubienie"/>
          <w:b w:val="0"/>
        </w:rPr>
        <w:t>r)</w:t>
      </w:r>
      <w:r w:rsidR="00832572" w:rsidRPr="008E2194">
        <w:rPr>
          <w:rStyle w:val="Pogrubienie"/>
          <w:b w:val="0"/>
        </w:rPr>
        <w:t xml:space="preserve"> ze zm.</w:t>
      </w:r>
    </w:p>
    <w:p w14:paraId="1F4ECA41" w14:textId="77777777" w:rsidR="005E77BF" w:rsidRDefault="0085462B" w:rsidP="001A018A">
      <w:pPr>
        <w:spacing w:line="480" w:lineRule="auto"/>
        <w:jc w:val="both"/>
        <w:rPr>
          <w:b/>
          <w:i/>
          <w:sz w:val="28"/>
          <w:szCs w:val="28"/>
        </w:rPr>
      </w:pPr>
      <w:r w:rsidRPr="0085462B">
        <w:rPr>
          <w:b/>
          <w:i/>
          <w:sz w:val="28"/>
          <w:szCs w:val="28"/>
        </w:rPr>
        <w:t>1.2.</w:t>
      </w:r>
      <w:r>
        <w:rPr>
          <w:b/>
          <w:i/>
          <w:sz w:val="28"/>
          <w:szCs w:val="28"/>
        </w:rPr>
        <w:t>Materiały wyjściowe do opracowania</w:t>
      </w:r>
    </w:p>
    <w:p w14:paraId="2CB1E752" w14:textId="77777777" w:rsidR="0085462B" w:rsidRDefault="008465E6" w:rsidP="00BB205E">
      <w:pPr>
        <w:spacing w:line="360" w:lineRule="auto"/>
        <w:jc w:val="both"/>
      </w:pPr>
      <w:r>
        <w:t>Przy opracowaniu niniejszego Raportu wykorzystano dane zawarte w wielu dokumentacjach i opracowaniach ,m.in w :</w:t>
      </w:r>
    </w:p>
    <w:p w14:paraId="4004081C" w14:textId="0C14AED3" w:rsidR="008465E6" w:rsidRDefault="008465E6" w:rsidP="00BB205E">
      <w:pPr>
        <w:numPr>
          <w:ilvl w:val="0"/>
          <w:numId w:val="3"/>
        </w:numPr>
        <w:spacing w:line="360" w:lineRule="auto"/>
        <w:jc w:val="both"/>
      </w:pPr>
      <w:r>
        <w:t xml:space="preserve">Dokumentacja Geologiczna złoża </w:t>
      </w:r>
      <w:r w:rsidR="00932FFA">
        <w:t xml:space="preserve">piasków skaleniowo-kwarcowych </w:t>
      </w:r>
      <w:r w:rsidR="00A41C4D">
        <w:t>LISEWO IX</w:t>
      </w:r>
      <w:r w:rsidR="00932FFA">
        <w:t xml:space="preserve"> </w:t>
      </w:r>
      <w:r w:rsidR="00C87729">
        <w:t xml:space="preserve">zatwierdzona </w:t>
      </w:r>
      <w:r w:rsidR="00234DE8">
        <w:t xml:space="preserve">Decyzją </w:t>
      </w:r>
      <w:r w:rsidR="00A41C4D">
        <w:t>Marszałka Województwa Mazowieckiego</w:t>
      </w:r>
    </w:p>
    <w:p w14:paraId="75B7F369" w14:textId="77777777" w:rsidR="008B3EDF" w:rsidRDefault="0019160E" w:rsidP="00BB205E">
      <w:pPr>
        <w:numPr>
          <w:ilvl w:val="0"/>
          <w:numId w:val="3"/>
        </w:numPr>
        <w:spacing w:line="360" w:lineRule="auto"/>
        <w:jc w:val="both"/>
      </w:pPr>
      <w:r>
        <w:t>Założenia dotyczące sposobu i systemu eksploatacji, rodzaju maszyn</w:t>
      </w:r>
    </w:p>
    <w:p w14:paraId="2D01E9CC" w14:textId="0267E814" w:rsidR="0019160E" w:rsidRDefault="008B3EDF" w:rsidP="00BB205E">
      <w:pPr>
        <w:numPr>
          <w:ilvl w:val="0"/>
          <w:numId w:val="3"/>
        </w:numPr>
        <w:spacing w:line="360" w:lineRule="auto"/>
        <w:jc w:val="both"/>
      </w:pPr>
      <w:r>
        <w:t xml:space="preserve">Mapa </w:t>
      </w:r>
      <w:r w:rsidR="00FD0DF8">
        <w:t>sytuacyjno-wysokościowa z granicami udokumentowanego złoża i granicami własności gruntowej</w:t>
      </w:r>
    </w:p>
    <w:p w14:paraId="673F0B26" w14:textId="77777777" w:rsidR="00BB205E" w:rsidRDefault="00BB205E" w:rsidP="00BB205E">
      <w:pPr>
        <w:spacing w:line="360" w:lineRule="auto"/>
        <w:ind w:left="790"/>
        <w:jc w:val="both"/>
      </w:pPr>
    </w:p>
    <w:p w14:paraId="3D730B41" w14:textId="77777777" w:rsidR="009A3D71" w:rsidRPr="002E4A0F" w:rsidRDefault="007936F7" w:rsidP="002E4A0F">
      <w:pPr>
        <w:spacing w:line="360" w:lineRule="auto"/>
        <w:jc w:val="both"/>
        <w:rPr>
          <w:b/>
          <w:i/>
          <w:sz w:val="28"/>
          <w:szCs w:val="28"/>
        </w:rPr>
      </w:pPr>
      <w:r>
        <w:rPr>
          <w:b/>
          <w:i/>
          <w:sz w:val="28"/>
          <w:szCs w:val="28"/>
        </w:rPr>
        <w:t>2.0.</w:t>
      </w:r>
      <w:r w:rsidR="00784887">
        <w:rPr>
          <w:b/>
          <w:i/>
          <w:sz w:val="28"/>
          <w:szCs w:val="28"/>
        </w:rPr>
        <w:t>Charakterystyka przedsięwzięcia, l</w:t>
      </w:r>
      <w:r w:rsidR="001623D2">
        <w:rPr>
          <w:b/>
          <w:i/>
          <w:sz w:val="28"/>
          <w:szCs w:val="28"/>
        </w:rPr>
        <w:t xml:space="preserve">okalizacja </w:t>
      </w:r>
      <w:r w:rsidR="00C665B8">
        <w:rPr>
          <w:b/>
          <w:i/>
          <w:sz w:val="28"/>
          <w:szCs w:val="28"/>
        </w:rPr>
        <w:t>, stan zagospodarowania terenu,</w:t>
      </w:r>
      <w:r w:rsidR="001623D2">
        <w:rPr>
          <w:b/>
          <w:i/>
          <w:sz w:val="28"/>
          <w:szCs w:val="28"/>
        </w:rPr>
        <w:t xml:space="preserve"> </w:t>
      </w:r>
      <w:r w:rsidR="00C665B8">
        <w:rPr>
          <w:b/>
          <w:i/>
          <w:sz w:val="28"/>
          <w:szCs w:val="28"/>
        </w:rPr>
        <w:t xml:space="preserve">i warunki użytkowania terenu w fazie </w:t>
      </w:r>
      <w:r w:rsidR="00D31FBF">
        <w:rPr>
          <w:b/>
          <w:i/>
          <w:sz w:val="28"/>
          <w:szCs w:val="28"/>
        </w:rPr>
        <w:t>realizacji</w:t>
      </w:r>
      <w:r w:rsidR="00C665B8">
        <w:rPr>
          <w:b/>
          <w:i/>
          <w:sz w:val="28"/>
          <w:szCs w:val="28"/>
        </w:rPr>
        <w:t xml:space="preserve"> i eksploatacji</w:t>
      </w:r>
      <w:r w:rsidR="00EC7A3E">
        <w:rPr>
          <w:b/>
          <w:i/>
          <w:sz w:val="28"/>
          <w:szCs w:val="28"/>
        </w:rPr>
        <w:t>, lub użytkowania</w:t>
      </w:r>
      <w:r w:rsidR="00D31FBF">
        <w:rPr>
          <w:b/>
          <w:i/>
          <w:sz w:val="28"/>
          <w:szCs w:val="28"/>
        </w:rPr>
        <w:t>, w tym w odniesieniu do obszarów szczególnie zagrożonych powodzią w rozumieniu art. 16 pkt 34 ustawy z dnia 20 lipca-Prawo Wodne</w:t>
      </w:r>
    </w:p>
    <w:p w14:paraId="2B8E1223" w14:textId="340D9701" w:rsidR="00246E53" w:rsidRPr="00246E53" w:rsidRDefault="00B83CDD" w:rsidP="00246E53">
      <w:pPr>
        <w:spacing w:line="360" w:lineRule="auto"/>
        <w:jc w:val="both"/>
        <w:rPr>
          <w:rFonts w:eastAsiaTheme="minorHAnsi"/>
          <w:sz w:val="22"/>
          <w:szCs w:val="22"/>
          <w:lang w:eastAsia="en-US"/>
        </w:rPr>
      </w:pPr>
      <w:r>
        <w:t>P</w:t>
      </w:r>
      <w:r w:rsidR="00DD5E79">
        <w:t>rzedmiotow</w:t>
      </w:r>
      <w:r w:rsidR="00D31FBF">
        <w:t>e przedsięwzięcie</w:t>
      </w:r>
      <w:r w:rsidR="00DD5E79">
        <w:t xml:space="preserve">, dla którego sporządzany jest niniejszy Raport </w:t>
      </w:r>
      <w:r w:rsidR="00D31FBF">
        <w:t>to eksploatacja</w:t>
      </w:r>
      <w:r w:rsidR="00C03757">
        <w:t xml:space="preserve"> złoż</w:t>
      </w:r>
      <w:r w:rsidR="00D31FBF">
        <w:t>a</w:t>
      </w:r>
      <w:r w:rsidR="00906AEB">
        <w:t xml:space="preserve"> piasków skaleniowo-kwarcowych </w:t>
      </w:r>
      <w:r w:rsidR="00A41C4D">
        <w:t>LISEWO IX</w:t>
      </w:r>
      <w:r w:rsidR="00DD5E79">
        <w:t xml:space="preserve">, </w:t>
      </w:r>
      <w:r w:rsidR="00C03757">
        <w:t xml:space="preserve">w </w:t>
      </w:r>
      <w:r w:rsidR="00906AEB">
        <w:t xml:space="preserve">granicach działki </w:t>
      </w:r>
      <w:r w:rsidR="00C03757">
        <w:t xml:space="preserve"> </w:t>
      </w:r>
      <w:r w:rsidR="00A77304">
        <w:t xml:space="preserve"> o nr</w:t>
      </w:r>
      <w:r w:rsidR="00C03757">
        <w:t xml:space="preserve"> ew.</w:t>
      </w:r>
      <w:r w:rsidR="00246E53" w:rsidRPr="00246E53">
        <w:rPr>
          <w:rFonts w:ascii="Arial" w:eastAsiaTheme="minorHAnsi" w:hAnsi="Arial" w:cs="Arial"/>
          <w:lang w:eastAsia="en-US"/>
        </w:rPr>
        <w:t xml:space="preserve"> </w:t>
      </w:r>
      <w:r w:rsidR="00246E53" w:rsidRPr="00246E53">
        <w:rPr>
          <w:rFonts w:eastAsiaTheme="minorHAnsi"/>
          <w:lang w:eastAsia="en-US"/>
        </w:rPr>
        <w:t>187, 188, 190 obręb Lisewo  gmina Płońsk,</w:t>
      </w:r>
      <w:r w:rsidR="00246E53" w:rsidRPr="00246E53">
        <w:rPr>
          <w:rFonts w:eastAsiaTheme="minorHAnsi"/>
          <w:sz w:val="22"/>
          <w:szCs w:val="22"/>
          <w:lang w:eastAsia="en-US"/>
        </w:rPr>
        <w:t xml:space="preserve">  </w:t>
      </w:r>
      <w:r w:rsidR="00246E53" w:rsidRPr="00246E53">
        <w:rPr>
          <w:rFonts w:eastAsiaTheme="minorHAnsi"/>
          <w:lang w:eastAsia="en-US"/>
        </w:rPr>
        <w:t xml:space="preserve">, pow. płoński, w woj. mazowieckim.  .Właścicielami  przedmiotowych działek  są Państwo Małgorzata i Waldemar </w:t>
      </w:r>
      <w:proofErr w:type="spellStart"/>
      <w:r w:rsidR="00246E53" w:rsidRPr="00246E53">
        <w:rPr>
          <w:rFonts w:eastAsiaTheme="minorHAnsi"/>
          <w:lang w:eastAsia="en-US"/>
        </w:rPr>
        <w:t>Jędraszczak</w:t>
      </w:r>
      <w:proofErr w:type="spellEnd"/>
      <w:r w:rsidR="00246E53" w:rsidRPr="00246E53">
        <w:rPr>
          <w:rFonts w:eastAsiaTheme="minorHAnsi"/>
          <w:lang w:eastAsia="en-US"/>
        </w:rPr>
        <w:t xml:space="preserve">;  Pani Małgorzata </w:t>
      </w:r>
      <w:proofErr w:type="spellStart"/>
      <w:r w:rsidR="00246E53" w:rsidRPr="00246E53">
        <w:rPr>
          <w:rFonts w:eastAsiaTheme="minorHAnsi"/>
          <w:lang w:eastAsia="en-US"/>
        </w:rPr>
        <w:t>Jędraszczak</w:t>
      </w:r>
      <w:proofErr w:type="spellEnd"/>
      <w:r w:rsidR="00246E53" w:rsidRPr="00246E53">
        <w:rPr>
          <w:rFonts w:eastAsiaTheme="minorHAnsi"/>
          <w:lang w:eastAsia="en-US"/>
        </w:rPr>
        <w:t xml:space="preserve"> wyraziła zgodę na udokumentowanie złoża i późniejszą jej eksploatację w granicach jej współwłasności.</w:t>
      </w:r>
    </w:p>
    <w:p w14:paraId="045A82CA" w14:textId="77777777" w:rsidR="00246E53" w:rsidRPr="00246E53" w:rsidRDefault="00246E53" w:rsidP="00246E53">
      <w:pPr>
        <w:spacing w:line="360" w:lineRule="auto"/>
        <w:jc w:val="both"/>
      </w:pPr>
      <w:r w:rsidRPr="00246E53">
        <w:t xml:space="preserve">Teren stanowią grunty rolne klasy V i VI   ( aktualnie w miejscowym planie został przeznaczony pod wydobywanie kopaliny – K- użytki kopalne). </w:t>
      </w:r>
    </w:p>
    <w:p w14:paraId="51EF7A3B" w14:textId="77777777" w:rsidR="00246E53" w:rsidRDefault="00246E53" w:rsidP="00246E53">
      <w:pPr>
        <w:spacing w:line="360" w:lineRule="auto"/>
        <w:jc w:val="both"/>
        <w:rPr>
          <w:rFonts w:ascii="Arial" w:hAnsi="Arial" w:cs="Arial"/>
        </w:rPr>
      </w:pPr>
      <w:r w:rsidRPr="00246E53">
        <w:t xml:space="preserve">Przez środkową część działki 187 i 190 oraz południowo wschodni narożnik działki  188 i 190 przebiega linia energetyczna. Dla linii energetycznej przechodzącej  przez środkową część złoża założono filar ochronny w granicach złoża, natomiast dla linii przechodzącej przez SE narożnik działek 188 i 190 południową granicę złoża już na etapie dokumentowania założono </w:t>
      </w:r>
      <w:r w:rsidRPr="00246E53">
        <w:lastRenderedPageBreak/>
        <w:t>w odległości 10 m od linii. Po wschodniej i zachodniej stronie obszaru projektowanej eksploatacji rozciągają się grunty rolne , nieco dalej wyrobiska eksploatacyjne. Wzdłuż północnej granicy własności gruntowej przebiega lokalna droga asfaltowa. Na południe- las.</w:t>
      </w:r>
    </w:p>
    <w:p w14:paraId="326D417B" w14:textId="36F26E1A" w:rsidR="00246E53" w:rsidRPr="00246E53" w:rsidRDefault="00246E53" w:rsidP="00246E53">
      <w:pPr>
        <w:autoSpaceDE w:val="0"/>
        <w:autoSpaceDN w:val="0"/>
        <w:adjustRightInd w:val="0"/>
        <w:spacing w:line="360" w:lineRule="auto"/>
        <w:jc w:val="both"/>
        <w:rPr>
          <w:rFonts w:eastAsiaTheme="minorHAnsi"/>
          <w:color w:val="000000"/>
          <w:lang w:eastAsia="en-US"/>
        </w:rPr>
      </w:pPr>
      <w:r w:rsidRPr="00246E53">
        <w:rPr>
          <w:rFonts w:eastAsiaTheme="minorHAnsi"/>
          <w:bCs/>
          <w:color w:val="000000"/>
          <w:lang w:eastAsia="en-US"/>
        </w:rPr>
        <w:t>Powierzchnia projektowanej  eksploatacji</w:t>
      </w:r>
      <w:r w:rsidRPr="00246E53">
        <w:rPr>
          <w:rFonts w:eastAsiaTheme="minorHAnsi"/>
          <w:color w:val="000000"/>
          <w:lang w:eastAsia="en-US"/>
        </w:rPr>
        <w:t xml:space="preserve"> będzie równa powierzchni złoża i wyniesie </w:t>
      </w:r>
      <w:r w:rsidRPr="00246E53">
        <w:rPr>
          <w:rFonts w:eastAsiaTheme="minorHAnsi"/>
          <w:sz w:val="22"/>
          <w:szCs w:val="22"/>
          <w:lang w:eastAsia="en-US"/>
        </w:rPr>
        <w:t>46169 m</w:t>
      </w:r>
      <w:r w:rsidRPr="00246E53">
        <w:rPr>
          <w:rFonts w:eastAsiaTheme="minorHAnsi"/>
          <w:sz w:val="22"/>
          <w:szCs w:val="22"/>
          <w:vertAlign w:val="superscript"/>
          <w:lang w:eastAsia="en-US"/>
        </w:rPr>
        <w:t>2</w:t>
      </w:r>
      <w:r w:rsidRPr="00246E53">
        <w:rPr>
          <w:rFonts w:eastAsiaTheme="minorHAnsi"/>
          <w:sz w:val="22"/>
          <w:szCs w:val="22"/>
          <w:lang w:eastAsia="en-US"/>
        </w:rPr>
        <w:t>.</w:t>
      </w:r>
      <w:r w:rsidRPr="00246E53">
        <w:rPr>
          <w:rFonts w:eastAsiaTheme="minorHAnsi"/>
          <w:color w:val="000000"/>
          <w:lang w:eastAsia="en-US"/>
        </w:rPr>
        <w:t xml:space="preserve">  </w:t>
      </w:r>
      <w:r>
        <w:rPr>
          <w:rFonts w:eastAsiaTheme="minorHAnsi"/>
          <w:color w:val="000000"/>
          <w:lang w:eastAsia="en-US"/>
        </w:rPr>
        <w:t>P</w:t>
      </w:r>
      <w:r w:rsidRPr="00246E53">
        <w:rPr>
          <w:rFonts w:eastAsiaTheme="minorHAnsi"/>
          <w:color w:val="000000"/>
          <w:lang w:eastAsia="en-US"/>
        </w:rPr>
        <w:t xml:space="preserve">owierzchnia projektowanego obszaru i terenu górniczego </w:t>
      </w:r>
      <w:r w:rsidRPr="00246E53">
        <w:rPr>
          <w:rFonts w:eastAsiaTheme="minorHAnsi"/>
          <w:lang w:eastAsia="en-US"/>
        </w:rPr>
        <w:t xml:space="preserve">LISEWO IX </w:t>
      </w:r>
      <w:r w:rsidRPr="00246E53">
        <w:rPr>
          <w:rFonts w:eastAsiaTheme="minorHAnsi"/>
          <w:color w:val="000000"/>
          <w:lang w:eastAsia="en-US"/>
        </w:rPr>
        <w:t xml:space="preserve">jest nieco większa i wynosi 5,97 ha. Zasięg oddziaływania na środowisko nie wyjdzie poza granice terenu górniczego. </w:t>
      </w:r>
    </w:p>
    <w:p w14:paraId="2475E1EE" w14:textId="77777777" w:rsidR="00246E53" w:rsidRPr="00EC56C8" w:rsidRDefault="00246E53" w:rsidP="00246E53">
      <w:pPr>
        <w:autoSpaceDE w:val="0"/>
        <w:autoSpaceDN w:val="0"/>
        <w:adjustRightInd w:val="0"/>
        <w:spacing w:line="360" w:lineRule="auto"/>
        <w:jc w:val="both"/>
        <w:rPr>
          <w:rFonts w:eastAsiaTheme="minorHAnsi"/>
          <w:sz w:val="22"/>
          <w:szCs w:val="22"/>
          <w:lang w:eastAsia="en-US"/>
        </w:rPr>
      </w:pPr>
      <w:r w:rsidRPr="00EC56C8">
        <w:rPr>
          <w:rFonts w:eastAsiaTheme="minorHAnsi"/>
          <w:color w:val="000000"/>
          <w:lang w:eastAsia="en-US"/>
        </w:rPr>
        <w:t>Generalnie granica projektowanego obszaru i terenu górniczego a zarazem granica zasięgu oddziaływania planowanej inwestycji , pokrywa się z zewnętrzną granicą własności</w:t>
      </w:r>
      <w:r w:rsidRPr="00246E53">
        <w:rPr>
          <w:rFonts w:eastAsiaTheme="minorHAnsi"/>
          <w:color w:val="000000"/>
          <w:lang w:eastAsia="en-US"/>
        </w:rPr>
        <w:t xml:space="preserve"> nieruchomości gruntowej.</w:t>
      </w:r>
    </w:p>
    <w:p w14:paraId="59691D8F" w14:textId="77777777" w:rsidR="00246E53" w:rsidRPr="00EC56C8" w:rsidRDefault="00246E53" w:rsidP="00246E53">
      <w:pPr>
        <w:autoSpaceDE w:val="0"/>
        <w:autoSpaceDN w:val="0"/>
        <w:adjustRightInd w:val="0"/>
        <w:spacing w:line="360" w:lineRule="auto"/>
        <w:jc w:val="both"/>
        <w:rPr>
          <w:rFonts w:eastAsiaTheme="minorHAnsi"/>
          <w:color w:val="000000"/>
          <w:lang w:eastAsia="en-US"/>
        </w:rPr>
      </w:pPr>
      <w:r w:rsidRPr="00246E53">
        <w:rPr>
          <w:rFonts w:eastAsiaTheme="minorHAnsi"/>
          <w:color w:val="000000"/>
          <w:lang w:eastAsia="en-US"/>
        </w:rPr>
        <w:t>Z</w:t>
      </w:r>
      <w:r w:rsidRPr="00EC56C8">
        <w:rPr>
          <w:rFonts w:eastAsiaTheme="minorHAnsi"/>
          <w:color w:val="000000"/>
          <w:lang w:eastAsia="en-US"/>
        </w:rPr>
        <w:t>asoby kruszywa w granicach złoża LISEWO IX</w:t>
      </w:r>
      <w:r w:rsidRPr="00246E53">
        <w:rPr>
          <w:rFonts w:eastAsiaTheme="minorHAnsi"/>
          <w:color w:val="000000"/>
          <w:lang w:eastAsia="en-US"/>
        </w:rPr>
        <w:t xml:space="preserve"> </w:t>
      </w:r>
      <w:r w:rsidRPr="00EC56C8">
        <w:rPr>
          <w:rFonts w:eastAsiaTheme="minorHAnsi"/>
          <w:color w:val="000000"/>
          <w:lang w:eastAsia="en-US"/>
        </w:rPr>
        <w:t xml:space="preserve">wg stanu na 31.12.2019 r wynoszą 550 </w:t>
      </w:r>
      <w:proofErr w:type="spellStart"/>
      <w:r w:rsidRPr="00EC56C8">
        <w:rPr>
          <w:rFonts w:eastAsiaTheme="minorHAnsi"/>
          <w:color w:val="000000"/>
          <w:lang w:eastAsia="en-US"/>
        </w:rPr>
        <w:t>tys</w:t>
      </w:r>
      <w:proofErr w:type="spellEnd"/>
      <w:r w:rsidRPr="00EC56C8">
        <w:rPr>
          <w:rFonts w:eastAsiaTheme="minorHAnsi"/>
          <w:color w:val="000000"/>
          <w:lang w:eastAsia="en-US"/>
        </w:rPr>
        <w:t xml:space="preserve"> ton. Zasoby do wydobycia wynoszą ok. 520 </w:t>
      </w:r>
      <w:proofErr w:type="spellStart"/>
      <w:r w:rsidRPr="00EC56C8">
        <w:rPr>
          <w:rFonts w:eastAsiaTheme="minorHAnsi"/>
          <w:color w:val="000000"/>
          <w:lang w:eastAsia="en-US"/>
        </w:rPr>
        <w:t>tys</w:t>
      </w:r>
      <w:proofErr w:type="spellEnd"/>
      <w:r w:rsidRPr="00EC56C8">
        <w:rPr>
          <w:rFonts w:eastAsiaTheme="minorHAnsi"/>
          <w:color w:val="000000"/>
          <w:lang w:eastAsia="en-US"/>
        </w:rPr>
        <w:t xml:space="preserve"> ton. </w:t>
      </w:r>
    </w:p>
    <w:p w14:paraId="6F367CBA" w14:textId="6DB778BA" w:rsidR="00AB1BE6" w:rsidRDefault="00246E53" w:rsidP="00BB205E">
      <w:pPr>
        <w:spacing w:line="360" w:lineRule="auto"/>
        <w:jc w:val="both"/>
        <w:rPr>
          <w:rFonts w:eastAsiaTheme="minorHAnsi"/>
          <w:color w:val="000000"/>
          <w:lang w:eastAsia="en-US"/>
        </w:rPr>
      </w:pPr>
      <w:r w:rsidRPr="00246E53">
        <w:rPr>
          <w:rFonts w:eastAsiaTheme="minorHAnsi"/>
          <w:color w:val="000000"/>
          <w:lang w:eastAsia="en-US"/>
        </w:rPr>
        <w:t xml:space="preserve">Wielkość planowanego wydobycia piasku w skali roku będzie wynosiła  około 10-100 </w:t>
      </w:r>
      <w:proofErr w:type="spellStart"/>
      <w:r w:rsidRPr="00246E53">
        <w:rPr>
          <w:rFonts w:eastAsiaTheme="minorHAnsi"/>
          <w:color w:val="000000"/>
          <w:lang w:eastAsia="en-US"/>
        </w:rPr>
        <w:t>tys</w:t>
      </w:r>
      <w:proofErr w:type="spellEnd"/>
      <w:r w:rsidRPr="00246E53">
        <w:rPr>
          <w:rFonts w:eastAsiaTheme="minorHAnsi"/>
          <w:color w:val="000000"/>
          <w:lang w:eastAsia="en-US"/>
        </w:rPr>
        <w:t xml:space="preserve"> ton, co oznacza że eksploatacja będzie trwała ok. 6--40 lat. Z uwagi na fakt, że wielkość rocznego wydobycia jest uzależniona od popytu, zakłada się, że czas eksploatacji złoża LISEWO IX nie przekroczy 30 lat. </w:t>
      </w:r>
    </w:p>
    <w:p w14:paraId="5C1615A7" w14:textId="219D222D" w:rsidR="00246E53" w:rsidRPr="00246E53" w:rsidRDefault="009D6CBA" w:rsidP="00246E53">
      <w:pPr>
        <w:spacing w:after="200" w:line="360" w:lineRule="auto"/>
        <w:jc w:val="both"/>
        <w:rPr>
          <w:rFonts w:eastAsiaTheme="minorHAnsi"/>
          <w:lang w:eastAsia="en-US"/>
        </w:rPr>
      </w:pPr>
      <w:bookmarkStart w:id="11" w:name="_Hlk81840353"/>
      <w:r>
        <w:rPr>
          <w:rFonts w:eastAsiaTheme="minorHAnsi"/>
          <w:lang w:eastAsia="en-US"/>
        </w:rPr>
        <w:t xml:space="preserve">Rejon </w:t>
      </w:r>
      <w:r w:rsidR="00246E53" w:rsidRPr="00246E53">
        <w:rPr>
          <w:rFonts w:eastAsiaTheme="minorHAnsi"/>
          <w:lang w:eastAsia="en-US"/>
        </w:rPr>
        <w:t xml:space="preserve">złoża zgodnie z podziałem wg </w:t>
      </w:r>
      <w:proofErr w:type="spellStart"/>
      <w:r w:rsidR="00246E53" w:rsidRPr="00246E53">
        <w:rPr>
          <w:rFonts w:eastAsiaTheme="minorHAnsi"/>
          <w:lang w:eastAsia="en-US"/>
        </w:rPr>
        <w:t>J.Kondrackiego</w:t>
      </w:r>
      <w:proofErr w:type="spellEnd"/>
      <w:r w:rsidR="00246E53" w:rsidRPr="00246E53">
        <w:rPr>
          <w:rFonts w:eastAsiaTheme="minorHAnsi"/>
          <w:lang w:eastAsia="en-US"/>
        </w:rPr>
        <w:t xml:space="preserve"> (2000) znajduje się w obrębie Wysoczyzny Płońskiej. </w:t>
      </w:r>
      <w:bookmarkStart w:id="12" w:name="_Hlk81934946"/>
      <w:r w:rsidR="00246E53" w:rsidRPr="00246E53">
        <w:rPr>
          <w:rFonts w:eastAsiaTheme="minorHAnsi"/>
          <w:lang w:eastAsia="en-US"/>
        </w:rPr>
        <w:t xml:space="preserve">Stanowi ona rozległą równinę  morenową urozmaiconą wzgórzami morenowymi. Powierzchnia terenu wznosi się od około 100 do ponad 150 m </w:t>
      </w:r>
      <w:proofErr w:type="spellStart"/>
      <w:r w:rsidR="00246E53" w:rsidRPr="00246E53">
        <w:rPr>
          <w:rFonts w:eastAsiaTheme="minorHAnsi"/>
          <w:lang w:eastAsia="en-US"/>
        </w:rPr>
        <w:t>npm</w:t>
      </w:r>
      <w:proofErr w:type="spellEnd"/>
      <w:r w:rsidR="00246E53" w:rsidRPr="00246E53">
        <w:rPr>
          <w:rFonts w:eastAsiaTheme="minorHAnsi"/>
          <w:lang w:eastAsia="en-US"/>
        </w:rPr>
        <w:t xml:space="preserve">, lokalnie jest nadbudowana wzgórzami morenowymi. W kierunku Wisły powierzchnia terenu stopniowo obniża się. Rejon złoża znajduje się w obrębie Niziny </w:t>
      </w:r>
      <w:proofErr w:type="spellStart"/>
      <w:r w:rsidR="00246E53" w:rsidRPr="00246E53">
        <w:rPr>
          <w:rFonts w:eastAsiaTheme="minorHAnsi"/>
          <w:lang w:eastAsia="en-US"/>
        </w:rPr>
        <w:t>Północnomazowieckiej</w:t>
      </w:r>
      <w:proofErr w:type="spellEnd"/>
      <w:r w:rsidR="00246E53" w:rsidRPr="00246E53">
        <w:rPr>
          <w:rFonts w:eastAsiaTheme="minorHAnsi"/>
          <w:lang w:eastAsia="en-US"/>
        </w:rPr>
        <w:t xml:space="preserve">, w </w:t>
      </w:r>
      <w:proofErr w:type="spellStart"/>
      <w:r w:rsidR="00246E53" w:rsidRPr="00246E53">
        <w:rPr>
          <w:rFonts w:eastAsiaTheme="minorHAnsi"/>
          <w:lang w:eastAsia="en-US"/>
        </w:rPr>
        <w:t>mezoregionie</w:t>
      </w:r>
      <w:proofErr w:type="spellEnd"/>
      <w:r w:rsidR="00246E53" w:rsidRPr="00246E53">
        <w:rPr>
          <w:rFonts w:eastAsiaTheme="minorHAnsi"/>
          <w:lang w:eastAsia="en-US"/>
        </w:rPr>
        <w:t xml:space="preserve"> zwanym Wysoczyzną Płońską. Przedstawia ona równinę morenową, urozmaicona łańcuchem kemów i moren, ciągnących się równolegle do Doliny Wisły. </w:t>
      </w:r>
      <w:bookmarkEnd w:id="11"/>
      <w:bookmarkEnd w:id="12"/>
    </w:p>
    <w:p w14:paraId="56498554" w14:textId="5BAE92E0" w:rsidR="00246E53" w:rsidRPr="00246E53" w:rsidRDefault="00246E53" w:rsidP="00246E53">
      <w:pPr>
        <w:spacing w:after="200" w:line="360" w:lineRule="auto"/>
        <w:jc w:val="both"/>
        <w:rPr>
          <w:rFonts w:eastAsiaTheme="minorHAnsi"/>
          <w:lang w:eastAsia="en-US"/>
        </w:rPr>
      </w:pPr>
      <w:r w:rsidRPr="00246E53">
        <w:rPr>
          <w:rFonts w:eastAsiaTheme="minorHAnsi"/>
          <w:lang w:eastAsia="en-US"/>
        </w:rPr>
        <w:t>Pod względem klimatycznym znajduje się w strefie klimatu kontynentalnego ( region klimatyczny mazowiecko-podlaski) i charakteryzuje się średnią roczną temperaturą 7,</w:t>
      </w:r>
      <w:r w:rsidR="009D6CBA">
        <w:rPr>
          <w:rFonts w:eastAsiaTheme="minorHAnsi"/>
          <w:lang w:eastAsia="en-US"/>
        </w:rPr>
        <w:t>0-7,5</w:t>
      </w:r>
      <w:r w:rsidRPr="00246E53">
        <w:rPr>
          <w:rFonts w:eastAsiaTheme="minorHAnsi"/>
          <w:vertAlign w:val="superscript"/>
          <w:lang w:eastAsia="en-US"/>
        </w:rPr>
        <w:t>o</w:t>
      </w:r>
      <w:r w:rsidRPr="00246E53">
        <w:rPr>
          <w:rFonts w:eastAsiaTheme="minorHAnsi"/>
          <w:lang w:eastAsia="en-US"/>
        </w:rPr>
        <w:t>C oraz sumą opadów około 5</w:t>
      </w:r>
      <w:r w:rsidR="009D6CBA">
        <w:rPr>
          <w:rFonts w:eastAsiaTheme="minorHAnsi"/>
          <w:lang w:eastAsia="en-US"/>
        </w:rPr>
        <w:t>50-600</w:t>
      </w:r>
      <w:r w:rsidRPr="00246E53">
        <w:rPr>
          <w:rFonts w:eastAsiaTheme="minorHAnsi"/>
          <w:lang w:eastAsia="en-US"/>
        </w:rPr>
        <w:t xml:space="preserve"> mm. Omawiany region ma charakter rolniczy, ale w pobliżu przedmiotowego złoża, zarówno w kierunku N jak i NE oraz NW znajdują się obszary eksploatacji kruszyw. </w:t>
      </w:r>
    </w:p>
    <w:p w14:paraId="5D8CC34D" w14:textId="57413525" w:rsidR="00246E53" w:rsidRPr="00246E53" w:rsidRDefault="000E7EFE" w:rsidP="00246E53">
      <w:pPr>
        <w:spacing w:after="200" w:line="360" w:lineRule="auto"/>
        <w:jc w:val="both"/>
        <w:rPr>
          <w:rFonts w:ascii="Arial" w:eastAsiaTheme="minorHAnsi" w:hAnsi="Arial" w:cs="Arial"/>
          <w:lang w:eastAsia="en-US"/>
        </w:rPr>
      </w:pPr>
      <w:r>
        <w:rPr>
          <w:rFonts w:eastAsiaTheme="minorHAnsi"/>
          <w:lang w:eastAsia="en-US"/>
        </w:rPr>
        <w:t xml:space="preserve">Złoże LISEWO IX  znajduje się poza obszarami zalewowymi. </w:t>
      </w:r>
      <w:r w:rsidR="00246E53" w:rsidRPr="00246E53">
        <w:rPr>
          <w:rFonts w:eastAsiaTheme="minorHAnsi"/>
          <w:lang w:eastAsia="en-US"/>
        </w:rPr>
        <w:t>Generalnie teren występowania złoża jest odwadniany przez przepływającą w odległości ok. 4 km na północ  od terenu badań rzekę Płonkę, będącą dopływem Wkry.  Złoże częściowo zawodnione, woda o zwierciadle swobodnym na rzędnej</w:t>
      </w:r>
      <w:r>
        <w:rPr>
          <w:rFonts w:eastAsiaTheme="minorHAnsi"/>
          <w:lang w:eastAsia="en-US"/>
        </w:rPr>
        <w:t xml:space="preserve"> </w:t>
      </w:r>
      <w:r w:rsidR="00246E53" w:rsidRPr="00246E53">
        <w:rPr>
          <w:rFonts w:eastAsiaTheme="minorHAnsi"/>
          <w:lang w:eastAsia="en-US"/>
        </w:rPr>
        <w:t xml:space="preserve">109,3 do 111,8, średnio 110,8 m </w:t>
      </w:r>
      <w:proofErr w:type="spellStart"/>
      <w:r w:rsidR="00246E53" w:rsidRPr="00246E53">
        <w:rPr>
          <w:rFonts w:eastAsiaTheme="minorHAnsi"/>
          <w:lang w:eastAsia="en-US"/>
        </w:rPr>
        <w:t>npm</w:t>
      </w:r>
      <w:proofErr w:type="spellEnd"/>
      <w:r w:rsidR="00246E53" w:rsidRPr="00246E53">
        <w:rPr>
          <w:rFonts w:eastAsiaTheme="minorHAnsi"/>
          <w:lang w:eastAsia="en-US"/>
        </w:rPr>
        <w:t xml:space="preserve">; tj. na głębokości  2,8- 4,7, średnio 3,8 m </w:t>
      </w:r>
      <w:proofErr w:type="spellStart"/>
      <w:r w:rsidR="00246E53" w:rsidRPr="00246E53">
        <w:rPr>
          <w:rFonts w:eastAsiaTheme="minorHAnsi"/>
          <w:lang w:eastAsia="en-US"/>
        </w:rPr>
        <w:t>ppt</w:t>
      </w:r>
      <w:proofErr w:type="spellEnd"/>
      <w:r w:rsidR="00246E53" w:rsidRPr="00246E53">
        <w:rPr>
          <w:rFonts w:eastAsiaTheme="minorHAnsi"/>
          <w:lang w:eastAsia="en-US"/>
        </w:rPr>
        <w:t>.</w:t>
      </w:r>
    </w:p>
    <w:p w14:paraId="7C2D4E5D" w14:textId="77777777" w:rsidR="00246E53" w:rsidRPr="00246E53" w:rsidRDefault="00246E53" w:rsidP="00107118">
      <w:pPr>
        <w:spacing w:line="360" w:lineRule="auto"/>
        <w:jc w:val="both"/>
      </w:pPr>
      <w:r w:rsidRPr="00246E53">
        <w:lastRenderedPageBreak/>
        <w:t xml:space="preserve">Złoże znajduje się w obszarze podlegającym ochronie ekologicznej- Krysko-Jonieckim Obszarze Chronionego Krajobrazu, dla którego został ustanowiony  zakaz wydobywania kopalin na powierzchni większej niż 2 ha  i o wydobyciu powyżej  20 </w:t>
      </w:r>
      <w:proofErr w:type="spellStart"/>
      <w:r w:rsidRPr="00246E53">
        <w:t>tys</w:t>
      </w:r>
      <w:proofErr w:type="spellEnd"/>
      <w:r w:rsidRPr="00246E53">
        <w:t xml:space="preserve"> m</w:t>
      </w:r>
      <w:r w:rsidRPr="00246E53">
        <w:rPr>
          <w:vertAlign w:val="superscript"/>
        </w:rPr>
        <w:t>3</w:t>
      </w:r>
      <w:r w:rsidRPr="00246E53">
        <w:t xml:space="preserve">. Nie mniej jednak, Uchwalą  nr 38/18 Sejmiku Województwa Mazowieckiego z dnia 28 marca 2018r zmieniono część zapisów w Rozporządzeniu Wojewody Mazowieckiego w sprawie Krysko-Jonieckiego Obszaru Chronionego Krajobrazu.  Wg §1 pkt 3 ust 4 w/w uchwały, „zakaz nie dotyczy działek o nr ew.187;188; 190,195,197,200 położonych w miejscowości Lisewo, gmina Płońsk oraz działek o nr </w:t>
      </w:r>
      <w:proofErr w:type="spellStart"/>
      <w:r w:rsidRPr="00246E53">
        <w:t>ew</w:t>
      </w:r>
      <w:proofErr w:type="spellEnd"/>
      <w:r w:rsidRPr="00246E53">
        <w:t xml:space="preserve"> 20,21 położonych w miejscowości Michalinek, gmina Płońsk.”.</w:t>
      </w:r>
    </w:p>
    <w:p w14:paraId="7ABF72A9" w14:textId="77777777" w:rsidR="00246E53" w:rsidRPr="00107118" w:rsidRDefault="00246E53" w:rsidP="00107118">
      <w:pPr>
        <w:autoSpaceDE w:val="0"/>
        <w:autoSpaceDN w:val="0"/>
        <w:adjustRightInd w:val="0"/>
        <w:spacing w:line="360" w:lineRule="auto"/>
        <w:jc w:val="both"/>
        <w:rPr>
          <w:rFonts w:eastAsiaTheme="minorHAnsi"/>
          <w:lang w:eastAsia="en-US"/>
        </w:rPr>
      </w:pPr>
      <w:r w:rsidRPr="00107118">
        <w:t xml:space="preserve">Kolejny, </w:t>
      </w:r>
      <w:proofErr w:type="spellStart"/>
      <w:r w:rsidRPr="00107118">
        <w:t>Nadwkrzański</w:t>
      </w:r>
      <w:proofErr w:type="spellEnd"/>
      <w:r w:rsidRPr="00107118">
        <w:t xml:space="preserve">  Obszar Chronionego Krajobrazu jest odległy o 4,97 km.  Najbliżej położony obszar Natura 2000, obszar specjalnej ochrony siedlisk „Aleja  </w:t>
      </w:r>
      <w:proofErr w:type="spellStart"/>
      <w:r w:rsidRPr="00107118">
        <w:t>Pachnicowa</w:t>
      </w:r>
      <w:proofErr w:type="spellEnd"/>
      <w:r w:rsidRPr="00107118">
        <w:t>” PLH140054, znajduje się w odległości ok. 3,15 km w kierunku północno-zachodnim od rejonu projektowanej eksploatacji. Specjalny Obszar Ochrony Natura 2000 Forty Modlińskie PLH140020 znajduje się w odległości 14,35 km.</w:t>
      </w:r>
      <w:r w:rsidRPr="00107118">
        <w:rPr>
          <w:rFonts w:eastAsiaTheme="minorHAnsi"/>
          <w:lang w:eastAsia="en-US"/>
        </w:rPr>
        <w:t>. Biorąc pod uwagę lokalizację, a także zakres i skalę oddziaływania przedmiotowego przedsięwzięcia stwierdza się, że nie będzie ono mieć ujemnego wpływu na w/w obszary.</w:t>
      </w:r>
    </w:p>
    <w:p w14:paraId="1D9EB67B" w14:textId="77777777" w:rsidR="00246E53" w:rsidRPr="00246E53" w:rsidRDefault="00246E53" w:rsidP="00107118">
      <w:pPr>
        <w:autoSpaceDE w:val="0"/>
        <w:autoSpaceDN w:val="0"/>
        <w:adjustRightInd w:val="0"/>
        <w:spacing w:after="200" w:line="360" w:lineRule="auto"/>
        <w:jc w:val="both"/>
        <w:rPr>
          <w:rFonts w:eastAsiaTheme="minorHAnsi"/>
          <w:lang w:eastAsia="en-US"/>
        </w:rPr>
      </w:pPr>
      <w:r w:rsidRPr="00246E53">
        <w:rPr>
          <w:rFonts w:eastAsiaTheme="minorHAnsi"/>
          <w:lang w:eastAsia="en-US"/>
        </w:rPr>
        <w:t>Teren planowanej inwestycji jest położony poza obszarami wybrzeży, obszarami górskimi i leśnymi. W miejscu prowadzenia inwestycji oraz w jej pobliżu nie występują obszary, na których standardy jakości środowiska zostały przekroczone, nie występują obszary mające znaczenie historyczne, kulturowe lub archeologiczne; nie występują uzdrowiska i obszary ochrony uzdrowiskowej.</w:t>
      </w:r>
    </w:p>
    <w:p w14:paraId="6CCB548A" w14:textId="1F89B0E5" w:rsidR="00246E53" w:rsidRPr="00246E53" w:rsidRDefault="00246E53" w:rsidP="00107118">
      <w:pPr>
        <w:spacing w:after="200" w:line="360" w:lineRule="auto"/>
        <w:jc w:val="both"/>
        <w:rPr>
          <w:rFonts w:eastAsiaTheme="minorHAnsi"/>
          <w:lang w:eastAsia="en-US"/>
        </w:rPr>
      </w:pPr>
      <w:r w:rsidRPr="00246E53">
        <w:rPr>
          <w:rFonts w:eastAsiaTheme="minorHAnsi"/>
          <w:lang w:eastAsia="en-US"/>
        </w:rPr>
        <w:t xml:space="preserve">Najbliższe pojedyncze zabudowanie mieszkalne </w:t>
      </w:r>
      <w:proofErr w:type="spellStart"/>
      <w:r w:rsidRPr="00246E53">
        <w:rPr>
          <w:rFonts w:eastAsiaTheme="minorHAnsi"/>
          <w:lang w:eastAsia="en-US"/>
        </w:rPr>
        <w:t>znajduj</w:t>
      </w:r>
      <w:r w:rsidR="00012D4C">
        <w:rPr>
          <w:rFonts w:eastAsiaTheme="minorHAnsi"/>
          <w:lang w:eastAsia="en-US"/>
        </w:rPr>
        <w:t>ą</w:t>
      </w:r>
      <w:r w:rsidRPr="00246E53">
        <w:rPr>
          <w:rFonts w:eastAsiaTheme="minorHAnsi"/>
          <w:lang w:eastAsia="en-US"/>
        </w:rPr>
        <w:t>się</w:t>
      </w:r>
      <w:proofErr w:type="spellEnd"/>
      <w:r w:rsidRPr="00246E53">
        <w:rPr>
          <w:rFonts w:eastAsiaTheme="minorHAnsi"/>
          <w:lang w:eastAsia="en-US"/>
        </w:rPr>
        <w:t xml:space="preserve"> w odległości </w:t>
      </w:r>
      <w:r w:rsidR="00012D4C">
        <w:rPr>
          <w:rFonts w:eastAsiaTheme="minorHAnsi"/>
          <w:lang w:eastAsia="en-US"/>
        </w:rPr>
        <w:t xml:space="preserve">ponad </w:t>
      </w:r>
      <w:r w:rsidRPr="00246E53">
        <w:rPr>
          <w:rFonts w:eastAsiaTheme="minorHAnsi"/>
          <w:lang w:eastAsia="en-US"/>
        </w:rPr>
        <w:t>100 m  od granic projektowanej eksploatacji</w:t>
      </w:r>
      <w:r w:rsidR="00012D4C">
        <w:rPr>
          <w:rFonts w:eastAsiaTheme="minorHAnsi"/>
          <w:lang w:eastAsia="en-US"/>
        </w:rPr>
        <w:t>;</w:t>
      </w:r>
      <w:r w:rsidRPr="00246E53">
        <w:rPr>
          <w:rFonts w:eastAsiaTheme="minorHAnsi"/>
          <w:lang w:eastAsia="en-US"/>
        </w:rPr>
        <w:t xml:space="preserve">  w odległości ponad </w:t>
      </w:r>
      <w:r w:rsidR="00012D4C">
        <w:rPr>
          <w:rFonts w:eastAsiaTheme="minorHAnsi"/>
          <w:lang w:eastAsia="en-US"/>
        </w:rPr>
        <w:t>75</w:t>
      </w:r>
      <w:r w:rsidRPr="00246E53">
        <w:rPr>
          <w:rFonts w:eastAsiaTheme="minorHAnsi"/>
          <w:lang w:eastAsia="en-US"/>
        </w:rPr>
        <w:t>m w kierunku NW</w:t>
      </w:r>
      <w:r w:rsidR="00012D4C">
        <w:rPr>
          <w:rFonts w:eastAsiaTheme="minorHAnsi"/>
          <w:lang w:eastAsia="en-US"/>
        </w:rPr>
        <w:t xml:space="preserve"> znajduje się szkoła</w:t>
      </w:r>
      <w:r w:rsidRPr="00246E53">
        <w:rPr>
          <w:rFonts w:eastAsiaTheme="minorHAnsi"/>
          <w:lang w:eastAsia="en-US"/>
        </w:rPr>
        <w:t>.  Najbliższy, niewielki  obszar leśny jest położony w odległości co najmniej 10 m w kierunku S od granic przedmiotowego terenu..</w:t>
      </w:r>
    </w:p>
    <w:p w14:paraId="4F771364" w14:textId="77777777" w:rsidR="00246E53" w:rsidRPr="00246E53" w:rsidRDefault="00246E53" w:rsidP="00107118">
      <w:pPr>
        <w:spacing w:after="200" w:line="360" w:lineRule="auto"/>
        <w:jc w:val="both"/>
        <w:rPr>
          <w:rFonts w:eastAsiaTheme="minorHAnsi"/>
          <w:lang w:eastAsia="en-US"/>
        </w:rPr>
      </w:pPr>
      <w:r w:rsidRPr="00246E53">
        <w:rPr>
          <w:rFonts w:eastAsiaTheme="minorHAnsi"/>
          <w:lang w:eastAsia="en-US"/>
        </w:rPr>
        <w:t xml:space="preserve">Brak stanowisk chronionych zwierząt. </w:t>
      </w:r>
    </w:p>
    <w:p w14:paraId="262FB47A" w14:textId="77777777" w:rsidR="00246E53" w:rsidRPr="00246E53" w:rsidRDefault="00246E53" w:rsidP="00107118">
      <w:pPr>
        <w:spacing w:after="200" w:line="360" w:lineRule="auto"/>
        <w:jc w:val="both"/>
        <w:rPr>
          <w:rFonts w:eastAsiaTheme="minorHAnsi"/>
          <w:lang w:eastAsia="en-US"/>
        </w:rPr>
      </w:pPr>
      <w:r w:rsidRPr="00246E53">
        <w:rPr>
          <w:rFonts w:eastAsiaTheme="minorHAnsi"/>
          <w:lang w:eastAsia="en-US"/>
        </w:rPr>
        <w:t>Nie występują strefy ochronnych ujęć wód i obszarów ochronnych zbiorników  wód śródlądowych.</w:t>
      </w:r>
    </w:p>
    <w:p w14:paraId="0F2B7B4C" w14:textId="77777777" w:rsidR="00246E53" w:rsidRPr="00246E53" w:rsidRDefault="00246E53" w:rsidP="00107118">
      <w:pPr>
        <w:spacing w:after="200" w:line="360" w:lineRule="auto"/>
        <w:jc w:val="both"/>
        <w:rPr>
          <w:rFonts w:eastAsiaTheme="minorHAnsi"/>
          <w:lang w:eastAsia="en-US"/>
        </w:rPr>
      </w:pPr>
      <w:r w:rsidRPr="00246E53">
        <w:rPr>
          <w:rFonts w:eastAsiaTheme="minorHAnsi"/>
          <w:lang w:eastAsia="en-US"/>
        </w:rPr>
        <w:t xml:space="preserve">W granicach złoża ani w jego bezpośrednim sąsiedztwie nie występują obszary wodno-błotne lub inne obszary o płytkim zaleganiu wód podziemnych. Przedmiotowe przedsięwzięcie leży poza obszarami wybrzeży; w pobliżu  brak jezior czy innych zbiorników wód . </w:t>
      </w:r>
    </w:p>
    <w:p w14:paraId="1225D752" w14:textId="77777777" w:rsidR="00246E53" w:rsidRPr="00246E53" w:rsidRDefault="00246E53" w:rsidP="00107118">
      <w:pPr>
        <w:autoSpaceDE w:val="0"/>
        <w:autoSpaceDN w:val="0"/>
        <w:adjustRightInd w:val="0"/>
        <w:spacing w:after="200" w:line="360" w:lineRule="auto"/>
        <w:jc w:val="both"/>
        <w:rPr>
          <w:rFonts w:eastAsiaTheme="minorHAnsi"/>
          <w:lang w:eastAsia="en-US"/>
        </w:rPr>
      </w:pPr>
      <w:r w:rsidRPr="00246E53">
        <w:rPr>
          <w:rFonts w:eastAsiaTheme="minorHAnsi"/>
          <w:lang w:eastAsia="en-US"/>
        </w:rPr>
        <w:lastRenderedPageBreak/>
        <w:t xml:space="preserve">Na terenie złoża nie  stwierdzono występowania  żadnych  zabytków architektonicznych i archeologicznych; obszar projektowanej eksploatacji nie znajduje się w strefie ochrony zabytków archeologicznych. nie występują pomniki przyrody. </w:t>
      </w:r>
    </w:p>
    <w:p w14:paraId="50C22DEB" w14:textId="77777777" w:rsidR="00246E53" w:rsidRPr="00246E53" w:rsidRDefault="00246E53" w:rsidP="00107118">
      <w:pPr>
        <w:autoSpaceDE w:val="0"/>
        <w:autoSpaceDN w:val="0"/>
        <w:adjustRightInd w:val="0"/>
        <w:spacing w:line="360" w:lineRule="auto"/>
        <w:jc w:val="both"/>
        <w:rPr>
          <w:rFonts w:eastAsiaTheme="minorHAnsi"/>
          <w:lang w:eastAsia="en-US"/>
        </w:rPr>
      </w:pPr>
      <w:r w:rsidRPr="00246E53">
        <w:rPr>
          <w:rFonts w:eastAsiaTheme="minorHAnsi"/>
          <w:lang w:eastAsia="en-US"/>
        </w:rPr>
        <w:t>W obrębie obszaru górniczego LISEWO IX nie ma żadnych zabudowań, dróg utwardzonych, sieci kanalizacyjnej, cieplnej, obiektów zabytkowych. Nie ma i nie planuje się obiektów budowlanych zakładu górniczego.</w:t>
      </w:r>
    </w:p>
    <w:p w14:paraId="504B98F0" w14:textId="0113E704" w:rsidR="00CD50EB" w:rsidRPr="00107118" w:rsidRDefault="00246E53" w:rsidP="00107118">
      <w:pPr>
        <w:spacing w:line="360" w:lineRule="auto"/>
        <w:jc w:val="both"/>
        <w:rPr>
          <w:rFonts w:ascii="Arial" w:hAnsi="Arial" w:cs="Arial"/>
        </w:rPr>
      </w:pPr>
      <w:bookmarkStart w:id="13" w:name="_Hlk81940129"/>
      <w:r w:rsidRPr="00107118">
        <w:rPr>
          <w:rFonts w:eastAsiaTheme="minorHAnsi"/>
          <w:lang w:eastAsia="en-US"/>
        </w:rPr>
        <w:t>W okolicy, głównie w kierunku NW</w:t>
      </w:r>
      <w:r w:rsidR="00985E11">
        <w:rPr>
          <w:rFonts w:eastAsiaTheme="minorHAnsi"/>
          <w:lang w:eastAsia="en-US"/>
        </w:rPr>
        <w:t xml:space="preserve">, </w:t>
      </w:r>
      <w:r w:rsidRPr="00107118">
        <w:rPr>
          <w:rFonts w:eastAsiaTheme="minorHAnsi"/>
          <w:lang w:eastAsia="en-US"/>
        </w:rPr>
        <w:t xml:space="preserve">występują również tereny rolne oraz użytki </w:t>
      </w:r>
      <w:r w:rsidR="00107118" w:rsidRPr="00107118">
        <w:rPr>
          <w:rFonts w:eastAsiaTheme="minorHAnsi"/>
          <w:lang w:eastAsia="en-US"/>
        </w:rPr>
        <w:t>kopalniane.</w:t>
      </w:r>
      <w:r w:rsidR="000E7EFE">
        <w:rPr>
          <w:rFonts w:eastAsiaTheme="minorHAnsi"/>
          <w:lang w:eastAsia="en-US"/>
        </w:rPr>
        <w:t xml:space="preserve"> </w:t>
      </w:r>
      <w:r w:rsidR="00107118" w:rsidRPr="00107118">
        <w:t xml:space="preserve">Rejon ma charakter wiejski, o przeciętnym zaludnieniu; w pobliskiej okolicy znajduje się szereg nieczynnych wyrobisk poeksploatacyjnych  po eksploatacji złóż kruszywa naturalnego w  kierunku </w:t>
      </w:r>
      <w:r w:rsidR="0062255E">
        <w:t xml:space="preserve">na SW i W </w:t>
      </w:r>
      <w:r w:rsidR="00107118" w:rsidRPr="00107118">
        <w:t>od granic projektowanej kopalni LISEWO IX  rozciągają się tereny poeksploatacyjne kopalń kruszywa naturalnego; najbliżej położon</w:t>
      </w:r>
      <w:r w:rsidR="00C115E0">
        <w:t>e</w:t>
      </w:r>
      <w:r w:rsidR="0062255E">
        <w:t xml:space="preserve"> na W </w:t>
      </w:r>
      <w:r w:rsidR="00107118" w:rsidRPr="00107118">
        <w:t xml:space="preserve"> złoże LISEWO VIII</w:t>
      </w:r>
      <w:r w:rsidR="00C115E0">
        <w:t xml:space="preserve"> nie jest jeszcze eksploatowane; najbliższy odcinek złoża LISEWO VIII znajduje się w odległości</w:t>
      </w:r>
      <w:r w:rsidR="00107118" w:rsidRPr="00107118">
        <w:t xml:space="preserve"> </w:t>
      </w:r>
      <w:r w:rsidR="00C115E0">
        <w:t>co najmniej 75m.</w:t>
      </w:r>
      <w:r w:rsidR="00107118" w:rsidRPr="00107118">
        <w:t xml:space="preserve">  Na obecnym etapie, w zasięgu oddziaływania inwestycji nie są realizowane lub planowane do realizacji inne zamierzenia inwestycyjne stanowiące przedsięwzięcie w rozumieniu art. 3 ust.1 pkt 13 ustawy OOŚ w związku z tym nie występuje możliwość kumulowania się oddziaływań z innymi zamierzeniami inwestycyjnymi. </w:t>
      </w:r>
      <w:bookmarkStart w:id="14" w:name="_Hlk60646730"/>
      <w:bookmarkEnd w:id="13"/>
    </w:p>
    <w:p w14:paraId="7CDC7943" w14:textId="5A6F8B00" w:rsidR="00850115" w:rsidRPr="00E73CEF" w:rsidRDefault="00850115" w:rsidP="00956CAE">
      <w:pPr>
        <w:spacing w:line="360" w:lineRule="auto"/>
        <w:jc w:val="both"/>
      </w:pPr>
      <w:r w:rsidRPr="00E73CEF">
        <w:t>Nie występują strefy ochronnych ujęć wód i obszarów ochronnych zbiorników  wód śródlądowych.</w:t>
      </w:r>
    </w:p>
    <w:bookmarkEnd w:id="14"/>
    <w:p w14:paraId="3125028A" w14:textId="04345E8A" w:rsidR="0019160E" w:rsidRDefault="00850115" w:rsidP="00956CAE">
      <w:pPr>
        <w:autoSpaceDE w:val="0"/>
        <w:autoSpaceDN w:val="0"/>
        <w:adjustRightInd w:val="0"/>
        <w:spacing w:line="360" w:lineRule="auto"/>
        <w:jc w:val="both"/>
      </w:pPr>
      <w:r w:rsidRPr="00850115">
        <w:t xml:space="preserve"> </w:t>
      </w:r>
      <w:r w:rsidRPr="00E73CEF">
        <w:t>Biorąc pod uwagę lokalizację, a także zakres i skalę oddziaływania przedmiotowego przedsięwzięcia stwierdza się, że nie będzie ono mieć ujemnego wpływu na w/w obszary.</w:t>
      </w:r>
    </w:p>
    <w:p w14:paraId="2F9F4649" w14:textId="681B77F2" w:rsidR="000E7EFE" w:rsidRPr="00BA5B6E" w:rsidRDefault="006039D6" w:rsidP="00BA5B6E">
      <w:pPr>
        <w:autoSpaceDE w:val="0"/>
        <w:autoSpaceDN w:val="0"/>
        <w:adjustRightInd w:val="0"/>
        <w:spacing w:line="360" w:lineRule="auto"/>
        <w:jc w:val="both"/>
      </w:pPr>
      <w:r>
        <w:t xml:space="preserve">Po zakończeniu eksploatacji na w/w terenie przewiduje się </w:t>
      </w:r>
      <w:r w:rsidR="0019160E" w:rsidRPr="0019160E">
        <w:t xml:space="preserve"> rekultywacj</w:t>
      </w:r>
      <w:r>
        <w:t>ę</w:t>
      </w:r>
      <w:r w:rsidR="0019160E" w:rsidRPr="0019160E">
        <w:t xml:space="preserve"> w kierunku</w:t>
      </w:r>
      <w:r w:rsidR="00B31484">
        <w:t xml:space="preserve"> rolnym </w:t>
      </w:r>
      <w:r w:rsidR="00AB1BE6">
        <w:t>ze zbiornikiem wodnym.</w:t>
      </w:r>
    </w:p>
    <w:p w14:paraId="674D4CDF" w14:textId="77777777" w:rsidR="000937D0" w:rsidRDefault="000937D0" w:rsidP="007243DD">
      <w:pPr>
        <w:spacing w:line="360" w:lineRule="auto"/>
        <w:jc w:val="both"/>
        <w:rPr>
          <w:b/>
          <w:i/>
          <w:sz w:val="28"/>
          <w:szCs w:val="28"/>
        </w:rPr>
      </w:pPr>
      <w:r>
        <w:rPr>
          <w:b/>
          <w:i/>
          <w:sz w:val="28"/>
          <w:szCs w:val="28"/>
        </w:rPr>
        <w:t>3.0 . Główne cechy charakterystyczne procesów produkcyjnych</w:t>
      </w:r>
    </w:p>
    <w:p w14:paraId="1B8AF1C9" w14:textId="77777777" w:rsidR="000937D0" w:rsidRDefault="000937D0" w:rsidP="007243DD">
      <w:pPr>
        <w:spacing w:line="360" w:lineRule="auto"/>
        <w:jc w:val="both"/>
        <w:rPr>
          <w:b/>
          <w:i/>
          <w:sz w:val="28"/>
          <w:szCs w:val="28"/>
        </w:rPr>
      </w:pPr>
      <w:r>
        <w:rPr>
          <w:b/>
          <w:i/>
          <w:sz w:val="28"/>
          <w:szCs w:val="28"/>
        </w:rPr>
        <w:t>3.1. Charakterystyka kopalni odkrywkowej przedmiotowego złoża</w:t>
      </w:r>
    </w:p>
    <w:p w14:paraId="3C6A7FA4" w14:textId="00D57861" w:rsidR="007601DD" w:rsidRPr="00C665B8" w:rsidRDefault="00DF66E9" w:rsidP="00956CAE">
      <w:pPr>
        <w:spacing w:line="360" w:lineRule="auto"/>
        <w:jc w:val="both"/>
      </w:pPr>
      <w:r>
        <w:t xml:space="preserve">Planowane przedsięwzięcie będzie polegało na odkrywkowej eksploatacji kopaliny –piasków  </w:t>
      </w:r>
      <w:r w:rsidR="00BC18C4">
        <w:t>skaleniowo-kwarcowych</w:t>
      </w:r>
      <w:r>
        <w:t xml:space="preserve"> ze złoża </w:t>
      </w:r>
      <w:r w:rsidR="000E7EFE">
        <w:t>LISEWO IX</w:t>
      </w:r>
      <w:r>
        <w:t>, położonego w granicach działk</w:t>
      </w:r>
      <w:r w:rsidR="00BC18C4">
        <w:t>i</w:t>
      </w:r>
      <w:r>
        <w:t xml:space="preserve"> o nr ew</w:t>
      </w:r>
      <w:r w:rsidR="009609CE">
        <w:t>.</w:t>
      </w:r>
      <w:r w:rsidR="007601DD">
        <w:t xml:space="preserve"> </w:t>
      </w:r>
      <w:r w:rsidR="007601DD" w:rsidRPr="008E2194">
        <w:t xml:space="preserve"> </w:t>
      </w:r>
      <w:r w:rsidR="000E7EFE">
        <w:t xml:space="preserve">187, 188, 190 </w:t>
      </w:r>
      <w:r w:rsidR="007601DD" w:rsidRPr="008E2194">
        <w:t xml:space="preserve">obręb </w:t>
      </w:r>
      <w:r w:rsidR="000E7EFE">
        <w:t>Lisewo</w:t>
      </w:r>
      <w:r w:rsidR="007601DD" w:rsidRPr="008E2194">
        <w:t xml:space="preserve">, gmina </w:t>
      </w:r>
      <w:r w:rsidR="000E7EFE">
        <w:t>Płońsk</w:t>
      </w:r>
      <w:r w:rsidR="007601DD" w:rsidRPr="008E2194">
        <w:t xml:space="preserve">, powiat </w:t>
      </w:r>
      <w:r w:rsidR="000E7EFE">
        <w:t>płoń</w:t>
      </w:r>
      <w:r w:rsidR="00BC18C4">
        <w:t>sk</w:t>
      </w:r>
      <w:r w:rsidR="007601DD" w:rsidRPr="008E2194">
        <w:t>i,</w:t>
      </w:r>
      <w:r w:rsidR="007601DD">
        <w:t xml:space="preserve"> w woj. </w:t>
      </w:r>
      <w:r w:rsidR="000E7EFE">
        <w:t>mazowieckim</w:t>
      </w:r>
      <w:r w:rsidR="007601DD">
        <w:t>, w oparciu o koncesję. Z uwagi na powierzchnię złoża ( po</w:t>
      </w:r>
      <w:r w:rsidR="000E7EFE">
        <w:t>wy</w:t>
      </w:r>
      <w:r w:rsidR="007601DD">
        <w:t>żej 2 ha ) i planowane wydobycie ( po</w:t>
      </w:r>
      <w:r w:rsidR="000E7EFE">
        <w:t>wy</w:t>
      </w:r>
      <w:r w:rsidR="007601DD">
        <w:t xml:space="preserve">żej 20 </w:t>
      </w:r>
      <w:proofErr w:type="spellStart"/>
      <w:r w:rsidR="007601DD">
        <w:t>tys</w:t>
      </w:r>
      <w:proofErr w:type="spellEnd"/>
      <w:r w:rsidR="007601DD">
        <w:t xml:space="preserve"> m</w:t>
      </w:r>
      <w:r w:rsidR="007601DD">
        <w:rPr>
          <w:vertAlign w:val="superscript"/>
        </w:rPr>
        <w:t>3</w:t>
      </w:r>
      <w:r w:rsidR="007601DD">
        <w:t xml:space="preserve">) koncesję na wydobywanie kopaliny dla tego przedsięwzięcia, wydaje </w:t>
      </w:r>
      <w:r w:rsidR="000E7EFE">
        <w:t>Marszałek Województwa Mazowieckiego.</w:t>
      </w:r>
      <w:r w:rsidR="007601DD">
        <w:t>.</w:t>
      </w:r>
    </w:p>
    <w:p w14:paraId="5CAF8554" w14:textId="4D00CB22" w:rsidR="00DF66E9" w:rsidRPr="00F0587D" w:rsidRDefault="007601DD" w:rsidP="00F02814">
      <w:pPr>
        <w:spacing w:line="360" w:lineRule="auto"/>
        <w:jc w:val="both"/>
      </w:pPr>
      <w:r>
        <w:t xml:space="preserve">Powierzchnia złoża wynosi </w:t>
      </w:r>
      <w:r w:rsidR="000E7EFE">
        <w:t>4,6169</w:t>
      </w:r>
      <w:r>
        <w:t xml:space="preserve"> ha. </w:t>
      </w:r>
      <w:r w:rsidRPr="008E2194">
        <w:rPr>
          <w:rFonts w:eastAsiaTheme="minorHAnsi"/>
          <w:iCs/>
          <w:color w:val="000000"/>
          <w:lang w:eastAsia="en-US"/>
        </w:rPr>
        <w:t xml:space="preserve">Aktualne wg stanu na 31.12.2019 r zasoby piasku wynoszą </w:t>
      </w:r>
      <w:r w:rsidR="00F02814">
        <w:rPr>
          <w:rFonts w:eastAsiaTheme="minorHAnsi"/>
          <w:iCs/>
          <w:color w:val="000000"/>
          <w:lang w:eastAsia="en-US"/>
        </w:rPr>
        <w:t>550</w:t>
      </w:r>
      <w:r w:rsidRPr="008E2194">
        <w:rPr>
          <w:rFonts w:eastAsiaTheme="minorHAnsi"/>
          <w:iCs/>
          <w:color w:val="000000"/>
          <w:lang w:eastAsia="en-US"/>
        </w:rPr>
        <w:t xml:space="preserve"> </w:t>
      </w:r>
      <w:proofErr w:type="spellStart"/>
      <w:r w:rsidRPr="008E2194">
        <w:rPr>
          <w:rFonts w:eastAsiaTheme="minorHAnsi"/>
          <w:iCs/>
          <w:color w:val="000000"/>
          <w:lang w:eastAsia="en-US"/>
        </w:rPr>
        <w:t>tys</w:t>
      </w:r>
      <w:proofErr w:type="spellEnd"/>
      <w:r w:rsidRPr="008E2194">
        <w:rPr>
          <w:rFonts w:eastAsiaTheme="minorHAnsi"/>
          <w:iCs/>
          <w:color w:val="000000"/>
          <w:lang w:eastAsia="en-US"/>
        </w:rPr>
        <w:t xml:space="preserve"> ton</w:t>
      </w:r>
      <w:r>
        <w:rPr>
          <w:rFonts w:eastAsiaTheme="minorHAnsi"/>
          <w:iCs/>
          <w:color w:val="000000"/>
          <w:lang w:eastAsia="en-US"/>
        </w:rPr>
        <w:t xml:space="preserve"> </w:t>
      </w:r>
      <w:r w:rsidRPr="008E2194">
        <w:rPr>
          <w:rFonts w:eastAsiaTheme="minorHAnsi"/>
          <w:iCs/>
          <w:color w:val="000000"/>
          <w:lang w:eastAsia="en-US"/>
        </w:rPr>
        <w:t xml:space="preserve">.Zasoby do wydobycia </w:t>
      </w:r>
      <w:r w:rsidR="00F02814">
        <w:rPr>
          <w:rFonts w:eastAsiaTheme="minorHAnsi"/>
          <w:iCs/>
          <w:color w:val="000000"/>
          <w:lang w:eastAsia="en-US"/>
        </w:rPr>
        <w:t>520</w:t>
      </w:r>
      <w:r w:rsidRPr="008E2194">
        <w:rPr>
          <w:rFonts w:eastAsiaTheme="minorHAnsi"/>
          <w:iCs/>
          <w:color w:val="000000"/>
          <w:lang w:eastAsia="en-US"/>
        </w:rPr>
        <w:t xml:space="preserve"> </w:t>
      </w:r>
      <w:proofErr w:type="spellStart"/>
      <w:r w:rsidRPr="008E2194">
        <w:rPr>
          <w:rFonts w:eastAsiaTheme="minorHAnsi"/>
          <w:iCs/>
          <w:color w:val="000000"/>
          <w:lang w:eastAsia="en-US"/>
        </w:rPr>
        <w:t>tys</w:t>
      </w:r>
      <w:proofErr w:type="spellEnd"/>
      <w:r w:rsidRPr="008E2194">
        <w:rPr>
          <w:rFonts w:eastAsiaTheme="minorHAnsi"/>
          <w:iCs/>
          <w:color w:val="000000"/>
          <w:lang w:eastAsia="en-US"/>
        </w:rPr>
        <w:t xml:space="preserve"> ton. </w:t>
      </w:r>
      <w:r w:rsidR="00DF66E9" w:rsidRPr="00F0587D">
        <w:t xml:space="preserve"> </w:t>
      </w:r>
      <w:r w:rsidR="00DF66E9">
        <w:t xml:space="preserve"> </w:t>
      </w:r>
    </w:p>
    <w:p w14:paraId="6B84C313" w14:textId="198708B0" w:rsidR="00F02814" w:rsidRDefault="00AB1BE6" w:rsidP="00F02814">
      <w:pPr>
        <w:spacing w:line="360" w:lineRule="auto"/>
        <w:jc w:val="both"/>
      </w:pPr>
      <w:r w:rsidRPr="004378A7">
        <w:rPr>
          <w:rFonts w:eastAsiaTheme="minorHAnsi"/>
          <w:lang w:eastAsia="en-US"/>
        </w:rPr>
        <w:lastRenderedPageBreak/>
        <w:t>Złoże i utwory otaczające złoże stanowią utwory czwartorzędowe</w:t>
      </w:r>
      <w:r w:rsidR="00F02814">
        <w:rPr>
          <w:rFonts w:eastAsiaTheme="minorHAnsi"/>
          <w:lang w:eastAsia="en-US"/>
        </w:rPr>
        <w:t xml:space="preserve"> tj.</w:t>
      </w:r>
      <w:r w:rsidR="00F02814">
        <w:t xml:space="preserve"> piaski i żwiry wodnolodowcowe stadiału </w:t>
      </w:r>
      <w:proofErr w:type="spellStart"/>
      <w:r w:rsidR="00F02814">
        <w:t>północnomazowieckiego</w:t>
      </w:r>
      <w:proofErr w:type="spellEnd"/>
      <w:r w:rsidR="00F02814">
        <w:t xml:space="preserve"> ( Wkry) w obrębie zlodowacenia środkowopolskiego. </w:t>
      </w:r>
      <w:bookmarkStart w:id="15" w:name="_Hlk54176764"/>
      <w:r w:rsidR="00F02814">
        <w:t xml:space="preserve">Złoże LISEWO IX  budują piaski drobno- i różnoziarniste z niewielką domieszką  żwiru o średnim punkcie piaskowym 93,6%. Zawartość pyłów wynosi od 2,2 % do 11,8 %, średnio 5,4 % . Miąższość złoża wynosi od 5,2 m do 7,7 m, średnio 6,8 m. Warstwa złożowa zalega pod nadkładem grubości  0,3 m zbudowanym z gleby. Wprawdzie w dwóch otworach pod warstwą gleby nawiercono również cieką warstwę piasków lekko </w:t>
      </w:r>
      <w:proofErr w:type="spellStart"/>
      <w:r w:rsidR="00F02814">
        <w:t>zaglinionych</w:t>
      </w:r>
      <w:proofErr w:type="spellEnd"/>
      <w:r w:rsidR="00F02814">
        <w:t>.</w:t>
      </w:r>
    </w:p>
    <w:p w14:paraId="282B1285" w14:textId="44EF4745" w:rsidR="00BC18C4" w:rsidRPr="00BA5B6E" w:rsidRDefault="00F02814" w:rsidP="00BA5B6E">
      <w:pPr>
        <w:spacing w:line="360" w:lineRule="auto"/>
        <w:jc w:val="both"/>
      </w:pPr>
      <w:r>
        <w:t xml:space="preserve">Spąg złoża kształtuje się na głębokości od 5,5 m do 8,0 m, średnio 7,1 m. W spągu występują piaski pylaste. Złoże jest częściowo zawodnione; zwierciadło wód podziemnych kształtuje się na głębokości od 2,8 m </w:t>
      </w:r>
      <w:proofErr w:type="spellStart"/>
      <w:r>
        <w:t>ppt</w:t>
      </w:r>
      <w:proofErr w:type="spellEnd"/>
      <w:r>
        <w:t xml:space="preserve"> do 4,7 m, średnio 3,8 m </w:t>
      </w:r>
      <w:proofErr w:type="spellStart"/>
      <w:r>
        <w:t>ppt</w:t>
      </w:r>
      <w:proofErr w:type="spellEnd"/>
      <w:r>
        <w:t>.</w:t>
      </w:r>
      <w:r w:rsidRPr="00F02814">
        <w:t xml:space="preserve"> Generalnie teren występowania złoża jest odwadniany przez przepływającą w odległości ok. 4 km na północ  od terenu badań rzekę Płonkę, będącą dopływem Wkry.  </w:t>
      </w:r>
      <w:bookmarkEnd w:id="15"/>
    </w:p>
    <w:p w14:paraId="2DB49E3E" w14:textId="2874F9A5" w:rsidR="00BC18C4" w:rsidRPr="004378A7" w:rsidRDefault="00BC18C4" w:rsidP="00956CAE">
      <w:pPr>
        <w:spacing w:line="360" w:lineRule="auto"/>
        <w:jc w:val="both"/>
        <w:rPr>
          <w:rFonts w:eastAsiaTheme="minorHAnsi"/>
          <w:lang w:eastAsia="en-US"/>
        </w:rPr>
      </w:pPr>
      <w:bookmarkStart w:id="16" w:name="_Hlk60769994"/>
      <w:r w:rsidRPr="004378A7">
        <w:rPr>
          <w:rFonts w:eastAsiaTheme="minorHAnsi"/>
          <w:lang w:eastAsia="en-US"/>
        </w:rPr>
        <w:t xml:space="preserve">Eksploatacja złoża prowadzona będzie sposobem odkrywkowym, dwoma piętrami wydobywczymi z poziomu eksploatacyjno-transportowego założonego na ok. </w:t>
      </w:r>
      <w:r w:rsidR="00F02814">
        <w:rPr>
          <w:rFonts w:eastAsiaTheme="minorHAnsi"/>
          <w:lang w:eastAsia="en-US"/>
        </w:rPr>
        <w:t>2,3</w:t>
      </w:r>
      <w:r w:rsidR="008D0548">
        <w:rPr>
          <w:rFonts w:eastAsiaTheme="minorHAnsi"/>
          <w:lang w:eastAsia="en-US"/>
        </w:rPr>
        <w:t>-</w:t>
      </w:r>
      <w:r w:rsidRPr="004378A7">
        <w:rPr>
          <w:rFonts w:eastAsiaTheme="minorHAnsi"/>
          <w:lang w:eastAsia="en-US"/>
        </w:rPr>
        <w:t xml:space="preserve">  </w:t>
      </w:r>
      <w:r w:rsidR="00F02814">
        <w:rPr>
          <w:rFonts w:eastAsiaTheme="minorHAnsi"/>
          <w:lang w:eastAsia="en-US"/>
        </w:rPr>
        <w:t>4</w:t>
      </w:r>
      <w:r w:rsidRPr="004378A7">
        <w:rPr>
          <w:rFonts w:eastAsiaTheme="minorHAnsi"/>
          <w:lang w:eastAsia="en-US"/>
        </w:rPr>
        <w:t xml:space="preserve">,0 m </w:t>
      </w:r>
      <w:proofErr w:type="spellStart"/>
      <w:r w:rsidRPr="004378A7">
        <w:rPr>
          <w:rFonts w:eastAsiaTheme="minorHAnsi"/>
          <w:lang w:eastAsia="en-US"/>
        </w:rPr>
        <w:t>ppt</w:t>
      </w:r>
      <w:proofErr w:type="spellEnd"/>
      <w:r w:rsidRPr="004378A7">
        <w:rPr>
          <w:rFonts w:eastAsiaTheme="minorHAnsi"/>
          <w:lang w:eastAsia="en-US"/>
        </w:rPr>
        <w:t xml:space="preserve"> .</w:t>
      </w:r>
    </w:p>
    <w:p w14:paraId="6BBF21A1" w14:textId="3B4BD433" w:rsidR="00F02814" w:rsidRDefault="00BC18C4" w:rsidP="00956CAE">
      <w:pPr>
        <w:spacing w:line="360" w:lineRule="auto"/>
        <w:jc w:val="both"/>
      </w:pPr>
      <w:r w:rsidRPr="004378A7">
        <w:t>Złoże suche eksploatowane będzie przy użyciu ładowarki  kołowej lub koparki gąsiennicowej, z osprzętem podsiębiernym. Złoże zawodnione koparką  na podwoziu gąsiennicowym</w:t>
      </w:r>
      <w:r w:rsidR="00BA5B6E">
        <w:t xml:space="preserve"> o odpowiednio długim wysięgniku.</w:t>
      </w:r>
      <w:r w:rsidRPr="004378A7">
        <w:t>. Z uwagi na niewielką miąższość całkowitą warstwy złożowej, złoże może być też eksploatowane jednym piętrem wydobywczym, ze stropu złoża.</w:t>
      </w:r>
      <w:r w:rsidR="00D756D7">
        <w:t xml:space="preserve"> </w:t>
      </w:r>
    </w:p>
    <w:p w14:paraId="231098BF" w14:textId="77777777" w:rsidR="00F02814" w:rsidRPr="00F02814" w:rsidRDefault="00F02814" w:rsidP="00F02814">
      <w:pPr>
        <w:spacing w:after="200" w:line="360" w:lineRule="auto"/>
        <w:jc w:val="both"/>
        <w:rPr>
          <w:rFonts w:eastAsiaTheme="minorHAnsi"/>
          <w:lang w:eastAsia="en-US"/>
        </w:rPr>
      </w:pPr>
      <w:r w:rsidRPr="00F02814">
        <w:rPr>
          <w:rFonts w:eastAsiaTheme="minorHAnsi"/>
          <w:lang w:eastAsia="en-US"/>
        </w:rPr>
        <w:t xml:space="preserve">Powierzchnia projektowanej eksploatacji nie przekroczy 4,6169 ha. </w:t>
      </w:r>
    </w:p>
    <w:p w14:paraId="5245AA55" w14:textId="1068C337" w:rsidR="00BA5B6E" w:rsidRPr="004378A7" w:rsidRDefault="00F02814" w:rsidP="00BA5B6E">
      <w:pPr>
        <w:spacing w:line="360" w:lineRule="auto"/>
        <w:jc w:val="both"/>
      </w:pPr>
      <w:r w:rsidRPr="00F02814">
        <w:rPr>
          <w:rFonts w:eastAsiaTheme="minorHAnsi"/>
          <w:lang w:eastAsia="en-US"/>
        </w:rPr>
        <w:t xml:space="preserve"> Kruszywo suche jest bezpośrednio odstawiane do odbiorców. Kruszywo zawodnione eksploatowane jest „na odkład” do grawitacyjnego odcieku wody a po takim wstępnym wysuszeniu również jest kierowane do odbiorców. </w:t>
      </w:r>
      <w:r w:rsidR="00DC1E08" w:rsidRPr="00F02814">
        <w:rPr>
          <w:rFonts w:eastAsiaTheme="minorHAnsi"/>
          <w:lang w:eastAsia="en-US"/>
        </w:rPr>
        <w:t xml:space="preserve">Kruszywo wydobyte z kopalni LISEWO IX </w:t>
      </w:r>
      <w:r w:rsidR="00DC1E08">
        <w:rPr>
          <w:rFonts w:eastAsiaTheme="minorHAnsi"/>
          <w:lang w:eastAsia="en-US"/>
        </w:rPr>
        <w:t xml:space="preserve">będzie </w:t>
      </w:r>
      <w:r w:rsidR="00DC1E08" w:rsidRPr="00F02814">
        <w:rPr>
          <w:rFonts w:eastAsiaTheme="minorHAnsi"/>
          <w:lang w:eastAsia="en-US"/>
        </w:rPr>
        <w:t xml:space="preserve">transportowane  drogą wewnętrzną po poziomie wydobywczo-transportowym założonym  na głębokości ok.2,3-4,0 m </w:t>
      </w:r>
      <w:proofErr w:type="spellStart"/>
      <w:r w:rsidR="00DC1E08" w:rsidRPr="00F02814">
        <w:rPr>
          <w:rFonts w:eastAsiaTheme="minorHAnsi"/>
          <w:lang w:eastAsia="en-US"/>
        </w:rPr>
        <w:t>ppt</w:t>
      </w:r>
      <w:proofErr w:type="spellEnd"/>
      <w:r w:rsidR="00DC1E08" w:rsidRPr="00F02814">
        <w:rPr>
          <w:rFonts w:eastAsiaTheme="minorHAnsi"/>
          <w:lang w:eastAsia="en-US"/>
        </w:rPr>
        <w:t xml:space="preserve"> w kierunku południowym, do drogi gruntowej prowadzącej do szosy asfaltowej. </w:t>
      </w:r>
      <w:r w:rsidRPr="00F02814">
        <w:rPr>
          <w:rFonts w:eastAsiaTheme="minorHAnsi"/>
          <w:lang w:eastAsia="en-US"/>
        </w:rPr>
        <w:t>Samochód po wyjechaniu na powierzchnię terenu przemieszcza się w kierunku zachodnim i dalej południowym lub północnym.</w:t>
      </w:r>
      <w:r w:rsidR="00BA5B6E">
        <w:rPr>
          <w:rFonts w:eastAsiaTheme="minorHAnsi"/>
          <w:lang w:eastAsia="en-US"/>
        </w:rPr>
        <w:t xml:space="preserve"> </w:t>
      </w:r>
      <w:r w:rsidR="00BA5B6E" w:rsidRPr="00C01F2C">
        <w:rPr>
          <w:rFonts w:eastAsiaTheme="minorHAnsi"/>
          <w:lang w:eastAsia="en-US"/>
        </w:rPr>
        <w:t>Z uwagi na prowadzenie eksploatacji w utworach o naturalnej wilgotności, pylenie z wyrobiska będzie nieznaczne. Po zakończeniu działalności górniczej przeprowadzona będzie rekultywacja terenów poeksploatacyjnych. Rekultywacja przyszłych terenów planowana jest w kierunku rolnym ze zbiornikiem wodnym.</w:t>
      </w:r>
      <w:r w:rsidR="00BA5B6E">
        <w:rPr>
          <w:rFonts w:ascii="Arial" w:eastAsiaTheme="minorHAnsi" w:hAnsi="Arial" w:cs="Arial"/>
          <w:lang w:eastAsia="en-US"/>
        </w:rPr>
        <w:t xml:space="preserve"> </w:t>
      </w:r>
      <w:r w:rsidR="00BA5B6E">
        <w:t>R</w:t>
      </w:r>
      <w:r w:rsidR="00BA5B6E" w:rsidRPr="004378A7">
        <w:t xml:space="preserve">ozpoczęcie prac wydobywczych nastąpiłoby wzdłuż </w:t>
      </w:r>
      <w:r w:rsidR="00BA5B6E">
        <w:t>południowej</w:t>
      </w:r>
      <w:r w:rsidR="00BA5B6E" w:rsidRPr="004378A7">
        <w:t xml:space="preserve"> granicy złoża , a postęp prac wydobywczych w kierunku </w:t>
      </w:r>
      <w:r w:rsidR="00BA5B6E">
        <w:t>północnym</w:t>
      </w:r>
      <w:r w:rsidR="00BA5B6E" w:rsidRPr="004378A7">
        <w:t>.</w:t>
      </w:r>
    </w:p>
    <w:p w14:paraId="55A45066" w14:textId="4807FC06" w:rsidR="00BA5B6E" w:rsidRDefault="00BA5B6E" w:rsidP="00BA5B6E">
      <w:pPr>
        <w:spacing w:line="360" w:lineRule="auto"/>
        <w:jc w:val="both"/>
      </w:pPr>
      <w:r w:rsidRPr="004378A7">
        <w:t>Taki sposób eksploatacji został uwarunkowany aktualnymi warunkami geologiczno-morfologicznymi.</w:t>
      </w:r>
    </w:p>
    <w:p w14:paraId="1BAD4AE0" w14:textId="77777777" w:rsidR="00BA5B6E" w:rsidRDefault="00BA5B6E" w:rsidP="00BA5B6E">
      <w:pPr>
        <w:spacing w:line="360" w:lineRule="auto"/>
        <w:jc w:val="both"/>
      </w:pPr>
      <w:r>
        <w:lastRenderedPageBreak/>
        <w:t xml:space="preserve">W kopalni do urabiania złoża nie będzie się używać środków strzałowych .  </w:t>
      </w:r>
    </w:p>
    <w:p w14:paraId="621E237A" w14:textId="23F96953" w:rsidR="00BA5B6E" w:rsidRDefault="00BA5B6E" w:rsidP="00BA5B6E">
      <w:pPr>
        <w:pStyle w:val="P14"/>
        <w:spacing w:line="360" w:lineRule="auto"/>
        <w:jc w:val="both"/>
      </w:pPr>
      <w:r>
        <w:t>Kąt nachylenia ściany roboczej suchej nie będzie przekraczał 70</w:t>
      </w:r>
      <w:r>
        <w:rPr>
          <w:rStyle w:val="T3"/>
        </w:rPr>
        <w:t>o</w:t>
      </w:r>
      <w:r>
        <w:t>, skarpy zawodnionej 45</w:t>
      </w:r>
      <w:r>
        <w:rPr>
          <w:vertAlign w:val="superscript"/>
        </w:rPr>
        <w:t xml:space="preserve">o </w:t>
      </w:r>
      <w:r>
        <w:t>;  kąt nachylenia skarpy ostatecznej lądowej do 45</w:t>
      </w:r>
      <w:r>
        <w:rPr>
          <w:vertAlign w:val="superscript"/>
        </w:rPr>
        <w:t>o</w:t>
      </w:r>
      <w:r>
        <w:t>, zawodnionej 30</w:t>
      </w:r>
      <w:r>
        <w:rPr>
          <w:vertAlign w:val="superscript"/>
        </w:rPr>
        <w:t>o</w:t>
      </w:r>
      <w:r>
        <w:t xml:space="preserve">. W ramach prac rekultywacyjnych kąty stałe zostaną złagodzone odpowiednio złoża lądowego do ok </w:t>
      </w:r>
      <w:r w:rsidR="00E227FD">
        <w:t>40</w:t>
      </w:r>
      <w:r>
        <w:rPr>
          <w:vertAlign w:val="superscript"/>
        </w:rPr>
        <w:t xml:space="preserve">o </w:t>
      </w:r>
      <w:r>
        <w:t>i zawodnionego do ok. 27</w:t>
      </w:r>
      <w:r>
        <w:rPr>
          <w:vertAlign w:val="superscript"/>
        </w:rPr>
        <w:t>o</w:t>
      </w:r>
      <w:r>
        <w:t xml:space="preserve">.  </w:t>
      </w:r>
      <w:r w:rsidRPr="00C00EC8">
        <w:rPr>
          <w:szCs w:val="24"/>
        </w:rPr>
        <w:t>Widocznym elementem w środowisku będzie zmiana konfiguracji terenu</w:t>
      </w:r>
      <w:r>
        <w:rPr>
          <w:szCs w:val="24"/>
        </w:rPr>
        <w:t xml:space="preserve"> oraz powstanie płytkiego zbiornika wody. </w:t>
      </w:r>
      <w:r>
        <w:t>Powierzchnia terenu złoża po eksploatacji właściwie nie zmieni charakteru zagospodarowania, ponieważ po przeprowadzeniu prac rekultywacyjnych zostanie zagospodarowany w kierunku rolnym, tak jak teren otaczający planowaną kopalnię.</w:t>
      </w:r>
    </w:p>
    <w:p w14:paraId="4C488A32" w14:textId="3943F0B0" w:rsidR="00F02814" w:rsidRPr="00BA5B6E" w:rsidRDefault="00BA5B6E" w:rsidP="00BA5B6E">
      <w:pPr>
        <w:spacing w:after="200" w:line="360" w:lineRule="auto"/>
        <w:jc w:val="both"/>
        <w:rPr>
          <w:rFonts w:eastAsiaTheme="minorHAnsi"/>
          <w:sz w:val="22"/>
          <w:szCs w:val="22"/>
          <w:lang w:eastAsia="en-US"/>
        </w:rPr>
      </w:pPr>
      <w:r>
        <w:t xml:space="preserve">Zdjęty nadkład będzie tymczasowo zwałowany na obrzeżu wyrobiska poeksploatacyjnego. W okresie prowadzenia prac wydobywczych zwałowiska te będą pełniły funkcję ochronną, zarówno przed nagłym wtargnięciem do wyrobiska człowieka, oraz przed rozprzestrzenianiem się hałasu i zanieczyszczeń powietrza. Po zakończeniu prac wydobywczych w danym rejonie, zostanie zużyty do rekultywacji. </w:t>
      </w:r>
    </w:p>
    <w:p w14:paraId="01E9DBB6" w14:textId="583C3725" w:rsidR="00DF66E9" w:rsidRPr="00DC1E08" w:rsidRDefault="00F02814" w:rsidP="00DC1E08">
      <w:pPr>
        <w:autoSpaceDE w:val="0"/>
        <w:autoSpaceDN w:val="0"/>
        <w:adjustRightInd w:val="0"/>
        <w:spacing w:line="360" w:lineRule="auto"/>
        <w:ind w:firstLine="708"/>
        <w:jc w:val="both"/>
        <w:rPr>
          <w:rFonts w:eastAsiaTheme="minorHAnsi"/>
          <w:lang w:eastAsia="en-US"/>
        </w:rPr>
      </w:pPr>
      <w:r w:rsidRPr="00F02814">
        <w:rPr>
          <w:rFonts w:eastAsiaTheme="minorHAnsi"/>
          <w:lang w:eastAsia="en-US"/>
        </w:rPr>
        <w:t>Widocznym elementem w środowisku będzie zmiana konfiguracji terenu. To czasowe odkształcenie będzie odnosiło się do okresu prowadzenia działalności wydobywczej. Po wyeksploatowaniu kopaliny wyrobisko będzie zrekultywowane w kierunku rolnym</w:t>
      </w:r>
      <w:r w:rsidR="00BA5B6E">
        <w:rPr>
          <w:rFonts w:eastAsiaTheme="minorHAnsi"/>
          <w:lang w:eastAsia="en-US"/>
        </w:rPr>
        <w:t xml:space="preserve"> ze zbiornikiem wodnym</w:t>
      </w:r>
      <w:r w:rsidRPr="00F02814">
        <w:rPr>
          <w:rFonts w:eastAsiaTheme="minorHAnsi"/>
          <w:lang w:eastAsia="en-US"/>
        </w:rPr>
        <w:t>, co znacznie zniweluje ujemne skutki powstałe w środowisku. Zamierzenie inwestora nie będzie miało wpływu na jakość wód powierzchniowych i podziemnych i nie spowoduje ich zanieczyszczenia. Udokumentowane złoże  w dolnej części jest zawodnione; w spągu występują mułki i piaski pylaste. Eksploatacja przedmiotowego złoża nie spowoduje ujemnego oddziaływania na powietrze atmosferyczne. Zanieczyszczenie powietrza pyłem mineralnym i emisją spalin z urządzeń eksploatujących i pojazdów transportujących piasek będzie miało charakter lokalny i okresowy. Emisja pyłów i niewielkie zanieczyszczenie związane z emisją spalin z urządzeń eksploatujących będą mieściły się w granicach dopuszczalnych norm.</w:t>
      </w:r>
      <w:bookmarkEnd w:id="16"/>
    </w:p>
    <w:p w14:paraId="039E7C75" w14:textId="68A7B2CA" w:rsidR="00DF66E9" w:rsidRDefault="00DF66E9" w:rsidP="00956CAE">
      <w:pPr>
        <w:pStyle w:val="P14"/>
        <w:spacing w:line="360" w:lineRule="auto"/>
        <w:jc w:val="both"/>
      </w:pPr>
      <w:r w:rsidRPr="0009627C">
        <w:t xml:space="preserve"> W obrębie granic obszaru przewidzianego do eksploatacji nie występują obiekty budowlane. </w:t>
      </w:r>
      <w:r w:rsidR="004378A7">
        <w:rPr>
          <w:szCs w:val="24"/>
        </w:rPr>
        <w:t xml:space="preserve">W granicach projektowanego zakładu górniczego </w:t>
      </w:r>
      <w:r w:rsidR="006C4FF0">
        <w:rPr>
          <w:szCs w:val="24"/>
        </w:rPr>
        <w:t>LISEWO IX</w:t>
      </w:r>
      <w:r w:rsidR="004378A7">
        <w:rPr>
          <w:szCs w:val="24"/>
        </w:rPr>
        <w:t xml:space="preserve"> nie przewiduje się pomieszczeń socjalnych , w których będzie używana woda bieżąca. Takie pomieszczenia socjalne znajdują się w siedzibie przedsiębiorcy</w:t>
      </w:r>
      <w:r w:rsidR="009D6CBA">
        <w:rPr>
          <w:szCs w:val="24"/>
        </w:rPr>
        <w:t>.</w:t>
      </w:r>
      <w:r w:rsidR="004378A7">
        <w:rPr>
          <w:szCs w:val="24"/>
        </w:rPr>
        <w:t xml:space="preserve"> Na nieruchomości, tj. w granicach </w:t>
      </w:r>
      <w:r w:rsidR="009D6CBA">
        <w:rPr>
          <w:szCs w:val="24"/>
        </w:rPr>
        <w:t>działek o</w:t>
      </w:r>
      <w:r w:rsidR="004378A7">
        <w:rPr>
          <w:szCs w:val="24"/>
        </w:rPr>
        <w:t xml:space="preserve"> nr</w:t>
      </w:r>
      <w:r w:rsidR="009D6CBA">
        <w:rPr>
          <w:szCs w:val="24"/>
        </w:rPr>
        <w:t xml:space="preserve"> 187,188,190</w:t>
      </w:r>
      <w:r w:rsidR="004378A7">
        <w:rPr>
          <w:szCs w:val="24"/>
        </w:rPr>
        <w:t xml:space="preserve"> , ale poza granicą projektowanej kopalni  </w:t>
      </w:r>
      <w:r w:rsidR="006C4FF0">
        <w:rPr>
          <w:szCs w:val="24"/>
        </w:rPr>
        <w:t>LISEWO IX</w:t>
      </w:r>
      <w:r w:rsidR="004378A7">
        <w:rPr>
          <w:szCs w:val="24"/>
        </w:rPr>
        <w:t xml:space="preserve">, będzie tylko  </w:t>
      </w:r>
      <w:r w:rsidR="004378A7">
        <w:rPr>
          <w:color w:val="000000"/>
          <w:szCs w:val="24"/>
        </w:rPr>
        <w:t xml:space="preserve">przenośna toaleta sanitarna typu TOY </w:t>
      </w:r>
      <w:proofErr w:type="spellStart"/>
      <w:r w:rsidR="004378A7">
        <w:rPr>
          <w:color w:val="000000"/>
          <w:szCs w:val="24"/>
        </w:rPr>
        <w:t>TOY</w:t>
      </w:r>
      <w:proofErr w:type="spellEnd"/>
      <w:r w:rsidR="004378A7">
        <w:rPr>
          <w:color w:val="000000"/>
          <w:szCs w:val="24"/>
        </w:rPr>
        <w:t xml:space="preserve"> i  ewentualnie mały kontener bez jakichkolwiek instalacji sanitarnych, służący dla osoby dozoru ruchu jako schronienie przed  niekorzystnymi warunkami atmosferycznymi. </w:t>
      </w:r>
    </w:p>
    <w:p w14:paraId="721955D7" w14:textId="77777777" w:rsidR="00DF66E9" w:rsidRDefault="00DF66E9" w:rsidP="00956CAE">
      <w:pPr>
        <w:pStyle w:val="P14"/>
        <w:spacing w:line="360" w:lineRule="auto"/>
        <w:jc w:val="both"/>
      </w:pPr>
      <w:r>
        <w:lastRenderedPageBreak/>
        <w:t>Przewidywane ilości wykorzystywanej wody, surowców , materiałów paliw i energii zostały szczegółowo przedstawione</w:t>
      </w:r>
      <w:r w:rsidR="002A7990">
        <w:t xml:space="preserve"> poniżej, </w:t>
      </w:r>
      <w:r>
        <w:t xml:space="preserve"> w</w:t>
      </w:r>
      <w:r w:rsidR="002A7990">
        <w:t xml:space="preserve"> niniejszym </w:t>
      </w:r>
      <w:r>
        <w:t xml:space="preserve"> raporcie.</w:t>
      </w:r>
    </w:p>
    <w:p w14:paraId="50FF18EC" w14:textId="77777777" w:rsidR="00DF66E9" w:rsidRDefault="00DF66E9" w:rsidP="00956CAE">
      <w:pPr>
        <w:pStyle w:val="P14"/>
        <w:spacing w:line="360" w:lineRule="auto"/>
        <w:jc w:val="both"/>
      </w:pPr>
      <w:r>
        <w:t>W Raporcie szczegółowo omówiono o rodzajach i przewidywanej ilości wprowadzanych do środowiska substancji przy zastosowaniu rozwiązań chroniących środowisko.</w:t>
      </w:r>
    </w:p>
    <w:p w14:paraId="656C0227" w14:textId="07E24FF1" w:rsidR="00DF66E9" w:rsidRDefault="00DF66E9" w:rsidP="00956CAE">
      <w:pPr>
        <w:pStyle w:val="Tekstpodstawowy"/>
        <w:spacing w:after="0" w:line="360" w:lineRule="auto"/>
        <w:jc w:val="both"/>
      </w:pPr>
      <w:r>
        <w:t xml:space="preserve">Z uwagi na położenie złoża </w:t>
      </w:r>
      <w:r w:rsidR="0006466E">
        <w:t xml:space="preserve">, </w:t>
      </w:r>
      <w:r w:rsidR="002A7990">
        <w:t>nie przewiduje się trans</w:t>
      </w:r>
      <w:r>
        <w:t>granicznego oddziaływania na środowisko.</w:t>
      </w:r>
      <w:r w:rsidRPr="004F5F86">
        <w:t xml:space="preserve"> </w:t>
      </w:r>
      <w:r w:rsidRPr="00EE0DE4">
        <w:t xml:space="preserve">Eksploatacja złoża </w:t>
      </w:r>
      <w:r w:rsidR="004378A7">
        <w:t xml:space="preserve">piasków skaleniowo-kwarcowych </w:t>
      </w:r>
      <w:r w:rsidR="006C4FF0">
        <w:t xml:space="preserve">LISEWO IX </w:t>
      </w:r>
      <w:r>
        <w:t>prowadzona będzie z dala od transeuropejskiej sieci drogowej i w żaden sposób nie wpłynie na bezpieczeństwo ruchu drogowego na tych drogach.</w:t>
      </w:r>
    </w:p>
    <w:p w14:paraId="7B9B8C00" w14:textId="293E8964" w:rsidR="00DF66E9" w:rsidRDefault="00DF66E9" w:rsidP="00956CAE">
      <w:pPr>
        <w:pStyle w:val="P14"/>
        <w:spacing w:line="360" w:lineRule="auto"/>
        <w:jc w:val="both"/>
      </w:pPr>
      <w:r>
        <w:t xml:space="preserve">Wszystkie zastosowane urządzenia w kopalni </w:t>
      </w:r>
      <w:r w:rsidR="006C4FF0">
        <w:t>LISEWO IX</w:t>
      </w:r>
      <w:r w:rsidR="004378A7">
        <w:t xml:space="preserve"> </w:t>
      </w:r>
      <w:r>
        <w:t xml:space="preserve">są mobilne (maszyny samobieżne i pojazdy samochodowe),  w związku z tym nie stanowią instalacji w rozumieniu przepisów ustawy z dnia 27.04.2001r. – Prawo ochrony środowiska. Kopalnia piasków </w:t>
      </w:r>
      <w:r w:rsidR="004378A7">
        <w:t>skaleniowo-</w:t>
      </w:r>
      <w:r>
        <w:t>kwarcowych również nie jest instalacją.</w:t>
      </w:r>
    </w:p>
    <w:p w14:paraId="798FCB7E" w14:textId="373CE8E5" w:rsidR="006C173B" w:rsidRPr="009D6CBA" w:rsidRDefault="00DF66E9" w:rsidP="00956CAE">
      <w:pPr>
        <w:spacing w:line="360" w:lineRule="auto"/>
        <w:jc w:val="both"/>
        <w:rPr>
          <w:bCs/>
        </w:rPr>
      </w:pPr>
      <w:r w:rsidRPr="00DF66E9">
        <w:rPr>
          <w:rStyle w:val="Pogrubienie"/>
          <w:b w:val="0"/>
        </w:rPr>
        <w:t xml:space="preserve">Dla planowanego przedsięwzięcia, </w:t>
      </w:r>
      <w:proofErr w:type="spellStart"/>
      <w:r w:rsidRPr="00DF66E9">
        <w:rPr>
          <w:rStyle w:val="Pogrubienie"/>
          <w:b w:val="0"/>
        </w:rPr>
        <w:t>tj</w:t>
      </w:r>
      <w:proofErr w:type="spellEnd"/>
      <w:r w:rsidRPr="00DF66E9">
        <w:rPr>
          <w:rStyle w:val="Pogrubienie"/>
          <w:b w:val="0"/>
        </w:rPr>
        <w:t xml:space="preserve"> eksploatacji złoża piasków </w:t>
      </w:r>
      <w:r w:rsidR="004378A7">
        <w:rPr>
          <w:rStyle w:val="Pogrubienie"/>
          <w:b w:val="0"/>
        </w:rPr>
        <w:t xml:space="preserve">skaleniowo-kwarcowych </w:t>
      </w:r>
      <w:r w:rsidR="00C01F2C">
        <w:rPr>
          <w:rStyle w:val="Pogrubienie"/>
          <w:b w:val="0"/>
        </w:rPr>
        <w:t>LISEWO IX</w:t>
      </w:r>
      <w:r w:rsidRPr="00DF66E9">
        <w:rPr>
          <w:rStyle w:val="Pogrubienie"/>
          <w:b w:val="0"/>
        </w:rPr>
        <w:t xml:space="preserve"> nie ma potrzeby ustanawiania obszaru ograniczonego użytkowania.</w:t>
      </w:r>
    </w:p>
    <w:p w14:paraId="308A73D5" w14:textId="77777777" w:rsidR="000937D0" w:rsidRDefault="000937D0" w:rsidP="00956CAE">
      <w:pPr>
        <w:spacing w:line="360" w:lineRule="auto"/>
        <w:jc w:val="both"/>
        <w:rPr>
          <w:b/>
          <w:i/>
          <w:sz w:val="28"/>
          <w:szCs w:val="28"/>
        </w:rPr>
      </w:pPr>
      <w:r>
        <w:rPr>
          <w:b/>
          <w:i/>
          <w:sz w:val="28"/>
          <w:szCs w:val="28"/>
        </w:rPr>
        <w:t xml:space="preserve">3.2. Przewidywane rodzaje i ilości </w:t>
      </w:r>
      <w:proofErr w:type="spellStart"/>
      <w:r w:rsidR="00EC7A3E">
        <w:rPr>
          <w:b/>
          <w:i/>
          <w:sz w:val="28"/>
          <w:szCs w:val="28"/>
        </w:rPr>
        <w:t>imisji</w:t>
      </w:r>
      <w:proofErr w:type="spellEnd"/>
      <w:r w:rsidR="00EC7A3E">
        <w:rPr>
          <w:b/>
          <w:i/>
          <w:sz w:val="28"/>
          <w:szCs w:val="28"/>
        </w:rPr>
        <w:t>, w tym odpadów,</w:t>
      </w:r>
      <w:r>
        <w:rPr>
          <w:b/>
          <w:i/>
          <w:sz w:val="28"/>
          <w:szCs w:val="28"/>
        </w:rPr>
        <w:t xml:space="preserve"> wynikające z </w:t>
      </w:r>
      <w:r w:rsidR="00D31FBF">
        <w:rPr>
          <w:b/>
          <w:i/>
          <w:sz w:val="28"/>
          <w:szCs w:val="28"/>
        </w:rPr>
        <w:t>fazy realizacji i eksploatacji lub użytkowania</w:t>
      </w:r>
      <w:r>
        <w:rPr>
          <w:b/>
          <w:i/>
          <w:sz w:val="28"/>
          <w:szCs w:val="28"/>
        </w:rPr>
        <w:t xml:space="preserve"> planowanego przedsięwzięcia</w:t>
      </w:r>
    </w:p>
    <w:p w14:paraId="4A8A8E17" w14:textId="6FDB8529" w:rsidR="00D81451" w:rsidRPr="002052EB" w:rsidRDefault="00D81451" w:rsidP="00956CAE">
      <w:pPr>
        <w:spacing w:line="360" w:lineRule="auto"/>
        <w:ind w:right="-34" w:firstLine="709"/>
        <w:jc w:val="both"/>
      </w:pPr>
      <w:r w:rsidRPr="002052EB">
        <w:t xml:space="preserve">W trakcie realizacji przedsięwzięcia – </w:t>
      </w:r>
      <w:r w:rsidR="0006466E">
        <w:t xml:space="preserve">usunięcie </w:t>
      </w:r>
      <w:r w:rsidRPr="002052EB">
        <w:t>nadkładu z pola eksploatacyjnego oraz  wydoby</w:t>
      </w:r>
      <w:r w:rsidR="00DC1E08">
        <w:t>wania</w:t>
      </w:r>
      <w:r w:rsidRPr="002052EB">
        <w:t xml:space="preserve"> kopaliny , prognozowane są następujące rodzaje emisji zanieczyszczeń do środowiska:</w:t>
      </w:r>
    </w:p>
    <w:p w14:paraId="4079EEC8" w14:textId="77777777" w:rsidR="00D81451" w:rsidRPr="002052EB" w:rsidRDefault="00D81451" w:rsidP="00956CAE">
      <w:pPr>
        <w:widowControl w:val="0"/>
        <w:numPr>
          <w:ilvl w:val="0"/>
          <w:numId w:val="8"/>
        </w:numPr>
        <w:autoSpaceDE w:val="0"/>
        <w:autoSpaceDN w:val="0"/>
        <w:adjustRightInd w:val="0"/>
        <w:spacing w:line="360" w:lineRule="auto"/>
        <w:ind w:right="-36"/>
        <w:jc w:val="both"/>
      </w:pPr>
      <w:r w:rsidRPr="002052EB">
        <w:t xml:space="preserve">emisja niezorganizowana gazów i pyłów do powietrza,  </w:t>
      </w:r>
    </w:p>
    <w:p w14:paraId="20CA541D" w14:textId="77777777" w:rsidR="00D81451" w:rsidRPr="002052EB" w:rsidRDefault="00D81451" w:rsidP="00956CAE">
      <w:pPr>
        <w:widowControl w:val="0"/>
        <w:numPr>
          <w:ilvl w:val="0"/>
          <w:numId w:val="8"/>
        </w:numPr>
        <w:autoSpaceDE w:val="0"/>
        <w:autoSpaceDN w:val="0"/>
        <w:adjustRightInd w:val="0"/>
        <w:spacing w:line="360" w:lineRule="auto"/>
        <w:ind w:right="-36"/>
        <w:jc w:val="both"/>
      </w:pPr>
      <w:r w:rsidRPr="002052EB">
        <w:t>emisja hałasu,</w:t>
      </w:r>
    </w:p>
    <w:p w14:paraId="0D098DC4" w14:textId="77777777" w:rsidR="00D81451" w:rsidRPr="002052EB" w:rsidRDefault="00D81451" w:rsidP="00956CAE">
      <w:pPr>
        <w:widowControl w:val="0"/>
        <w:numPr>
          <w:ilvl w:val="0"/>
          <w:numId w:val="8"/>
        </w:numPr>
        <w:autoSpaceDE w:val="0"/>
        <w:autoSpaceDN w:val="0"/>
        <w:adjustRightInd w:val="0"/>
        <w:spacing w:line="360" w:lineRule="auto"/>
        <w:ind w:right="-36"/>
        <w:jc w:val="both"/>
      </w:pPr>
      <w:r w:rsidRPr="002052EB">
        <w:t>emisja odpadów</w:t>
      </w:r>
    </w:p>
    <w:p w14:paraId="429058A4" w14:textId="272E8857" w:rsidR="00D81451" w:rsidRDefault="00D81451" w:rsidP="00956CAE">
      <w:pPr>
        <w:pStyle w:val="Akapitzlist"/>
        <w:spacing w:line="360" w:lineRule="auto"/>
        <w:ind w:left="0" w:right="-36" w:firstLine="567"/>
        <w:outlineLvl w:val="1"/>
      </w:pPr>
      <w:r>
        <w:t xml:space="preserve">Przedsięwzięcie stanowi przystąpienie do eksploatacji złoża </w:t>
      </w:r>
      <w:r w:rsidR="006C4FF0">
        <w:t>LISEWO IX</w:t>
      </w:r>
    </w:p>
    <w:p w14:paraId="36A56D83" w14:textId="77777777" w:rsidR="00D81451" w:rsidRDefault="00D81451" w:rsidP="00956CAE">
      <w:pPr>
        <w:pStyle w:val="Akapitzlist"/>
        <w:spacing w:line="360" w:lineRule="auto"/>
        <w:ind w:left="0" w:right="-36"/>
        <w:outlineLvl w:val="1"/>
      </w:pPr>
      <w:r w:rsidRPr="005A16D2">
        <w:t xml:space="preserve">Inwestor przewiduje zastosowanie jednej koparki łyżkowej </w:t>
      </w:r>
      <w:r w:rsidR="00CD4762" w:rsidRPr="005A16D2">
        <w:t xml:space="preserve"> o pojemności łyżki</w:t>
      </w:r>
      <w:r w:rsidR="0006466E">
        <w:t xml:space="preserve"> do</w:t>
      </w:r>
      <w:r w:rsidR="00CD4762" w:rsidRPr="005A16D2">
        <w:t xml:space="preserve"> </w:t>
      </w:r>
      <w:r w:rsidR="0006466E">
        <w:t>1</w:t>
      </w:r>
      <w:r w:rsidR="00CD4762" w:rsidRPr="005A16D2">
        <w:t>,5m</w:t>
      </w:r>
      <w:r w:rsidR="00CD4762" w:rsidRPr="005A16D2">
        <w:rPr>
          <w:vertAlign w:val="superscript"/>
        </w:rPr>
        <w:t>3</w:t>
      </w:r>
      <w:r w:rsidR="00CD4762" w:rsidRPr="005A16D2">
        <w:t xml:space="preserve"> i</w:t>
      </w:r>
      <w:r w:rsidRPr="005A16D2">
        <w:t xml:space="preserve"> jednej ładowarki </w:t>
      </w:r>
      <w:r w:rsidR="00CD4762" w:rsidRPr="005A16D2">
        <w:t xml:space="preserve">o pojemności łyżki do </w:t>
      </w:r>
      <w:r w:rsidR="0006466E">
        <w:t>4,5</w:t>
      </w:r>
      <w:r w:rsidR="00CD4762" w:rsidRPr="005A16D2">
        <w:t>m</w:t>
      </w:r>
      <w:r w:rsidR="00CD4762" w:rsidRPr="005A16D2">
        <w:rPr>
          <w:vertAlign w:val="superscript"/>
        </w:rPr>
        <w:t>3</w:t>
      </w:r>
      <w:r w:rsidR="007243DD">
        <w:t>.</w:t>
      </w:r>
    </w:p>
    <w:p w14:paraId="0366FD94" w14:textId="77777777" w:rsidR="00A74165" w:rsidRDefault="00A74165" w:rsidP="00956CAE">
      <w:pPr>
        <w:spacing w:line="360" w:lineRule="auto"/>
        <w:jc w:val="both"/>
      </w:pPr>
      <w:r w:rsidRPr="007441F1">
        <w:t>W związku z pracą w/w maszyn będą powstawały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00"/>
        <w:gridCol w:w="1260"/>
        <w:gridCol w:w="1184"/>
      </w:tblGrid>
      <w:tr w:rsidR="00A30123" w:rsidRPr="007441F1" w14:paraId="45B8F087" w14:textId="77777777" w:rsidTr="0080717B">
        <w:tc>
          <w:tcPr>
            <w:tcW w:w="468" w:type="dxa"/>
          </w:tcPr>
          <w:p w14:paraId="211AD914" w14:textId="77777777" w:rsidR="00A30123" w:rsidRPr="007441F1" w:rsidRDefault="00A30123" w:rsidP="0080717B">
            <w:pPr>
              <w:spacing w:line="480" w:lineRule="auto"/>
              <w:jc w:val="both"/>
              <w:rPr>
                <w:sz w:val="20"/>
                <w:szCs w:val="20"/>
              </w:rPr>
            </w:pPr>
            <w:proofErr w:type="spellStart"/>
            <w:r w:rsidRPr="007441F1">
              <w:rPr>
                <w:sz w:val="20"/>
                <w:szCs w:val="20"/>
              </w:rPr>
              <w:t>Lp</w:t>
            </w:r>
            <w:proofErr w:type="spellEnd"/>
          </w:p>
        </w:tc>
        <w:tc>
          <w:tcPr>
            <w:tcW w:w="6300" w:type="dxa"/>
          </w:tcPr>
          <w:p w14:paraId="1E06A497" w14:textId="77777777" w:rsidR="00A30123" w:rsidRPr="007441F1" w:rsidRDefault="00A30123" w:rsidP="0080717B">
            <w:pPr>
              <w:spacing w:line="480" w:lineRule="auto"/>
              <w:jc w:val="both"/>
              <w:rPr>
                <w:sz w:val="20"/>
                <w:szCs w:val="20"/>
              </w:rPr>
            </w:pPr>
            <w:r w:rsidRPr="007441F1">
              <w:rPr>
                <w:sz w:val="20"/>
                <w:szCs w:val="20"/>
              </w:rPr>
              <w:t>Rodzaj odpadu</w:t>
            </w:r>
          </w:p>
        </w:tc>
        <w:tc>
          <w:tcPr>
            <w:tcW w:w="1260" w:type="dxa"/>
          </w:tcPr>
          <w:p w14:paraId="7FE503E7" w14:textId="77777777" w:rsidR="00A30123" w:rsidRPr="007441F1" w:rsidRDefault="00A30123" w:rsidP="0080717B">
            <w:pPr>
              <w:spacing w:line="480" w:lineRule="auto"/>
              <w:jc w:val="both"/>
              <w:rPr>
                <w:sz w:val="20"/>
                <w:szCs w:val="20"/>
              </w:rPr>
            </w:pPr>
            <w:r w:rsidRPr="007441F1">
              <w:rPr>
                <w:sz w:val="20"/>
                <w:szCs w:val="20"/>
              </w:rPr>
              <w:t>kod</w:t>
            </w:r>
          </w:p>
        </w:tc>
        <w:tc>
          <w:tcPr>
            <w:tcW w:w="1184" w:type="dxa"/>
          </w:tcPr>
          <w:p w14:paraId="0FD3A6F6" w14:textId="77777777" w:rsidR="00A30123" w:rsidRPr="007441F1" w:rsidRDefault="00A30123" w:rsidP="0080717B">
            <w:pPr>
              <w:jc w:val="both"/>
              <w:rPr>
                <w:sz w:val="20"/>
                <w:szCs w:val="20"/>
              </w:rPr>
            </w:pPr>
            <w:r w:rsidRPr="007441F1">
              <w:rPr>
                <w:sz w:val="20"/>
                <w:szCs w:val="20"/>
              </w:rPr>
              <w:t>Ilość (Mg/rok)</w:t>
            </w:r>
          </w:p>
        </w:tc>
      </w:tr>
      <w:tr w:rsidR="00A30123" w:rsidRPr="007441F1" w14:paraId="3A3E90F8" w14:textId="77777777" w:rsidTr="0080717B">
        <w:tc>
          <w:tcPr>
            <w:tcW w:w="468" w:type="dxa"/>
          </w:tcPr>
          <w:p w14:paraId="62F0379E" w14:textId="77777777" w:rsidR="00A30123" w:rsidRPr="007441F1" w:rsidRDefault="00A30123" w:rsidP="0080717B">
            <w:pPr>
              <w:spacing w:line="480" w:lineRule="auto"/>
              <w:jc w:val="both"/>
              <w:rPr>
                <w:sz w:val="20"/>
                <w:szCs w:val="20"/>
              </w:rPr>
            </w:pPr>
            <w:r w:rsidRPr="007441F1">
              <w:rPr>
                <w:sz w:val="20"/>
                <w:szCs w:val="20"/>
              </w:rPr>
              <w:t>1</w:t>
            </w:r>
          </w:p>
        </w:tc>
        <w:tc>
          <w:tcPr>
            <w:tcW w:w="6300" w:type="dxa"/>
          </w:tcPr>
          <w:p w14:paraId="34929AAA" w14:textId="77777777" w:rsidR="00A30123" w:rsidRPr="007441F1" w:rsidRDefault="00A30123" w:rsidP="0080717B">
            <w:pPr>
              <w:jc w:val="both"/>
              <w:rPr>
                <w:sz w:val="20"/>
                <w:szCs w:val="20"/>
              </w:rPr>
            </w:pPr>
            <w:r w:rsidRPr="007441F1">
              <w:rPr>
                <w:sz w:val="20"/>
                <w:szCs w:val="20"/>
              </w:rPr>
              <w:t xml:space="preserve">odpadowe mineralne oleje silnikowe, przekładniowe i smarowe nie zawierające związków </w:t>
            </w:r>
            <w:proofErr w:type="spellStart"/>
            <w:r w:rsidRPr="007441F1">
              <w:rPr>
                <w:sz w:val="20"/>
                <w:szCs w:val="20"/>
              </w:rPr>
              <w:t>chlorowcoorganicznych</w:t>
            </w:r>
            <w:proofErr w:type="spellEnd"/>
            <w:r w:rsidRPr="007441F1">
              <w:rPr>
                <w:sz w:val="20"/>
                <w:szCs w:val="20"/>
              </w:rPr>
              <w:t xml:space="preserve"> (kod 13 02 05*) w ilości</w:t>
            </w:r>
          </w:p>
        </w:tc>
        <w:tc>
          <w:tcPr>
            <w:tcW w:w="1260" w:type="dxa"/>
          </w:tcPr>
          <w:p w14:paraId="774445AB" w14:textId="77777777" w:rsidR="00A30123" w:rsidRPr="007441F1" w:rsidRDefault="00A30123" w:rsidP="0080717B">
            <w:pPr>
              <w:spacing w:line="480" w:lineRule="auto"/>
              <w:jc w:val="both"/>
              <w:rPr>
                <w:sz w:val="20"/>
                <w:szCs w:val="20"/>
              </w:rPr>
            </w:pPr>
            <w:r w:rsidRPr="007441F1">
              <w:rPr>
                <w:sz w:val="20"/>
                <w:szCs w:val="20"/>
              </w:rPr>
              <w:t>13 02 05*</w:t>
            </w:r>
          </w:p>
        </w:tc>
        <w:tc>
          <w:tcPr>
            <w:tcW w:w="1184" w:type="dxa"/>
          </w:tcPr>
          <w:p w14:paraId="1131B021" w14:textId="77777777" w:rsidR="00A30123" w:rsidRPr="007441F1" w:rsidRDefault="00472192" w:rsidP="0080717B">
            <w:pPr>
              <w:spacing w:line="480" w:lineRule="auto"/>
              <w:jc w:val="both"/>
              <w:rPr>
                <w:sz w:val="20"/>
                <w:szCs w:val="20"/>
              </w:rPr>
            </w:pPr>
            <w:r>
              <w:rPr>
                <w:sz w:val="20"/>
                <w:szCs w:val="20"/>
              </w:rPr>
              <w:t>3</w:t>
            </w:r>
            <w:r w:rsidR="00A30123" w:rsidRPr="007441F1">
              <w:rPr>
                <w:sz w:val="20"/>
                <w:szCs w:val="20"/>
              </w:rPr>
              <w:t>,</w:t>
            </w:r>
            <w:r w:rsidR="0006466E">
              <w:rPr>
                <w:sz w:val="20"/>
                <w:szCs w:val="20"/>
              </w:rPr>
              <w:t>0</w:t>
            </w:r>
          </w:p>
        </w:tc>
      </w:tr>
      <w:tr w:rsidR="00A30123" w:rsidRPr="007441F1" w14:paraId="14FA09CA" w14:textId="77777777" w:rsidTr="0080717B">
        <w:tc>
          <w:tcPr>
            <w:tcW w:w="468" w:type="dxa"/>
          </w:tcPr>
          <w:p w14:paraId="0D4C4FAA" w14:textId="77777777" w:rsidR="00A30123" w:rsidRPr="007441F1" w:rsidRDefault="00A30123" w:rsidP="0080717B">
            <w:pPr>
              <w:jc w:val="both"/>
              <w:rPr>
                <w:sz w:val="20"/>
                <w:szCs w:val="20"/>
              </w:rPr>
            </w:pPr>
            <w:r w:rsidRPr="007441F1">
              <w:rPr>
                <w:sz w:val="20"/>
                <w:szCs w:val="20"/>
              </w:rPr>
              <w:t>2</w:t>
            </w:r>
          </w:p>
        </w:tc>
        <w:tc>
          <w:tcPr>
            <w:tcW w:w="6300" w:type="dxa"/>
          </w:tcPr>
          <w:p w14:paraId="4398F0DE" w14:textId="77777777" w:rsidR="00A30123" w:rsidRPr="007441F1" w:rsidRDefault="00A30123" w:rsidP="0080717B">
            <w:pPr>
              <w:jc w:val="both"/>
              <w:rPr>
                <w:sz w:val="20"/>
                <w:szCs w:val="20"/>
              </w:rPr>
            </w:pPr>
            <w:r w:rsidRPr="007441F1">
              <w:rPr>
                <w:sz w:val="20"/>
                <w:szCs w:val="20"/>
              </w:rPr>
              <w:t xml:space="preserve">Odpadowe mineralne  oleje hydrauliczne nie zawierające związków </w:t>
            </w:r>
            <w:proofErr w:type="spellStart"/>
            <w:r w:rsidRPr="007441F1">
              <w:rPr>
                <w:sz w:val="20"/>
                <w:szCs w:val="20"/>
              </w:rPr>
              <w:t>chlorowcowoorganicznych</w:t>
            </w:r>
            <w:proofErr w:type="spellEnd"/>
          </w:p>
        </w:tc>
        <w:tc>
          <w:tcPr>
            <w:tcW w:w="1260" w:type="dxa"/>
          </w:tcPr>
          <w:p w14:paraId="5D5D52C2" w14:textId="77777777" w:rsidR="00A30123" w:rsidRPr="007441F1" w:rsidRDefault="00A30123" w:rsidP="0080717B">
            <w:pPr>
              <w:jc w:val="both"/>
              <w:rPr>
                <w:sz w:val="20"/>
                <w:szCs w:val="20"/>
              </w:rPr>
            </w:pPr>
            <w:r w:rsidRPr="007441F1">
              <w:rPr>
                <w:sz w:val="20"/>
                <w:szCs w:val="20"/>
              </w:rPr>
              <w:t>13 01 10*</w:t>
            </w:r>
          </w:p>
        </w:tc>
        <w:tc>
          <w:tcPr>
            <w:tcW w:w="1184" w:type="dxa"/>
          </w:tcPr>
          <w:p w14:paraId="603CBBB5" w14:textId="77777777" w:rsidR="00A30123" w:rsidRPr="007441F1" w:rsidRDefault="00472192" w:rsidP="0080717B">
            <w:pPr>
              <w:jc w:val="both"/>
              <w:rPr>
                <w:sz w:val="20"/>
                <w:szCs w:val="20"/>
              </w:rPr>
            </w:pPr>
            <w:r>
              <w:rPr>
                <w:sz w:val="20"/>
                <w:szCs w:val="20"/>
              </w:rPr>
              <w:t>3</w:t>
            </w:r>
            <w:r w:rsidR="00A30123" w:rsidRPr="007441F1">
              <w:rPr>
                <w:sz w:val="20"/>
                <w:szCs w:val="20"/>
              </w:rPr>
              <w:t>,</w:t>
            </w:r>
            <w:r w:rsidR="0006466E">
              <w:rPr>
                <w:sz w:val="20"/>
                <w:szCs w:val="20"/>
              </w:rPr>
              <w:t>0</w:t>
            </w:r>
          </w:p>
        </w:tc>
      </w:tr>
      <w:tr w:rsidR="00A30123" w:rsidRPr="007441F1" w14:paraId="47CDB147" w14:textId="77777777" w:rsidTr="0080717B">
        <w:tc>
          <w:tcPr>
            <w:tcW w:w="468" w:type="dxa"/>
          </w:tcPr>
          <w:p w14:paraId="57564799" w14:textId="77777777" w:rsidR="00A30123" w:rsidRPr="007441F1" w:rsidRDefault="00A30123" w:rsidP="0080717B">
            <w:pPr>
              <w:jc w:val="both"/>
              <w:rPr>
                <w:sz w:val="20"/>
                <w:szCs w:val="20"/>
              </w:rPr>
            </w:pPr>
            <w:r w:rsidRPr="007441F1">
              <w:rPr>
                <w:sz w:val="20"/>
                <w:szCs w:val="20"/>
              </w:rPr>
              <w:t>3</w:t>
            </w:r>
          </w:p>
        </w:tc>
        <w:tc>
          <w:tcPr>
            <w:tcW w:w="6300" w:type="dxa"/>
          </w:tcPr>
          <w:p w14:paraId="2405A1C9" w14:textId="77777777" w:rsidR="00A30123" w:rsidRPr="007441F1" w:rsidRDefault="00A30123" w:rsidP="0080717B">
            <w:pPr>
              <w:jc w:val="both"/>
              <w:rPr>
                <w:sz w:val="20"/>
                <w:szCs w:val="20"/>
              </w:rPr>
            </w:pPr>
            <w:r w:rsidRPr="007441F1">
              <w:rPr>
                <w:sz w:val="20"/>
                <w:szCs w:val="20"/>
              </w:rPr>
              <w:t>Baterie i akumulatory ołowiowe</w:t>
            </w:r>
          </w:p>
        </w:tc>
        <w:tc>
          <w:tcPr>
            <w:tcW w:w="1260" w:type="dxa"/>
          </w:tcPr>
          <w:p w14:paraId="071C5066" w14:textId="77777777" w:rsidR="00A30123" w:rsidRPr="007441F1" w:rsidRDefault="00A30123" w:rsidP="0080717B">
            <w:pPr>
              <w:jc w:val="both"/>
              <w:rPr>
                <w:sz w:val="20"/>
                <w:szCs w:val="20"/>
              </w:rPr>
            </w:pPr>
            <w:r w:rsidRPr="007441F1">
              <w:rPr>
                <w:sz w:val="20"/>
                <w:szCs w:val="20"/>
              </w:rPr>
              <w:t>16 06 01*</w:t>
            </w:r>
          </w:p>
        </w:tc>
        <w:tc>
          <w:tcPr>
            <w:tcW w:w="1184" w:type="dxa"/>
          </w:tcPr>
          <w:p w14:paraId="64450B41" w14:textId="77777777" w:rsidR="00A30123" w:rsidRPr="007441F1" w:rsidRDefault="00A30123" w:rsidP="00472192">
            <w:pPr>
              <w:jc w:val="both"/>
              <w:rPr>
                <w:sz w:val="20"/>
                <w:szCs w:val="20"/>
              </w:rPr>
            </w:pPr>
            <w:r w:rsidRPr="007441F1">
              <w:rPr>
                <w:sz w:val="20"/>
                <w:szCs w:val="20"/>
              </w:rPr>
              <w:t>0,</w:t>
            </w:r>
            <w:r w:rsidR="0006466E">
              <w:rPr>
                <w:sz w:val="20"/>
                <w:szCs w:val="20"/>
              </w:rPr>
              <w:t>1</w:t>
            </w:r>
          </w:p>
        </w:tc>
      </w:tr>
      <w:tr w:rsidR="00A30123" w:rsidRPr="007441F1" w14:paraId="4706FEE7" w14:textId="77777777" w:rsidTr="0080717B">
        <w:tc>
          <w:tcPr>
            <w:tcW w:w="468" w:type="dxa"/>
          </w:tcPr>
          <w:p w14:paraId="3916C384" w14:textId="77777777" w:rsidR="00A30123" w:rsidRPr="007441F1" w:rsidRDefault="00A30123" w:rsidP="0080717B">
            <w:pPr>
              <w:jc w:val="both"/>
              <w:rPr>
                <w:sz w:val="20"/>
                <w:szCs w:val="20"/>
              </w:rPr>
            </w:pPr>
            <w:r w:rsidRPr="007441F1">
              <w:rPr>
                <w:sz w:val="20"/>
                <w:szCs w:val="20"/>
              </w:rPr>
              <w:t>4</w:t>
            </w:r>
          </w:p>
        </w:tc>
        <w:tc>
          <w:tcPr>
            <w:tcW w:w="6300" w:type="dxa"/>
          </w:tcPr>
          <w:p w14:paraId="395766CF" w14:textId="77777777" w:rsidR="00A30123" w:rsidRPr="007441F1" w:rsidRDefault="00A30123" w:rsidP="0080717B">
            <w:pPr>
              <w:jc w:val="both"/>
              <w:rPr>
                <w:sz w:val="20"/>
                <w:szCs w:val="20"/>
              </w:rPr>
            </w:pPr>
            <w:r w:rsidRPr="007441F1">
              <w:rPr>
                <w:sz w:val="20"/>
                <w:szCs w:val="20"/>
              </w:rPr>
              <w:t>Zużyte urządzenia zawierające niebezpieczne elementy inne niż wymienione w  16 02 09 do 16 02 12 ( lampy fluoroscencyjne)</w:t>
            </w:r>
          </w:p>
        </w:tc>
        <w:tc>
          <w:tcPr>
            <w:tcW w:w="1260" w:type="dxa"/>
          </w:tcPr>
          <w:p w14:paraId="690FF474" w14:textId="77777777" w:rsidR="00A30123" w:rsidRPr="007441F1" w:rsidRDefault="00A30123" w:rsidP="0080717B">
            <w:pPr>
              <w:jc w:val="both"/>
              <w:rPr>
                <w:sz w:val="20"/>
                <w:szCs w:val="20"/>
              </w:rPr>
            </w:pPr>
            <w:r w:rsidRPr="007441F1">
              <w:rPr>
                <w:sz w:val="20"/>
                <w:szCs w:val="20"/>
              </w:rPr>
              <w:t>16 02 13</w:t>
            </w:r>
          </w:p>
        </w:tc>
        <w:tc>
          <w:tcPr>
            <w:tcW w:w="1184" w:type="dxa"/>
          </w:tcPr>
          <w:p w14:paraId="2421FD81" w14:textId="77777777" w:rsidR="00A30123" w:rsidRPr="007441F1" w:rsidRDefault="00A30123" w:rsidP="00472192">
            <w:pPr>
              <w:jc w:val="both"/>
              <w:rPr>
                <w:sz w:val="20"/>
                <w:szCs w:val="20"/>
              </w:rPr>
            </w:pPr>
            <w:r w:rsidRPr="007441F1">
              <w:rPr>
                <w:sz w:val="20"/>
                <w:szCs w:val="20"/>
              </w:rPr>
              <w:t>0,0</w:t>
            </w:r>
            <w:r w:rsidR="0006466E">
              <w:rPr>
                <w:sz w:val="20"/>
                <w:szCs w:val="20"/>
              </w:rPr>
              <w:t>1</w:t>
            </w:r>
          </w:p>
        </w:tc>
      </w:tr>
      <w:tr w:rsidR="00A30123" w:rsidRPr="007441F1" w14:paraId="65044857" w14:textId="77777777" w:rsidTr="0080717B">
        <w:tc>
          <w:tcPr>
            <w:tcW w:w="468" w:type="dxa"/>
          </w:tcPr>
          <w:p w14:paraId="726DB0DE" w14:textId="77777777" w:rsidR="00A30123" w:rsidRPr="007441F1" w:rsidRDefault="00A30123" w:rsidP="0080717B">
            <w:pPr>
              <w:jc w:val="both"/>
              <w:rPr>
                <w:sz w:val="20"/>
                <w:szCs w:val="20"/>
              </w:rPr>
            </w:pPr>
            <w:r w:rsidRPr="007441F1">
              <w:rPr>
                <w:sz w:val="20"/>
                <w:szCs w:val="20"/>
              </w:rPr>
              <w:t>5</w:t>
            </w:r>
          </w:p>
        </w:tc>
        <w:tc>
          <w:tcPr>
            <w:tcW w:w="6300" w:type="dxa"/>
          </w:tcPr>
          <w:p w14:paraId="75272364" w14:textId="77777777" w:rsidR="00A30123" w:rsidRPr="007441F1" w:rsidRDefault="00A30123" w:rsidP="0080717B">
            <w:pPr>
              <w:jc w:val="both"/>
              <w:rPr>
                <w:sz w:val="20"/>
                <w:szCs w:val="20"/>
              </w:rPr>
            </w:pPr>
            <w:r w:rsidRPr="007441F1">
              <w:rPr>
                <w:sz w:val="20"/>
                <w:szCs w:val="20"/>
              </w:rPr>
              <w:t>Odpady żelaza i stali ( złom)</w:t>
            </w:r>
          </w:p>
        </w:tc>
        <w:tc>
          <w:tcPr>
            <w:tcW w:w="1260" w:type="dxa"/>
          </w:tcPr>
          <w:p w14:paraId="79859F26" w14:textId="77777777" w:rsidR="00A30123" w:rsidRPr="007441F1" w:rsidRDefault="00A30123" w:rsidP="0080717B">
            <w:pPr>
              <w:jc w:val="both"/>
              <w:rPr>
                <w:sz w:val="20"/>
                <w:szCs w:val="20"/>
              </w:rPr>
            </w:pPr>
            <w:r w:rsidRPr="007441F1">
              <w:rPr>
                <w:sz w:val="20"/>
                <w:szCs w:val="20"/>
              </w:rPr>
              <w:t>17 04 05</w:t>
            </w:r>
          </w:p>
        </w:tc>
        <w:tc>
          <w:tcPr>
            <w:tcW w:w="1184" w:type="dxa"/>
          </w:tcPr>
          <w:p w14:paraId="16375D55" w14:textId="77777777" w:rsidR="00A30123" w:rsidRPr="007441F1" w:rsidRDefault="0006466E" w:rsidP="0080717B">
            <w:pPr>
              <w:jc w:val="both"/>
              <w:rPr>
                <w:sz w:val="20"/>
                <w:szCs w:val="20"/>
              </w:rPr>
            </w:pPr>
            <w:r>
              <w:rPr>
                <w:sz w:val="20"/>
                <w:szCs w:val="20"/>
              </w:rPr>
              <w:t>0,6</w:t>
            </w:r>
          </w:p>
        </w:tc>
      </w:tr>
      <w:tr w:rsidR="00A30123" w:rsidRPr="007441F1" w14:paraId="116B714E" w14:textId="77777777" w:rsidTr="0080717B">
        <w:tc>
          <w:tcPr>
            <w:tcW w:w="468" w:type="dxa"/>
          </w:tcPr>
          <w:p w14:paraId="70580FDD" w14:textId="77777777" w:rsidR="00A30123" w:rsidRPr="007441F1" w:rsidRDefault="007243DD" w:rsidP="0080717B">
            <w:pPr>
              <w:spacing w:line="480" w:lineRule="auto"/>
              <w:jc w:val="both"/>
              <w:rPr>
                <w:sz w:val="20"/>
                <w:szCs w:val="20"/>
              </w:rPr>
            </w:pPr>
            <w:r>
              <w:rPr>
                <w:sz w:val="20"/>
                <w:szCs w:val="20"/>
              </w:rPr>
              <w:t>6</w:t>
            </w:r>
          </w:p>
        </w:tc>
        <w:tc>
          <w:tcPr>
            <w:tcW w:w="6300" w:type="dxa"/>
          </w:tcPr>
          <w:p w14:paraId="7D657E74" w14:textId="77777777" w:rsidR="00A30123" w:rsidRPr="007441F1" w:rsidRDefault="00A30123" w:rsidP="0080717B">
            <w:pPr>
              <w:spacing w:line="480" w:lineRule="auto"/>
              <w:jc w:val="both"/>
              <w:rPr>
                <w:sz w:val="20"/>
                <w:szCs w:val="20"/>
              </w:rPr>
            </w:pPr>
            <w:r w:rsidRPr="007441F1">
              <w:rPr>
                <w:sz w:val="20"/>
                <w:szCs w:val="20"/>
              </w:rPr>
              <w:t>Inne oleje silnikowe, przekładniowe i smarowe</w:t>
            </w:r>
          </w:p>
        </w:tc>
        <w:tc>
          <w:tcPr>
            <w:tcW w:w="1260" w:type="dxa"/>
          </w:tcPr>
          <w:p w14:paraId="39B11B02" w14:textId="77777777" w:rsidR="00A30123" w:rsidRPr="007441F1" w:rsidRDefault="00A30123" w:rsidP="0080717B">
            <w:pPr>
              <w:spacing w:line="480" w:lineRule="auto"/>
              <w:jc w:val="both"/>
              <w:rPr>
                <w:sz w:val="20"/>
                <w:szCs w:val="20"/>
              </w:rPr>
            </w:pPr>
            <w:r w:rsidRPr="007441F1">
              <w:rPr>
                <w:sz w:val="20"/>
                <w:szCs w:val="20"/>
              </w:rPr>
              <w:t>13 02 08</w:t>
            </w:r>
          </w:p>
        </w:tc>
        <w:tc>
          <w:tcPr>
            <w:tcW w:w="1184" w:type="dxa"/>
          </w:tcPr>
          <w:p w14:paraId="5A65E0BC" w14:textId="77777777" w:rsidR="00A30123" w:rsidRPr="007441F1" w:rsidRDefault="00A30123" w:rsidP="00472192">
            <w:pPr>
              <w:spacing w:line="480" w:lineRule="auto"/>
              <w:jc w:val="both"/>
              <w:rPr>
                <w:sz w:val="20"/>
                <w:szCs w:val="20"/>
              </w:rPr>
            </w:pPr>
            <w:r w:rsidRPr="007441F1">
              <w:rPr>
                <w:sz w:val="20"/>
                <w:szCs w:val="20"/>
              </w:rPr>
              <w:t>0,</w:t>
            </w:r>
            <w:r w:rsidR="0006466E">
              <w:rPr>
                <w:sz w:val="20"/>
                <w:szCs w:val="20"/>
              </w:rPr>
              <w:t>1</w:t>
            </w:r>
          </w:p>
        </w:tc>
      </w:tr>
      <w:tr w:rsidR="00A30123" w:rsidRPr="007441F1" w14:paraId="4F1A2877" w14:textId="77777777" w:rsidTr="0080717B">
        <w:tc>
          <w:tcPr>
            <w:tcW w:w="468" w:type="dxa"/>
          </w:tcPr>
          <w:p w14:paraId="61E66B1E" w14:textId="77777777" w:rsidR="00A30123" w:rsidRPr="007441F1" w:rsidRDefault="007243DD" w:rsidP="0080717B">
            <w:pPr>
              <w:spacing w:line="480" w:lineRule="auto"/>
              <w:jc w:val="both"/>
              <w:rPr>
                <w:sz w:val="20"/>
                <w:szCs w:val="20"/>
              </w:rPr>
            </w:pPr>
            <w:r>
              <w:rPr>
                <w:sz w:val="20"/>
                <w:szCs w:val="20"/>
              </w:rPr>
              <w:lastRenderedPageBreak/>
              <w:t>7</w:t>
            </w:r>
          </w:p>
        </w:tc>
        <w:tc>
          <w:tcPr>
            <w:tcW w:w="6300" w:type="dxa"/>
          </w:tcPr>
          <w:p w14:paraId="5FA83710" w14:textId="77777777" w:rsidR="00A30123" w:rsidRPr="007441F1" w:rsidRDefault="00A30123" w:rsidP="0080717B">
            <w:pPr>
              <w:spacing w:line="480" w:lineRule="auto"/>
              <w:jc w:val="both"/>
              <w:rPr>
                <w:sz w:val="20"/>
                <w:szCs w:val="20"/>
              </w:rPr>
            </w:pPr>
            <w:r w:rsidRPr="007441F1">
              <w:rPr>
                <w:sz w:val="20"/>
                <w:szCs w:val="20"/>
              </w:rPr>
              <w:t>Zużyte opony</w:t>
            </w:r>
          </w:p>
        </w:tc>
        <w:tc>
          <w:tcPr>
            <w:tcW w:w="1260" w:type="dxa"/>
          </w:tcPr>
          <w:p w14:paraId="5355407F" w14:textId="77777777" w:rsidR="00A30123" w:rsidRPr="007441F1" w:rsidRDefault="00A30123" w:rsidP="0080717B">
            <w:pPr>
              <w:spacing w:line="480" w:lineRule="auto"/>
              <w:jc w:val="both"/>
              <w:rPr>
                <w:sz w:val="20"/>
                <w:szCs w:val="20"/>
              </w:rPr>
            </w:pPr>
            <w:r w:rsidRPr="007441F1">
              <w:rPr>
                <w:sz w:val="20"/>
                <w:szCs w:val="20"/>
              </w:rPr>
              <w:t>16 08  21</w:t>
            </w:r>
          </w:p>
        </w:tc>
        <w:tc>
          <w:tcPr>
            <w:tcW w:w="1184" w:type="dxa"/>
          </w:tcPr>
          <w:p w14:paraId="08982042" w14:textId="77777777" w:rsidR="00A30123" w:rsidRPr="007441F1" w:rsidRDefault="0006466E" w:rsidP="0080717B">
            <w:pPr>
              <w:spacing w:line="480" w:lineRule="auto"/>
              <w:jc w:val="both"/>
              <w:rPr>
                <w:sz w:val="20"/>
                <w:szCs w:val="20"/>
              </w:rPr>
            </w:pPr>
            <w:r>
              <w:rPr>
                <w:sz w:val="20"/>
                <w:szCs w:val="20"/>
              </w:rPr>
              <w:t>1</w:t>
            </w:r>
            <w:r w:rsidR="00A30123" w:rsidRPr="007441F1">
              <w:rPr>
                <w:sz w:val="20"/>
                <w:szCs w:val="20"/>
              </w:rPr>
              <w:t>kpl /5 lat</w:t>
            </w:r>
          </w:p>
        </w:tc>
      </w:tr>
      <w:tr w:rsidR="00A30123" w:rsidRPr="007441F1" w14:paraId="6E4E362E" w14:textId="77777777" w:rsidTr="0080717B">
        <w:tc>
          <w:tcPr>
            <w:tcW w:w="468" w:type="dxa"/>
          </w:tcPr>
          <w:p w14:paraId="398F48AE" w14:textId="77777777" w:rsidR="00A30123" w:rsidRPr="007441F1" w:rsidRDefault="00A30123" w:rsidP="0080717B">
            <w:pPr>
              <w:spacing w:line="480" w:lineRule="auto"/>
              <w:jc w:val="both"/>
              <w:rPr>
                <w:sz w:val="20"/>
                <w:szCs w:val="20"/>
              </w:rPr>
            </w:pPr>
            <w:r w:rsidRPr="007441F1">
              <w:rPr>
                <w:sz w:val="20"/>
                <w:szCs w:val="20"/>
              </w:rPr>
              <w:t>8</w:t>
            </w:r>
          </w:p>
        </w:tc>
        <w:tc>
          <w:tcPr>
            <w:tcW w:w="6300" w:type="dxa"/>
          </w:tcPr>
          <w:p w14:paraId="48E400D2" w14:textId="77777777" w:rsidR="00A30123" w:rsidRPr="007441F1" w:rsidRDefault="00A30123" w:rsidP="0080717B">
            <w:pPr>
              <w:spacing w:line="480" w:lineRule="auto"/>
              <w:jc w:val="both"/>
              <w:rPr>
                <w:sz w:val="20"/>
                <w:szCs w:val="20"/>
              </w:rPr>
            </w:pPr>
            <w:r w:rsidRPr="007441F1">
              <w:rPr>
                <w:sz w:val="20"/>
                <w:szCs w:val="20"/>
              </w:rPr>
              <w:t>Filtry olejowe</w:t>
            </w:r>
          </w:p>
        </w:tc>
        <w:tc>
          <w:tcPr>
            <w:tcW w:w="1260" w:type="dxa"/>
          </w:tcPr>
          <w:p w14:paraId="6E00484F" w14:textId="77777777" w:rsidR="00A30123" w:rsidRPr="007441F1" w:rsidRDefault="00A30123" w:rsidP="0080717B">
            <w:pPr>
              <w:spacing w:line="480" w:lineRule="auto"/>
              <w:jc w:val="both"/>
              <w:rPr>
                <w:sz w:val="20"/>
                <w:szCs w:val="20"/>
              </w:rPr>
            </w:pPr>
            <w:r w:rsidRPr="007441F1">
              <w:rPr>
                <w:sz w:val="20"/>
                <w:szCs w:val="20"/>
              </w:rPr>
              <w:t>16 01 07</w:t>
            </w:r>
          </w:p>
        </w:tc>
        <w:tc>
          <w:tcPr>
            <w:tcW w:w="1184" w:type="dxa"/>
          </w:tcPr>
          <w:p w14:paraId="1BE2FE9B" w14:textId="77777777" w:rsidR="00A30123" w:rsidRPr="007441F1" w:rsidRDefault="00A30123" w:rsidP="00472192">
            <w:pPr>
              <w:spacing w:line="480" w:lineRule="auto"/>
              <w:jc w:val="both"/>
              <w:rPr>
                <w:sz w:val="20"/>
                <w:szCs w:val="20"/>
              </w:rPr>
            </w:pPr>
            <w:r w:rsidRPr="007441F1">
              <w:rPr>
                <w:sz w:val="20"/>
                <w:szCs w:val="20"/>
              </w:rPr>
              <w:t>0,</w:t>
            </w:r>
            <w:r w:rsidR="00472192">
              <w:rPr>
                <w:sz w:val="20"/>
                <w:szCs w:val="20"/>
              </w:rPr>
              <w:t>1</w:t>
            </w:r>
          </w:p>
        </w:tc>
      </w:tr>
      <w:tr w:rsidR="00A30123" w:rsidRPr="007441F1" w14:paraId="38C87F80" w14:textId="77777777" w:rsidTr="0080717B">
        <w:tc>
          <w:tcPr>
            <w:tcW w:w="468" w:type="dxa"/>
          </w:tcPr>
          <w:p w14:paraId="4981738D" w14:textId="77777777" w:rsidR="00A30123" w:rsidRPr="007441F1" w:rsidRDefault="00A30123" w:rsidP="0080717B">
            <w:pPr>
              <w:spacing w:line="480" w:lineRule="auto"/>
              <w:jc w:val="both"/>
              <w:rPr>
                <w:sz w:val="20"/>
                <w:szCs w:val="20"/>
              </w:rPr>
            </w:pPr>
            <w:r w:rsidRPr="007441F1">
              <w:rPr>
                <w:sz w:val="20"/>
                <w:szCs w:val="20"/>
              </w:rPr>
              <w:t>9</w:t>
            </w:r>
          </w:p>
        </w:tc>
        <w:tc>
          <w:tcPr>
            <w:tcW w:w="6300" w:type="dxa"/>
          </w:tcPr>
          <w:p w14:paraId="063AD758" w14:textId="77777777" w:rsidR="00A30123" w:rsidRPr="007441F1" w:rsidRDefault="00A30123" w:rsidP="0080717B">
            <w:pPr>
              <w:spacing w:line="480" w:lineRule="auto"/>
              <w:jc w:val="both"/>
              <w:rPr>
                <w:sz w:val="20"/>
                <w:szCs w:val="20"/>
              </w:rPr>
            </w:pPr>
            <w:r w:rsidRPr="007441F1">
              <w:rPr>
                <w:sz w:val="20"/>
                <w:szCs w:val="20"/>
              </w:rPr>
              <w:t>Płyny zapobiegające zamarzaniu zawierające niebezpieczne substancje</w:t>
            </w:r>
          </w:p>
        </w:tc>
        <w:tc>
          <w:tcPr>
            <w:tcW w:w="1260" w:type="dxa"/>
          </w:tcPr>
          <w:p w14:paraId="1A640CC2" w14:textId="77777777" w:rsidR="00A30123" w:rsidRPr="007441F1" w:rsidRDefault="00A30123" w:rsidP="0080717B">
            <w:pPr>
              <w:spacing w:line="480" w:lineRule="auto"/>
              <w:jc w:val="both"/>
              <w:rPr>
                <w:sz w:val="20"/>
                <w:szCs w:val="20"/>
              </w:rPr>
            </w:pPr>
            <w:r w:rsidRPr="007441F1">
              <w:rPr>
                <w:sz w:val="20"/>
                <w:szCs w:val="20"/>
              </w:rPr>
              <w:t>16 01 14</w:t>
            </w:r>
          </w:p>
        </w:tc>
        <w:tc>
          <w:tcPr>
            <w:tcW w:w="1184" w:type="dxa"/>
          </w:tcPr>
          <w:p w14:paraId="0B4A3463" w14:textId="77777777" w:rsidR="00A30123" w:rsidRPr="007441F1" w:rsidRDefault="00A30123" w:rsidP="00472192">
            <w:pPr>
              <w:spacing w:line="480" w:lineRule="auto"/>
              <w:jc w:val="both"/>
              <w:rPr>
                <w:sz w:val="20"/>
                <w:szCs w:val="20"/>
              </w:rPr>
            </w:pPr>
            <w:r w:rsidRPr="007441F1">
              <w:rPr>
                <w:sz w:val="20"/>
                <w:szCs w:val="20"/>
              </w:rPr>
              <w:t>0,</w:t>
            </w:r>
            <w:r w:rsidR="00472192">
              <w:rPr>
                <w:sz w:val="20"/>
                <w:szCs w:val="20"/>
              </w:rPr>
              <w:t>1</w:t>
            </w:r>
          </w:p>
        </w:tc>
      </w:tr>
      <w:tr w:rsidR="00A30123" w:rsidRPr="007441F1" w14:paraId="37E812DA" w14:textId="77777777" w:rsidTr="0080717B">
        <w:tc>
          <w:tcPr>
            <w:tcW w:w="468" w:type="dxa"/>
          </w:tcPr>
          <w:p w14:paraId="7ED01A8D" w14:textId="77777777" w:rsidR="00A30123" w:rsidRPr="007441F1" w:rsidRDefault="00A30123" w:rsidP="0080717B">
            <w:pPr>
              <w:spacing w:line="480" w:lineRule="auto"/>
              <w:jc w:val="both"/>
              <w:rPr>
                <w:sz w:val="20"/>
                <w:szCs w:val="20"/>
              </w:rPr>
            </w:pPr>
            <w:r w:rsidRPr="007441F1">
              <w:rPr>
                <w:sz w:val="20"/>
                <w:szCs w:val="20"/>
              </w:rPr>
              <w:t>10</w:t>
            </w:r>
          </w:p>
        </w:tc>
        <w:tc>
          <w:tcPr>
            <w:tcW w:w="6300" w:type="dxa"/>
          </w:tcPr>
          <w:p w14:paraId="10979740" w14:textId="77777777" w:rsidR="00A30123" w:rsidRPr="007441F1" w:rsidRDefault="00A30123" w:rsidP="0080717B">
            <w:pPr>
              <w:spacing w:line="480" w:lineRule="auto"/>
              <w:jc w:val="both"/>
              <w:rPr>
                <w:sz w:val="20"/>
                <w:szCs w:val="20"/>
              </w:rPr>
            </w:pPr>
            <w:r w:rsidRPr="007441F1">
              <w:rPr>
                <w:sz w:val="20"/>
                <w:szCs w:val="20"/>
              </w:rPr>
              <w:t>Odpady komunalne</w:t>
            </w:r>
          </w:p>
        </w:tc>
        <w:tc>
          <w:tcPr>
            <w:tcW w:w="1260" w:type="dxa"/>
          </w:tcPr>
          <w:p w14:paraId="229227D3" w14:textId="77777777" w:rsidR="00A30123" w:rsidRPr="007441F1" w:rsidRDefault="00A30123" w:rsidP="0080717B">
            <w:pPr>
              <w:spacing w:line="480" w:lineRule="auto"/>
              <w:jc w:val="both"/>
              <w:rPr>
                <w:sz w:val="20"/>
                <w:szCs w:val="20"/>
              </w:rPr>
            </w:pPr>
            <w:r w:rsidRPr="007441F1">
              <w:rPr>
                <w:sz w:val="20"/>
                <w:szCs w:val="20"/>
              </w:rPr>
              <w:t>20 03 01</w:t>
            </w:r>
          </w:p>
        </w:tc>
        <w:tc>
          <w:tcPr>
            <w:tcW w:w="1184" w:type="dxa"/>
          </w:tcPr>
          <w:p w14:paraId="5C0E9E9F" w14:textId="77777777" w:rsidR="00A30123" w:rsidRPr="007441F1" w:rsidRDefault="00A30123" w:rsidP="0080717B">
            <w:pPr>
              <w:spacing w:line="480" w:lineRule="auto"/>
              <w:jc w:val="both"/>
              <w:rPr>
                <w:sz w:val="20"/>
                <w:szCs w:val="20"/>
              </w:rPr>
            </w:pPr>
            <w:r w:rsidRPr="007441F1">
              <w:rPr>
                <w:sz w:val="20"/>
                <w:szCs w:val="20"/>
              </w:rPr>
              <w:t>1</w:t>
            </w:r>
          </w:p>
        </w:tc>
      </w:tr>
    </w:tbl>
    <w:p w14:paraId="5D280DE9" w14:textId="77777777" w:rsidR="0010782F" w:rsidRDefault="0010782F" w:rsidP="00A74165">
      <w:pPr>
        <w:spacing w:line="480" w:lineRule="auto"/>
        <w:jc w:val="both"/>
      </w:pPr>
    </w:p>
    <w:p w14:paraId="64AA7FE1" w14:textId="68124E9F" w:rsidR="004C00CE" w:rsidRDefault="00A74165" w:rsidP="00956CAE">
      <w:pPr>
        <w:spacing w:line="360" w:lineRule="auto"/>
        <w:jc w:val="both"/>
      </w:pPr>
      <w:r>
        <w:t xml:space="preserve"> Wymiana ol</w:t>
      </w:r>
      <w:r w:rsidR="0010782F">
        <w:t xml:space="preserve">ejów będzie się </w:t>
      </w:r>
      <w:r w:rsidR="00CD4762">
        <w:t xml:space="preserve"> odbywał</w:t>
      </w:r>
      <w:r w:rsidR="0010782F">
        <w:t>a</w:t>
      </w:r>
      <w:r w:rsidR="006B18B6" w:rsidRPr="006B18B6">
        <w:t xml:space="preserve"> </w:t>
      </w:r>
      <w:r w:rsidR="00DF3FCE">
        <w:t xml:space="preserve">poza kopalnią, </w:t>
      </w:r>
      <w:r w:rsidR="006B18B6">
        <w:t xml:space="preserve">wyłącznie w pomieszczeniach warsztatowych </w:t>
      </w:r>
      <w:r w:rsidR="00345EBF">
        <w:t>Przedsiębiorcy</w:t>
      </w:r>
      <w:r w:rsidR="0010782F">
        <w:t xml:space="preserve"> </w:t>
      </w:r>
      <w:r w:rsidR="00282026">
        <w:t xml:space="preserve">lub </w:t>
      </w:r>
      <w:r w:rsidR="00345EBF">
        <w:t>w warsztacie</w:t>
      </w:r>
      <w:r w:rsidR="00282026">
        <w:t xml:space="preserve"> serwisanta</w:t>
      </w:r>
      <w:r w:rsidR="0010782F">
        <w:t>;</w:t>
      </w:r>
      <w:r w:rsidR="006B18B6">
        <w:t xml:space="preserve"> </w:t>
      </w:r>
      <w:r w:rsidR="00282026">
        <w:t xml:space="preserve">sporadyczne </w:t>
      </w:r>
      <w:r w:rsidR="0010782F">
        <w:t>uzupełnianie</w:t>
      </w:r>
      <w:r w:rsidR="00282026">
        <w:t xml:space="preserve"> olejów</w:t>
      </w:r>
      <w:r w:rsidR="0010782F">
        <w:t xml:space="preserve"> i smarowanie będzie się</w:t>
      </w:r>
      <w:r w:rsidR="00CD4762">
        <w:t xml:space="preserve"> na specjalnie utwardzonym i zabezpieczonym placu</w:t>
      </w:r>
      <w:r w:rsidR="006B18B6">
        <w:t>,</w:t>
      </w:r>
      <w:r w:rsidR="0010782F">
        <w:t xml:space="preserve"> </w:t>
      </w:r>
      <w:r w:rsidR="00472192">
        <w:t>w pasie ochronnym dla drogi</w:t>
      </w:r>
      <w:r w:rsidR="004378A7">
        <w:t>.</w:t>
      </w:r>
      <w:r w:rsidR="0010782F">
        <w:t xml:space="preserve"> </w:t>
      </w:r>
      <w:r w:rsidRPr="007441F1">
        <w:t>Odpadowe ol</w:t>
      </w:r>
      <w:r w:rsidR="00122168">
        <w:t>eje mineralne, silnikowe</w:t>
      </w:r>
      <w:r w:rsidRPr="007441F1">
        <w:t>, przekładniowe i smarowe nie zawierające z</w:t>
      </w:r>
      <w:r w:rsidR="00122168">
        <w:t xml:space="preserve">wiązków </w:t>
      </w:r>
      <w:proofErr w:type="spellStart"/>
      <w:r w:rsidR="00122168">
        <w:t>chlorowcowoorganicznych</w:t>
      </w:r>
      <w:proofErr w:type="spellEnd"/>
      <w:r w:rsidR="00122168">
        <w:t>)</w:t>
      </w:r>
      <w:r w:rsidRPr="007441F1">
        <w:t xml:space="preserve"> gromadzone będą w szczelnych pojemnikach</w:t>
      </w:r>
      <w:r w:rsidR="00282026">
        <w:t xml:space="preserve"> w siedzibie Przedsiębior</w:t>
      </w:r>
      <w:r w:rsidR="00DF3FCE">
        <w:t>c</w:t>
      </w:r>
      <w:r w:rsidR="00282026">
        <w:t>y</w:t>
      </w:r>
      <w:r w:rsidR="00172EFE">
        <w:t xml:space="preserve"> poza terenem kopalni</w:t>
      </w:r>
      <w:r w:rsidR="001A4188">
        <w:t xml:space="preserve"> </w:t>
      </w:r>
      <w:r w:rsidRPr="007441F1">
        <w:t xml:space="preserve">i po zaewidencjonowaniu będą magazynowane w większych pojemnikach dostarczonych przez odbiorcę, w wydzielonym  i zabezpieczonym miejscu </w:t>
      </w:r>
      <w:r w:rsidR="004C00CE">
        <w:t xml:space="preserve">wyłącznie </w:t>
      </w:r>
      <w:r w:rsidRPr="007441F1">
        <w:t>w pomieszczeniu warsztatowym</w:t>
      </w:r>
      <w:r w:rsidR="00554AD7">
        <w:t xml:space="preserve"> Przedsiębiorcy</w:t>
      </w:r>
      <w:r w:rsidRPr="007441F1">
        <w:t xml:space="preserve"> a po czasowym magazynowaniu zostaną przekazane uprawnionemu odbiorcy.</w:t>
      </w:r>
      <w:r w:rsidR="00554AD7">
        <w:t xml:space="preserve"> </w:t>
      </w:r>
      <w:r w:rsidRPr="007441F1">
        <w:t xml:space="preserve">Odpadowe mineralne oleje hydrauliczne nie zawierające związków chlorowcowo organicznych- 13 01 10  będą gromadzone w szczelnych  przenośnych pojemnikach </w:t>
      </w:r>
      <w:r>
        <w:t>w</w:t>
      </w:r>
      <w:r w:rsidRPr="007441F1">
        <w:t xml:space="preserve"> </w:t>
      </w:r>
      <w:r w:rsidR="00345EBF">
        <w:t>pomieszczeniach warsztatowych</w:t>
      </w:r>
      <w:r w:rsidR="0006466E">
        <w:t xml:space="preserve"> w siedzibie </w:t>
      </w:r>
      <w:r w:rsidR="00345EBF">
        <w:t xml:space="preserve"> </w:t>
      </w:r>
      <w:r w:rsidRPr="007441F1">
        <w:t>Przedsiębiorcy</w:t>
      </w:r>
      <w:r>
        <w:t xml:space="preserve"> </w:t>
      </w:r>
      <w:r w:rsidRPr="007441F1">
        <w:t xml:space="preserve">a następnie zlewane do większych pojemników dostarczonych przez odbiorcę ; po czasowym magazynowaniu w </w:t>
      </w:r>
      <w:r w:rsidR="004C00CE">
        <w:t>pomieszczeniu</w:t>
      </w:r>
      <w:r w:rsidRPr="007441F1">
        <w:t xml:space="preserve"> warsztatowym</w:t>
      </w:r>
      <w:r w:rsidR="00017F42">
        <w:t xml:space="preserve"> Przedsiębiorcy</w:t>
      </w:r>
      <w:r w:rsidRPr="007441F1">
        <w:t xml:space="preserve"> </w:t>
      </w:r>
      <w:r w:rsidR="00017F42">
        <w:t xml:space="preserve">, </w:t>
      </w:r>
      <w:r w:rsidRPr="007441F1">
        <w:t>w wydzielonym i zabezpieczonym miejscu, zostaną przekazane odbiorcy.</w:t>
      </w:r>
    </w:p>
    <w:p w14:paraId="7BF8CB94" w14:textId="77777777" w:rsidR="00A74165" w:rsidRPr="007441F1" w:rsidRDefault="004C00CE" w:rsidP="00956CAE">
      <w:pPr>
        <w:spacing w:line="360" w:lineRule="auto"/>
        <w:jc w:val="both"/>
      </w:pPr>
      <w:r>
        <w:t xml:space="preserve"> </w:t>
      </w:r>
      <w:r w:rsidR="00A74165" w:rsidRPr="007441F1">
        <w:t xml:space="preserve">Baterie i akumulatory ołowiowe  w razie wymiany na terenie kopalni będą bezpośrednio </w:t>
      </w:r>
      <w:r>
        <w:t>przewiezione do</w:t>
      </w:r>
      <w:r w:rsidR="00017F42">
        <w:t xml:space="preserve"> </w:t>
      </w:r>
      <w:r w:rsidR="00345EBF">
        <w:t>warsztatu</w:t>
      </w:r>
      <w:r w:rsidR="00017F42">
        <w:t xml:space="preserve"> Przedsiębiorcy</w:t>
      </w:r>
      <w:r w:rsidR="00172EFE">
        <w:t xml:space="preserve"> poza terenem kopalni</w:t>
      </w:r>
      <w:r w:rsidR="00017F42">
        <w:t>, do</w:t>
      </w:r>
      <w:r w:rsidR="00A74165" w:rsidRPr="007441F1">
        <w:t xml:space="preserve"> pomieszczeni</w:t>
      </w:r>
      <w:r>
        <w:t xml:space="preserve">a </w:t>
      </w:r>
      <w:r w:rsidR="00A74165" w:rsidRPr="007441F1">
        <w:t>z betonową posadzką na paletach z rozłożoną folią. Po czasowym</w:t>
      </w:r>
      <w:r w:rsidR="006B18B6">
        <w:t>, możliwie najkrótszym</w:t>
      </w:r>
      <w:r w:rsidR="00A74165" w:rsidRPr="007441F1">
        <w:t xml:space="preserve"> magazynowaniu</w:t>
      </w:r>
      <w:r w:rsidR="006B18B6">
        <w:t>,</w:t>
      </w:r>
      <w:r w:rsidR="00A74165" w:rsidRPr="007441F1">
        <w:t xml:space="preserve"> zostaną przekazane odbiorcy.</w:t>
      </w:r>
    </w:p>
    <w:p w14:paraId="12A6DBBD" w14:textId="77777777" w:rsidR="00A74165" w:rsidRPr="007441F1" w:rsidRDefault="00A74165" w:rsidP="00956CAE">
      <w:pPr>
        <w:spacing w:line="360" w:lineRule="auto"/>
        <w:jc w:val="both"/>
      </w:pPr>
      <w:r w:rsidRPr="007441F1">
        <w:t xml:space="preserve">Lampy fluoroscencyjne  również w razie awaryjnej wymiany na terenie kopalni  zostaną umieszczone w opakowanie fabryczne po nowej lampie i przewiezione bezpośrednio do </w:t>
      </w:r>
      <w:r w:rsidR="006B18B6">
        <w:t>pomieszczenia warsztatowego</w:t>
      </w:r>
      <w:r w:rsidR="00017F42">
        <w:t xml:space="preserve"> Przedsiębiorcy</w:t>
      </w:r>
      <w:r w:rsidR="006B18B6">
        <w:t xml:space="preserve">, </w:t>
      </w:r>
      <w:r w:rsidRPr="007441F1">
        <w:t>gdzie będą magazynowane w specjalnym pojemniku w wydzielonym miejscu w do czasu przekazania odbiorcy.</w:t>
      </w:r>
    </w:p>
    <w:p w14:paraId="26489596" w14:textId="366B43BE" w:rsidR="00A74165" w:rsidRDefault="00A74165" w:rsidP="00956CAE">
      <w:pPr>
        <w:spacing w:line="360" w:lineRule="auto"/>
        <w:jc w:val="both"/>
      </w:pPr>
      <w:r w:rsidRPr="007441F1">
        <w:t>Odpady z żelaza i stali ( złom), będą gromadzone</w:t>
      </w:r>
      <w:r w:rsidR="00017F42">
        <w:t xml:space="preserve"> </w:t>
      </w:r>
      <w:r w:rsidR="00345EBF">
        <w:t xml:space="preserve">z dala od </w:t>
      </w:r>
      <w:r w:rsidR="00017F42">
        <w:t xml:space="preserve">kopalni, </w:t>
      </w:r>
      <w:r w:rsidRPr="007441F1">
        <w:t>na placu składowym</w:t>
      </w:r>
      <w:r w:rsidR="0009627C">
        <w:t xml:space="preserve"> siedziby przedsiębiorcy w </w:t>
      </w:r>
      <w:r w:rsidR="009D6CBA">
        <w:t>Płońsku</w:t>
      </w:r>
      <w:r w:rsidR="0009627C">
        <w:t>,</w:t>
      </w:r>
      <w:r w:rsidR="006B18B6">
        <w:t xml:space="preserve"> </w:t>
      </w:r>
      <w:r w:rsidRPr="007441F1">
        <w:t>na wyznaczonym</w:t>
      </w:r>
      <w:r w:rsidR="00DF3FCE">
        <w:t xml:space="preserve">, odpowiednio zabezpieczonym </w:t>
      </w:r>
      <w:r w:rsidRPr="007441F1">
        <w:t xml:space="preserve"> miejscu</w:t>
      </w:r>
      <w:r w:rsidR="00DF3FCE">
        <w:t>,</w:t>
      </w:r>
      <w:r w:rsidRPr="007441F1">
        <w:t xml:space="preserve"> po czym zostaną przekazane uprawnionemu odbiorcy lub wywiezione na składowisko odpadów.</w:t>
      </w:r>
      <w:r w:rsidR="00D222DF">
        <w:t xml:space="preserve"> Na terenie kopalni </w:t>
      </w:r>
      <w:r w:rsidR="009D6CBA">
        <w:t xml:space="preserve">LISEWO IX </w:t>
      </w:r>
      <w:r w:rsidR="00D222DF">
        <w:t>nie przewiduje się składowania odpadów żelaza i stali.</w:t>
      </w:r>
    </w:p>
    <w:p w14:paraId="499F709C" w14:textId="24EB3011" w:rsidR="00D222DF" w:rsidRPr="007441F1" w:rsidRDefault="00D222DF" w:rsidP="00956CAE">
      <w:pPr>
        <w:spacing w:line="360" w:lineRule="auto"/>
        <w:jc w:val="both"/>
      </w:pPr>
      <w:r>
        <w:lastRenderedPageBreak/>
        <w:t>Opony do ładowarki mogą być wymieniane wyłącznie w specjalistycznym  serwisie  poza terenem kopalni. Zużyte opony zostaną wywiezione przez serwisanta do zakładu utylizacji. Na terenie kopalni</w:t>
      </w:r>
      <w:r w:rsidR="009D6CBA">
        <w:t xml:space="preserve"> LISEWO IX</w:t>
      </w:r>
      <w:r w:rsidR="00BE17C3">
        <w:t xml:space="preserve"> </w:t>
      </w:r>
      <w:r w:rsidR="00990EC7">
        <w:t xml:space="preserve"> </w:t>
      </w:r>
      <w:r>
        <w:t>nie przewiduje się składowania opon.</w:t>
      </w:r>
    </w:p>
    <w:p w14:paraId="04AFF7B4" w14:textId="110262DA" w:rsidR="00B258CC" w:rsidRPr="00B258CC" w:rsidRDefault="00BE17C3" w:rsidP="00956CAE">
      <w:pPr>
        <w:autoSpaceDE w:val="0"/>
        <w:autoSpaceDN w:val="0"/>
        <w:adjustRightInd w:val="0"/>
        <w:spacing w:line="360" w:lineRule="auto"/>
        <w:jc w:val="both"/>
        <w:rPr>
          <w:rFonts w:ascii="Arial" w:eastAsiaTheme="minorHAnsi" w:hAnsi="Arial" w:cs="Arial"/>
          <w:lang w:eastAsia="en-US"/>
        </w:rPr>
      </w:pPr>
      <w:r>
        <w:t xml:space="preserve">W świetle obowiązujących przepisów, na terenie kopalni </w:t>
      </w:r>
      <w:r w:rsidR="009D6CBA">
        <w:t>LISEWO IX</w:t>
      </w:r>
      <w:r w:rsidR="004378A7">
        <w:t xml:space="preserve"> </w:t>
      </w:r>
      <w:r>
        <w:t xml:space="preserve">nie powstaną odpady </w:t>
      </w:r>
      <w:r w:rsidR="00D06244">
        <w:t>z</w:t>
      </w:r>
      <w:r w:rsidR="00A74165" w:rsidRPr="007441F1">
        <w:t xml:space="preserve"> wydobywania kopalin innych niż rudy metali – kod 01 01 02</w:t>
      </w:r>
      <w:r>
        <w:t>;</w:t>
      </w:r>
      <w:r w:rsidR="00DF3FCE">
        <w:t xml:space="preserve"> w przypadku kopalni </w:t>
      </w:r>
      <w:r w:rsidR="009D6CBA">
        <w:t>LISEWO IX</w:t>
      </w:r>
      <w:r w:rsidR="00990EC7">
        <w:t xml:space="preserve"> </w:t>
      </w:r>
      <w:r>
        <w:t xml:space="preserve">występuje </w:t>
      </w:r>
      <w:r w:rsidR="00DF3FCE">
        <w:t>wyłącznie nadkład</w:t>
      </w:r>
      <w:r w:rsidR="004378A7">
        <w:t xml:space="preserve"> -</w:t>
      </w:r>
      <w:r w:rsidR="00DF3FCE">
        <w:t xml:space="preserve"> gleba</w:t>
      </w:r>
      <w:r w:rsidR="00EB342B">
        <w:t xml:space="preserve">  </w:t>
      </w:r>
      <w:r w:rsidR="00AD177F">
        <w:t>Nie przewiduje się przeróbki, w związku z czym, nie powstaną odpady przeróbcze.</w:t>
      </w:r>
      <w:r w:rsidR="0009627C">
        <w:t xml:space="preserve"> </w:t>
      </w:r>
      <w:r>
        <w:t xml:space="preserve">Po zakończeniu eksploatacji złoża </w:t>
      </w:r>
      <w:r w:rsidR="00AD177F">
        <w:t xml:space="preserve">, nadkład zgromadzony na zwałowiskach tymczasowych, </w:t>
      </w:r>
      <w:r>
        <w:t>zostanie</w:t>
      </w:r>
      <w:r w:rsidR="00A74165" w:rsidRPr="007441F1">
        <w:t xml:space="preserve"> </w:t>
      </w:r>
      <w:r w:rsidR="00336B7E">
        <w:t>rozplantowany po</w:t>
      </w:r>
      <w:r>
        <w:t xml:space="preserve"> skarp</w:t>
      </w:r>
      <w:r w:rsidR="00336B7E">
        <w:t xml:space="preserve">ach </w:t>
      </w:r>
      <w:r w:rsidR="00AD177F">
        <w:t xml:space="preserve">wyrobiska </w:t>
      </w:r>
      <w:r w:rsidR="00336B7E">
        <w:t>poeksploatacyjnego</w:t>
      </w:r>
      <w:r w:rsidR="00A74165" w:rsidRPr="007441F1">
        <w:t xml:space="preserve"> </w:t>
      </w:r>
      <w:r w:rsidR="00AD177F">
        <w:t xml:space="preserve">w ramach prac rekultywacyjnych, w celu przyśpieszenia procesu glebotwórczego. </w:t>
      </w:r>
      <w:r w:rsidR="00B258CC" w:rsidRPr="00B258CC">
        <w:rPr>
          <w:rFonts w:eastAsiaTheme="minorHAnsi"/>
          <w:lang w:eastAsia="en-US"/>
        </w:rPr>
        <w:t xml:space="preserve"> Zgodnie z ustawą z dnia 14.12.2012r, z późniejszymi zmianami art. 2 ust. 2 pkt 1 powstające masy ziemne lub skalne usuwane albo przemieszczane w związku z realizacją inwestycji (…), które następnie będą wykorzystane do rekultywacji terenów objętych inwestycją, nie traktujemy jako odpady.</w:t>
      </w:r>
    </w:p>
    <w:p w14:paraId="6DBE5E7F" w14:textId="77777777" w:rsidR="00A74165" w:rsidRPr="00B258CC" w:rsidRDefault="00B258CC" w:rsidP="00956CAE">
      <w:pPr>
        <w:spacing w:line="360" w:lineRule="auto"/>
        <w:jc w:val="both"/>
      </w:pPr>
      <w:r w:rsidRPr="00B258CC">
        <w:rPr>
          <w:rFonts w:eastAsiaTheme="minorHAnsi"/>
          <w:lang w:eastAsia="en-US"/>
        </w:rPr>
        <w:t>Rodzaj kopaliny jak i sposób projektowanej eksploatacji nie będzie przyczyniał się do powstawania odpadów w procesie eksploatacji. Cała ilość wydobytej kopaliny będzie kierowana bezpośrednio do odbiorców .</w:t>
      </w:r>
    </w:p>
    <w:p w14:paraId="3B3C317D" w14:textId="77777777" w:rsidR="00BE17C3" w:rsidRDefault="00A74165" w:rsidP="00956CAE">
      <w:pPr>
        <w:spacing w:line="360" w:lineRule="auto"/>
        <w:jc w:val="both"/>
      </w:pPr>
      <w:r w:rsidRPr="007441F1">
        <w:t>Samochody odbierające kruszywo będą tankowane wyłącznie w stacji benzynowej poza terenem kopalni; łado</w:t>
      </w:r>
      <w:r w:rsidR="00017F42">
        <w:t>warka generalnie również na stacji benzynowej jedynie uzupełnianie paliwa może się odbywać w pobliżu kopalni, na specja</w:t>
      </w:r>
      <w:r w:rsidR="00171EC4">
        <w:t xml:space="preserve">lnie zabezpieczonym podłożu w pasie </w:t>
      </w:r>
    </w:p>
    <w:p w14:paraId="0F434BED" w14:textId="71876522" w:rsidR="00DF2525" w:rsidRDefault="00706BBD" w:rsidP="00956CAE">
      <w:pPr>
        <w:spacing w:line="360" w:lineRule="auto"/>
        <w:jc w:val="both"/>
      </w:pPr>
      <w:r>
        <w:t>o</w:t>
      </w:r>
      <w:r w:rsidR="00171EC4">
        <w:t>c</w:t>
      </w:r>
      <w:r w:rsidR="00EB342B">
        <w:t xml:space="preserve">hronnym dla drogi </w:t>
      </w:r>
      <w:r w:rsidR="00B258CC">
        <w:t xml:space="preserve">biegnącej wzdłuż zachodniej granicy </w:t>
      </w:r>
      <w:r w:rsidR="006C173B">
        <w:t>działki</w:t>
      </w:r>
      <w:r>
        <w:t>.</w:t>
      </w:r>
    </w:p>
    <w:p w14:paraId="23C46977" w14:textId="3AA35495" w:rsidR="00B92D6F" w:rsidRDefault="00171EC4" w:rsidP="00956CAE">
      <w:pPr>
        <w:spacing w:line="360" w:lineRule="auto"/>
        <w:jc w:val="both"/>
      </w:pPr>
      <w:r>
        <w:t>Koparka urabiająca złoże, będzie tankowana</w:t>
      </w:r>
      <w:r w:rsidR="00A74165" w:rsidRPr="007441F1">
        <w:t xml:space="preserve"> poza zasięgiem wyrobiska,</w:t>
      </w:r>
      <w:r>
        <w:t xml:space="preserve"> na wspomnianym wyżej miejscu</w:t>
      </w:r>
      <w:r w:rsidR="00706BBD">
        <w:t>, na specjalnie zabezpieczonym podłożu.</w:t>
      </w:r>
      <w:r w:rsidR="00345EBF">
        <w:t xml:space="preserve"> </w:t>
      </w:r>
      <w:r w:rsidR="00706BBD">
        <w:t>N</w:t>
      </w:r>
      <w:r w:rsidR="00A74165" w:rsidRPr="007441F1">
        <w:t xml:space="preserve">a czas tankowania czy usuwania drobnych usterek </w:t>
      </w:r>
      <w:r w:rsidR="00D06244">
        <w:t>n</w:t>
      </w:r>
      <w:r w:rsidR="00A74165" w:rsidRPr="007441F1">
        <w:t>a  powierzchni tego obszaru rozkładane będą specjalne maty z sorbentem, zapobiegające w skuteczny sposób ewentu</w:t>
      </w:r>
      <w:r w:rsidR="009106E7">
        <w:t xml:space="preserve">alnym zanieczyszczeniom gleby. </w:t>
      </w:r>
      <w:r w:rsidR="00A74165" w:rsidRPr="007441F1">
        <w:t>W razie jakiegokolwiek wycieku, sorbenty zostaną zebrane i odstawione do zakładu utylizacji, w na ich miejsce zostaną ułożone nowe. Generalnie wszelkie naprawy</w:t>
      </w:r>
      <w:r>
        <w:t>, smarowanie, czynności konserwatorskie</w:t>
      </w:r>
      <w:r w:rsidR="00A74165" w:rsidRPr="007441F1">
        <w:t xml:space="preserve"> ładowarki, koparki oraz samochodów będą się odbywały w warsztacie naprawczym </w:t>
      </w:r>
      <w:r w:rsidR="00D222DF">
        <w:t xml:space="preserve">Przedsiębiorcy lub firmy serwisowej, </w:t>
      </w:r>
      <w:r w:rsidR="00A74165" w:rsidRPr="007441F1">
        <w:t xml:space="preserve">poza  terenem kopalni. </w:t>
      </w:r>
      <w:r w:rsidR="009106E7">
        <w:t>Nie</w:t>
      </w:r>
      <w:r w:rsidR="00A74165" w:rsidRPr="007441F1">
        <w:t xml:space="preserve"> przewiduje się przechowywanie materiałów pędnych i smarów</w:t>
      </w:r>
      <w:r w:rsidR="009106E7">
        <w:t xml:space="preserve"> na terenie kopalni.</w:t>
      </w:r>
      <w:r w:rsidR="00B92D6F">
        <w:t xml:space="preserve"> Podręczny kanister z paliwem, w celu uzupełnienia zbiornika koparki, znajdować się będzie  w samochodzie dostawczym osoby dozoru ruchu.</w:t>
      </w:r>
    </w:p>
    <w:p w14:paraId="410EADB5" w14:textId="26F09C17" w:rsidR="00A74165" w:rsidRPr="007441F1" w:rsidRDefault="00B92D6F" w:rsidP="00956CAE">
      <w:pPr>
        <w:spacing w:line="360" w:lineRule="auto"/>
        <w:jc w:val="both"/>
      </w:pPr>
      <w:r>
        <w:t xml:space="preserve"> </w:t>
      </w:r>
      <w:r w:rsidR="00A74165" w:rsidRPr="00E54A80">
        <w:t xml:space="preserve"> </w:t>
      </w:r>
      <w:r w:rsidR="00A74165">
        <w:t xml:space="preserve">Kopalnia  będzie dostarczała surowiec bezpośrednio  do odbiorców na teren budowy drogi lub innej budowy; w związku z powyższym, praca na kopalni odbywa się wyłącznie w dodatnich temperaturach, zazwyczaj w okresie od końca listopada do końca marca   trwa przerwa zimowa; </w:t>
      </w:r>
      <w:r w:rsidR="00A74165">
        <w:lastRenderedPageBreak/>
        <w:t xml:space="preserve">nie ma potrzeby stosowania płynów zapobiegających zamarzaniu. Gdyby nawet była taka potrzeba w krótkim okresie, to postępowanie z nimi będzie podobne jak z zużytymi olejami. </w:t>
      </w:r>
    </w:p>
    <w:p w14:paraId="6B2ACA6C" w14:textId="4649938C" w:rsidR="001A4188" w:rsidRPr="007441F1" w:rsidRDefault="00A74165" w:rsidP="00956CAE">
      <w:pPr>
        <w:spacing w:line="360" w:lineRule="auto"/>
        <w:jc w:val="both"/>
      </w:pPr>
      <w:r w:rsidRPr="007441F1">
        <w:t>Nie przewiduje się budowy budynków trwale związanych z podłożem.</w:t>
      </w:r>
      <w:r w:rsidR="00706BBD">
        <w:t xml:space="preserve"> W granicach projektowanego zakładu górniczego </w:t>
      </w:r>
      <w:r w:rsidR="009D6CBA">
        <w:t>LISEWO IX</w:t>
      </w:r>
      <w:r w:rsidR="00706BBD">
        <w:t xml:space="preserve"> nie przewiduje się pomieszczeń socjalnych , w których będzie używana woda bieżąca. Takie pomieszczenia socjalne znajdują się w siedzibie przedsiębiorcy w </w:t>
      </w:r>
      <w:r w:rsidR="00DC1E08">
        <w:t>Płońsku i Michalinku.</w:t>
      </w:r>
      <w:r w:rsidR="00706BBD">
        <w:t xml:space="preserve">. Na nieruchomości, tj. w granicach działki nr </w:t>
      </w:r>
      <w:r w:rsidR="00DC1E08">
        <w:t xml:space="preserve">187,188,190 </w:t>
      </w:r>
      <w:r w:rsidR="00706BBD">
        <w:t xml:space="preserve">ale poza granicą projektowanej kopalni  </w:t>
      </w:r>
      <w:r w:rsidR="009D6CBA">
        <w:t>LISEWO IX</w:t>
      </w:r>
      <w:r w:rsidR="00706BBD">
        <w:t xml:space="preserve">, będzie tylko  </w:t>
      </w:r>
      <w:r w:rsidR="00706BBD">
        <w:rPr>
          <w:color w:val="000000"/>
        </w:rPr>
        <w:t xml:space="preserve">przenośna toaleta sanitarna typu TOY </w:t>
      </w:r>
      <w:proofErr w:type="spellStart"/>
      <w:r w:rsidR="00706BBD">
        <w:rPr>
          <w:color w:val="000000"/>
        </w:rPr>
        <w:t>TOY</w:t>
      </w:r>
      <w:proofErr w:type="spellEnd"/>
      <w:r w:rsidR="00706BBD">
        <w:rPr>
          <w:color w:val="000000"/>
        </w:rPr>
        <w:t xml:space="preserve"> i  ewentualnie mały kontener bez jakichkolwiek instalacji sanitarnych, służący dla osoby dozoru ruchu jako schronienie przed  niekorzystnymi warunkami atmosferycznymi.</w:t>
      </w:r>
    </w:p>
    <w:p w14:paraId="63A490FC" w14:textId="77777777" w:rsidR="00A74165" w:rsidRPr="007441F1" w:rsidRDefault="004A064E" w:rsidP="00956CAE">
      <w:pPr>
        <w:spacing w:line="360" w:lineRule="auto"/>
        <w:jc w:val="both"/>
      </w:pPr>
      <w:r w:rsidRPr="007441F1">
        <w:t>W kopalni  będ</w:t>
      </w:r>
      <w:r w:rsidR="00F611B1">
        <w:t>zie</w:t>
      </w:r>
      <w:r w:rsidRPr="007441F1">
        <w:t xml:space="preserve"> pracowały 2</w:t>
      </w:r>
      <w:r>
        <w:t xml:space="preserve"> </w:t>
      </w:r>
      <w:r w:rsidR="005E42BB">
        <w:t xml:space="preserve">okresowo </w:t>
      </w:r>
      <w:r w:rsidR="00F611B1">
        <w:t xml:space="preserve">mogą być chwilowo </w:t>
      </w:r>
      <w:r w:rsidR="005E42BB">
        <w:t xml:space="preserve">3 </w:t>
      </w:r>
      <w:r>
        <w:t>osoby</w:t>
      </w:r>
      <w:r w:rsidR="001A4188">
        <w:t>:</w:t>
      </w:r>
      <w:r w:rsidRPr="007441F1">
        <w:t xml:space="preserve"> </w:t>
      </w:r>
      <w:r w:rsidR="001A4188">
        <w:t>operator</w:t>
      </w:r>
      <w:r w:rsidR="005E42BB">
        <w:t>zy</w:t>
      </w:r>
      <w:r w:rsidR="0023046D">
        <w:t xml:space="preserve"> urządzeń oraz osoba dozoru ruchu</w:t>
      </w:r>
      <w:r>
        <w:t>;</w:t>
      </w:r>
      <w:r w:rsidRPr="007441F1">
        <w:t xml:space="preserve"> kierowcy samochodów będą przebywali tylko w czasie ładowania pojazdu urobkiem</w:t>
      </w:r>
      <w:r w:rsidR="00F611B1">
        <w:t>.</w:t>
      </w:r>
    </w:p>
    <w:p w14:paraId="7BC254F7" w14:textId="755AC54C" w:rsidR="006521BC" w:rsidRPr="00D43344" w:rsidRDefault="00A74165" w:rsidP="00956CAE">
      <w:pPr>
        <w:spacing w:line="360" w:lineRule="auto"/>
        <w:jc w:val="both"/>
      </w:pPr>
      <w:r w:rsidRPr="007441F1">
        <w:t xml:space="preserve">Mechaniczny sposób urabiania złoża </w:t>
      </w:r>
      <w:r w:rsidR="009D6CBA">
        <w:t>LISEWO IX</w:t>
      </w:r>
      <w:r w:rsidR="00706BBD">
        <w:t xml:space="preserve"> </w:t>
      </w:r>
      <w:r w:rsidRPr="007441F1">
        <w:t xml:space="preserve">oraz rodzaj eksploatowanej kopaliny – </w:t>
      </w:r>
      <w:r w:rsidR="00706BBD">
        <w:t>piaski skaleniowo-kwarcowe</w:t>
      </w:r>
      <w:r w:rsidRPr="007441F1">
        <w:t xml:space="preserve">, nie powodują ponadnormatywnego zanieczyszczenia powietrza atmosferycznego. Należy nadmienić, że ładowarka </w:t>
      </w:r>
      <w:r w:rsidR="009106E7">
        <w:t>będzie pracowała</w:t>
      </w:r>
      <w:r w:rsidRPr="007441F1">
        <w:t xml:space="preserve"> tylko </w:t>
      </w:r>
      <w:r w:rsidR="00F611B1">
        <w:t>okresowo, głównie</w:t>
      </w:r>
      <w:r w:rsidRPr="007441F1">
        <w:t xml:space="preserve"> podczas usuwania nadkładu</w:t>
      </w:r>
      <w:r w:rsidR="00706BBD">
        <w:t xml:space="preserve"> oraz eksploatacji złoża lądowego;</w:t>
      </w:r>
      <w:r w:rsidR="00267144">
        <w:t xml:space="preserve"> koparka- wyłącznie przy urabianiu </w:t>
      </w:r>
      <w:r w:rsidR="00706BBD">
        <w:t>kopaliny, szczególnie ze złoża zawodnionego.</w:t>
      </w:r>
      <w:r w:rsidR="0023046D">
        <w:t xml:space="preserve">  </w:t>
      </w:r>
      <w:r w:rsidR="003A2AB1">
        <w:t>W</w:t>
      </w:r>
      <w:r w:rsidRPr="007441F1">
        <w:t xml:space="preserve"> czasie prac rekultywacyjnych będzie pracowała ta sama ładowarka, którą urabiane będzie złoże. Nie przewiduje się skumulowanego oddziaływania na środowisko z uwagi na fakt, że </w:t>
      </w:r>
      <w:r w:rsidR="006521BC">
        <w:t xml:space="preserve">tą ilość kopaliny w ciągu roku </w:t>
      </w:r>
      <w:r w:rsidRPr="007441F1">
        <w:t xml:space="preserve">Przedsiębiorca </w:t>
      </w:r>
      <w:r w:rsidR="006521BC">
        <w:t xml:space="preserve">jest w stanie urobić </w:t>
      </w:r>
      <w:r w:rsidRPr="007441F1">
        <w:t>jedną ładowark</w:t>
      </w:r>
      <w:r w:rsidR="006521BC">
        <w:t>ą</w:t>
      </w:r>
      <w:r w:rsidRPr="007441F1">
        <w:t xml:space="preserve"> i jedną kopark</w:t>
      </w:r>
      <w:r w:rsidR="006521BC">
        <w:t>ą</w:t>
      </w:r>
      <w:r w:rsidRPr="007441F1">
        <w:t>, które to będzie obsługiwał</w:t>
      </w:r>
      <w:r w:rsidR="005E42BB">
        <w:t xml:space="preserve"> przeważnie</w:t>
      </w:r>
      <w:r w:rsidRPr="007441F1">
        <w:t xml:space="preserve"> ten sam operator.</w:t>
      </w:r>
      <w:r w:rsidR="005E42BB">
        <w:t xml:space="preserve"> Jedynie w okresach większego popytu na kruszywo, koparka i ładowarka </w:t>
      </w:r>
      <w:r w:rsidR="00F611B1">
        <w:t xml:space="preserve">mogą </w:t>
      </w:r>
      <w:r w:rsidR="005E42BB">
        <w:t>pracowa</w:t>
      </w:r>
      <w:r w:rsidR="00F611B1">
        <w:t>ć</w:t>
      </w:r>
      <w:r w:rsidR="005E42BB">
        <w:t xml:space="preserve"> jednocześnie, ale oddalone od siebie co najmniej na kilkanaście metrów.</w:t>
      </w:r>
      <w:r w:rsidR="001A4188">
        <w:t xml:space="preserve"> </w:t>
      </w:r>
      <w:r w:rsidRPr="007441F1">
        <w:t>Wystąpi emisja niezorganizowana  o niewielkim zasięgu, w postaci wyłącznie spalin silnika ładowarki, koparki, i samochodów. Eksploatacja bez użycia środków strzałowych.</w:t>
      </w:r>
    </w:p>
    <w:p w14:paraId="3654F698" w14:textId="2D5647A9" w:rsidR="00CE6B19" w:rsidRPr="009D6CBA" w:rsidRDefault="00231E8A" w:rsidP="009D6CBA">
      <w:pPr>
        <w:pStyle w:val="Akapitzlist"/>
        <w:spacing w:line="240" w:lineRule="auto"/>
        <w:ind w:right="-36"/>
        <w:outlineLvl w:val="1"/>
        <w:rPr>
          <w:b/>
          <w:color w:val="1F497D" w:themeColor="text2"/>
        </w:rPr>
      </w:pPr>
      <w:r>
        <w:rPr>
          <w:b/>
          <w:color w:val="1F497D" w:themeColor="text2"/>
        </w:rPr>
        <w:t>Emisja gazów i pyłów do powietrza</w:t>
      </w:r>
      <w:r w:rsidR="00D43344">
        <w:rPr>
          <w:b/>
          <w:color w:val="1F497D" w:themeColor="text2"/>
        </w:rPr>
        <w:t xml:space="preserve">. </w:t>
      </w:r>
    </w:p>
    <w:p w14:paraId="4D5AA242" w14:textId="5D03BB45" w:rsidR="00250364" w:rsidRPr="00250364" w:rsidRDefault="006521BC" w:rsidP="00250364">
      <w:pPr>
        <w:widowControl w:val="0"/>
        <w:autoSpaceDE w:val="0"/>
        <w:autoSpaceDN w:val="0"/>
        <w:adjustRightInd w:val="0"/>
        <w:ind w:left="720" w:right="-36"/>
        <w:contextualSpacing/>
        <w:jc w:val="both"/>
        <w:outlineLvl w:val="1"/>
        <w:rPr>
          <w:b/>
          <w:color w:val="1F497D" w:themeColor="text2"/>
        </w:rPr>
      </w:pPr>
      <w:r>
        <w:rPr>
          <w:b/>
        </w:rPr>
        <w:t>Wielkości emisji</w:t>
      </w:r>
    </w:p>
    <w:p w14:paraId="290FA4B4" w14:textId="77777777" w:rsidR="00250364" w:rsidRPr="00250364" w:rsidRDefault="00250364" w:rsidP="00250364">
      <w:pPr>
        <w:widowControl w:val="0"/>
        <w:autoSpaceDE w:val="0"/>
        <w:autoSpaceDN w:val="0"/>
        <w:adjustRightInd w:val="0"/>
        <w:ind w:right="-34" w:firstLine="709"/>
        <w:jc w:val="both"/>
        <w:rPr>
          <w:color w:val="1F497D" w:themeColor="text2"/>
        </w:rPr>
      </w:pPr>
    </w:p>
    <w:p w14:paraId="582E685A" w14:textId="77777777" w:rsidR="00250364" w:rsidRPr="00250364" w:rsidRDefault="00250364" w:rsidP="00250364">
      <w:pPr>
        <w:widowControl w:val="0"/>
        <w:autoSpaceDE w:val="0"/>
        <w:autoSpaceDN w:val="0"/>
        <w:adjustRightInd w:val="0"/>
        <w:spacing w:line="276" w:lineRule="auto"/>
        <w:ind w:right="-34" w:firstLine="709"/>
        <w:jc w:val="both"/>
      </w:pPr>
      <w:r w:rsidRPr="00250364">
        <w:t>W trakcie realizacji przedsięwzięcia – zdjęcie nadkładu z pola eksploatacyjnego oraz                             w następstwie wydobycia kopaliny ze złoża kruszywa , prognozowane są następujące rodzaje emisji zanieczyszczeń do środowiska:</w:t>
      </w:r>
    </w:p>
    <w:p w14:paraId="0766322B" w14:textId="77777777" w:rsidR="00250364" w:rsidRPr="00250364" w:rsidRDefault="00250364" w:rsidP="00250364">
      <w:pPr>
        <w:widowControl w:val="0"/>
        <w:numPr>
          <w:ilvl w:val="0"/>
          <w:numId w:val="8"/>
        </w:numPr>
        <w:autoSpaceDE w:val="0"/>
        <w:autoSpaceDN w:val="0"/>
        <w:adjustRightInd w:val="0"/>
        <w:spacing w:line="276" w:lineRule="auto"/>
        <w:ind w:right="-36"/>
        <w:jc w:val="both"/>
      </w:pPr>
      <w:r w:rsidRPr="00250364">
        <w:t xml:space="preserve">emisja niezorganizowana gazów i pyłów do powietrza,  </w:t>
      </w:r>
    </w:p>
    <w:p w14:paraId="769F5D8E" w14:textId="77777777" w:rsidR="00250364" w:rsidRPr="00250364" w:rsidRDefault="00250364" w:rsidP="00250364">
      <w:pPr>
        <w:widowControl w:val="0"/>
        <w:numPr>
          <w:ilvl w:val="0"/>
          <w:numId w:val="8"/>
        </w:numPr>
        <w:autoSpaceDE w:val="0"/>
        <w:autoSpaceDN w:val="0"/>
        <w:adjustRightInd w:val="0"/>
        <w:spacing w:line="276" w:lineRule="auto"/>
        <w:ind w:right="-36"/>
        <w:jc w:val="both"/>
      </w:pPr>
      <w:r w:rsidRPr="00250364">
        <w:t>emisja hałasu,</w:t>
      </w:r>
    </w:p>
    <w:p w14:paraId="5AD50ACB" w14:textId="77777777" w:rsidR="00250364" w:rsidRPr="00250364" w:rsidRDefault="00250364" w:rsidP="00250364">
      <w:pPr>
        <w:widowControl w:val="0"/>
        <w:numPr>
          <w:ilvl w:val="0"/>
          <w:numId w:val="8"/>
        </w:numPr>
        <w:autoSpaceDE w:val="0"/>
        <w:autoSpaceDN w:val="0"/>
        <w:adjustRightInd w:val="0"/>
        <w:spacing w:line="276" w:lineRule="auto"/>
        <w:ind w:right="-36"/>
        <w:jc w:val="both"/>
      </w:pPr>
      <w:r w:rsidRPr="00250364">
        <w:t>emisja odpadów.</w:t>
      </w:r>
    </w:p>
    <w:p w14:paraId="49A7A8A9" w14:textId="77777777" w:rsidR="006521BC" w:rsidRDefault="00250364" w:rsidP="006521BC">
      <w:pPr>
        <w:widowControl w:val="0"/>
        <w:autoSpaceDE w:val="0"/>
        <w:autoSpaceDN w:val="0"/>
        <w:adjustRightInd w:val="0"/>
        <w:spacing w:line="276" w:lineRule="auto"/>
        <w:ind w:right="-36" w:firstLine="567"/>
        <w:contextualSpacing/>
        <w:jc w:val="both"/>
        <w:outlineLvl w:val="1"/>
      </w:pPr>
      <w:r w:rsidRPr="00250364">
        <w:t xml:space="preserve">Przedsięwzięcie stanowi przystąpienie do eksploatacji złoża LISEWO IX,    </w:t>
      </w:r>
      <w:proofErr w:type="spellStart"/>
      <w:r w:rsidRPr="00250364">
        <w:t>msc</w:t>
      </w:r>
      <w:proofErr w:type="spellEnd"/>
      <w:r w:rsidRPr="00250364">
        <w:t xml:space="preserve">. Lisewo, </w:t>
      </w:r>
      <w:r w:rsidRPr="00250364">
        <w:lastRenderedPageBreak/>
        <w:t xml:space="preserve">gmina Płońsk,  powiat płoński, woj. </w:t>
      </w:r>
      <w:r w:rsidR="006521BC">
        <w:t>m</w:t>
      </w:r>
      <w:r w:rsidRPr="00250364">
        <w:t xml:space="preserve">azowieckie </w:t>
      </w:r>
      <w:r w:rsidR="006521BC">
        <w:t>, d</w:t>
      </w:r>
      <w:r w:rsidRPr="00250364">
        <w:t xml:space="preserve">ziałki Nr </w:t>
      </w:r>
      <w:proofErr w:type="spellStart"/>
      <w:r w:rsidRPr="00250364">
        <w:t>ewd</w:t>
      </w:r>
      <w:proofErr w:type="spellEnd"/>
      <w:r w:rsidRPr="00250364">
        <w:t xml:space="preserve">. 187, 188, 190.  </w:t>
      </w:r>
    </w:p>
    <w:p w14:paraId="773BA617" w14:textId="23C4A2D6" w:rsidR="00250364" w:rsidRPr="00250364" w:rsidRDefault="00250364" w:rsidP="006521BC">
      <w:pPr>
        <w:widowControl w:val="0"/>
        <w:autoSpaceDE w:val="0"/>
        <w:autoSpaceDN w:val="0"/>
        <w:adjustRightInd w:val="0"/>
        <w:spacing w:line="276" w:lineRule="auto"/>
        <w:ind w:right="-36" w:firstLine="567"/>
        <w:contextualSpacing/>
        <w:jc w:val="both"/>
        <w:outlineLvl w:val="1"/>
      </w:pPr>
      <w:r w:rsidRPr="00250364">
        <w:t>Inwestor przewiduje zastosowanie następujących urządzeń:</w:t>
      </w:r>
    </w:p>
    <w:p w14:paraId="465FB937" w14:textId="77777777" w:rsidR="00250364" w:rsidRPr="00250364" w:rsidRDefault="00250364" w:rsidP="00250364">
      <w:pPr>
        <w:widowControl w:val="0"/>
        <w:numPr>
          <w:ilvl w:val="0"/>
          <w:numId w:val="8"/>
        </w:numPr>
        <w:autoSpaceDE w:val="0"/>
        <w:autoSpaceDN w:val="0"/>
        <w:adjustRightInd w:val="0"/>
        <w:spacing w:line="276" w:lineRule="auto"/>
        <w:ind w:right="-36"/>
        <w:jc w:val="both"/>
      </w:pPr>
      <w:r w:rsidRPr="00250364">
        <w:t>ładowarka  - kruszywa suche  w ilości 50% wydobycia,</w:t>
      </w:r>
    </w:p>
    <w:p w14:paraId="61514C5E" w14:textId="77777777" w:rsidR="00250364" w:rsidRPr="00250364" w:rsidRDefault="00250364" w:rsidP="00250364">
      <w:pPr>
        <w:widowControl w:val="0"/>
        <w:numPr>
          <w:ilvl w:val="0"/>
          <w:numId w:val="8"/>
        </w:numPr>
        <w:autoSpaceDE w:val="0"/>
        <w:autoSpaceDN w:val="0"/>
        <w:adjustRightInd w:val="0"/>
        <w:spacing w:line="276" w:lineRule="auto"/>
        <w:ind w:right="-36"/>
        <w:jc w:val="both"/>
      </w:pPr>
      <w:r w:rsidRPr="00250364">
        <w:t>ładowarka i koparka  -  kruszywo mokre  - 50 %  wydobycia</w:t>
      </w:r>
    </w:p>
    <w:p w14:paraId="06EBA6BE" w14:textId="77777777" w:rsidR="00250364" w:rsidRPr="00250364" w:rsidRDefault="00250364" w:rsidP="00250364">
      <w:pPr>
        <w:widowControl w:val="0"/>
        <w:autoSpaceDE w:val="0"/>
        <w:autoSpaceDN w:val="0"/>
        <w:adjustRightInd w:val="0"/>
        <w:spacing w:line="276" w:lineRule="auto"/>
        <w:ind w:left="720" w:right="-36"/>
        <w:jc w:val="both"/>
      </w:pPr>
      <w:r w:rsidRPr="00250364">
        <w:t>(kruszywo mokre wydobywane będzie koparką i układane na pryzmy a  następnie po wysuszeniu ładowane ładowarką na samochody w związku z tym ładowarka będzie przeładowywać na samochody 100% kruszywa)</w:t>
      </w:r>
    </w:p>
    <w:p w14:paraId="19686C6A" w14:textId="77777777" w:rsidR="00250364" w:rsidRPr="00250364" w:rsidRDefault="00250364" w:rsidP="00250364">
      <w:pPr>
        <w:widowControl w:val="0"/>
        <w:numPr>
          <w:ilvl w:val="0"/>
          <w:numId w:val="8"/>
        </w:numPr>
        <w:autoSpaceDE w:val="0"/>
        <w:autoSpaceDN w:val="0"/>
        <w:adjustRightInd w:val="0"/>
        <w:spacing w:line="276" w:lineRule="auto"/>
        <w:ind w:right="-36"/>
        <w:jc w:val="both"/>
      </w:pPr>
      <w:r w:rsidRPr="00250364">
        <w:t xml:space="preserve">samochody ciężarowe do transportu kruszywa – ładowność 25 Mg. </w:t>
      </w:r>
    </w:p>
    <w:p w14:paraId="5613EA7C" w14:textId="77777777" w:rsidR="00250364" w:rsidRPr="00250364" w:rsidRDefault="00250364" w:rsidP="00250364">
      <w:pPr>
        <w:widowControl w:val="0"/>
        <w:autoSpaceDE w:val="0"/>
        <w:autoSpaceDN w:val="0"/>
        <w:adjustRightInd w:val="0"/>
        <w:spacing w:line="276" w:lineRule="auto"/>
        <w:ind w:right="-36" w:firstLine="567"/>
        <w:contextualSpacing/>
        <w:jc w:val="both"/>
        <w:outlineLvl w:val="1"/>
      </w:pPr>
      <w:r w:rsidRPr="00250364">
        <w:t xml:space="preserve">Na terenie rozpatrywanego złoża nie przewiduje się przeróbki kruszywa. </w:t>
      </w:r>
    </w:p>
    <w:p w14:paraId="551777EE" w14:textId="77777777" w:rsidR="00250364" w:rsidRPr="00250364" w:rsidRDefault="00250364" w:rsidP="00250364">
      <w:pPr>
        <w:widowControl w:val="0"/>
        <w:autoSpaceDE w:val="0"/>
        <w:autoSpaceDN w:val="0"/>
        <w:adjustRightInd w:val="0"/>
        <w:spacing w:line="276" w:lineRule="auto"/>
        <w:ind w:right="-36" w:firstLine="567"/>
        <w:contextualSpacing/>
        <w:jc w:val="both"/>
        <w:outlineLvl w:val="1"/>
      </w:pPr>
      <w:r w:rsidRPr="00250364">
        <w:t xml:space="preserve">Wielkość i czas emisji substancji i energii do środowiska określono na podstawie wydajności urządzeń.  </w:t>
      </w:r>
    </w:p>
    <w:p w14:paraId="0060B9FC" w14:textId="77777777" w:rsidR="00250364" w:rsidRPr="00250364" w:rsidRDefault="00250364" w:rsidP="00250364">
      <w:pPr>
        <w:widowControl w:val="0"/>
        <w:autoSpaceDE w:val="0"/>
        <w:autoSpaceDN w:val="0"/>
        <w:adjustRightInd w:val="0"/>
        <w:spacing w:line="276" w:lineRule="auto"/>
        <w:ind w:right="-36" w:firstLine="567"/>
        <w:contextualSpacing/>
        <w:jc w:val="both"/>
        <w:outlineLvl w:val="1"/>
      </w:pPr>
      <w:r w:rsidRPr="00250364">
        <w:t>Zasoby złoża wynoszą   550000 Mg, zasoby do wydobycia 520000 Mg, tj. 275132,3m</w:t>
      </w:r>
      <w:r w:rsidRPr="00250364">
        <w:rPr>
          <w:vertAlign w:val="superscript"/>
        </w:rPr>
        <w:t>3</w:t>
      </w:r>
      <w:r w:rsidRPr="00250364">
        <w:t xml:space="preserve"> (gęstość nasypowa kruszywa – 1,89 Mg/m</w:t>
      </w:r>
      <w:r w:rsidRPr="00250364">
        <w:rPr>
          <w:vertAlign w:val="superscript"/>
        </w:rPr>
        <w:t>3</w:t>
      </w:r>
      <w:r w:rsidRPr="00250364">
        <w:t xml:space="preserve">), w tym  zasoby do wydobycia: </w:t>
      </w:r>
    </w:p>
    <w:p w14:paraId="19CBA7D4" w14:textId="77777777" w:rsidR="00250364" w:rsidRPr="00250364" w:rsidRDefault="00250364" w:rsidP="00250364">
      <w:pPr>
        <w:widowControl w:val="0"/>
        <w:numPr>
          <w:ilvl w:val="0"/>
          <w:numId w:val="19"/>
        </w:numPr>
        <w:autoSpaceDE w:val="0"/>
        <w:autoSpaceDN w:val="0"/>
        <w:adjustRightInd w:val="0"/>
        <w:spacing w:line="276" w:lineRule="auto"/>
        <w:ind w:right="-36"/>
        <w:contextualSpacing/>
        <w:jc w:val="both"/>
        <w:outlineLvl w:val="1"/>
      </w:pPr>
      <w:r w:rsidRPr="00250364">
        <w:t>260000 Mg złoże suche (50%)</w:t>
      </w:r>
    </w:p>
    <w:p w14:paraId="34F23B19" w14:textId="77777777" w:rsidR="00250364" w:rsidRPr="00250364" w:rsidRDefault="00250364" w:rsidP="00250364">
      <w:pPr>
        <w:widowControl w:val="0"/>
        <w:numPr>
          <w:ilvl w:val="0"/>
          <w:numId w:val="19"/>
        </w:numPr>
        <w:autoSpaceDE w:val="0"/>
        <w:autoSpaceDN w:val="0"/>
        <w:adjustRightInd w:val="0"/>
        <w:spacing w:line="276" w:lineRule="auto"/>
        <w:ind w:right="-36"/>
        <w:contextualSpacing/>
        <w:jc w:val="both"/>
        <w:outlineLvl w:val="1"/>
      </w:pPr>
      <w:r w:rsidRPr="00250364">
        <w:t xml:space="preserve">260000 Mg złoże zawodnione (50%) </w:t>
      </w:r>
    </w:p>
    <w:p w14:paraId="4BD1F013" w14:textId="77777777" w:rsidR="00250364" w:rsidRPr="00250364" w:rsidRDefault="00250364" w:rsidP="00250364">
      <w:pPr>
        <w:widowControl w:val="0"/>
        <w:autoSpaceDE w:val="0"/>
        <w:autoSpaceDN w:val="0"/>
        <w:adjustRightInd w:val="0"/>
        <w:spacing w:line="276" w:lineRule="auto"/>
        <w:ind w:right="-36"/>
        <w:jc w:val="both"/>
        <w:outlineLvl w:val="1"/>
      </w:pPr>
      <w:r w:rsidRPr="00250364">
        <w:t>Złoże eksploatowane  będzie dwoma piętrami z poziomu wydobywczego.</w:t>
      </w:r>
    </w:p>
    <w:p w14:paraId="4FF3EB95" w14:textId="77777777" w:rsidR="00250364" w:rsidRPr="00250364" w:rsidRDefault="00250364" w:rsidP="00250364">
      <w:pPr>
        <w:widowControl w:val="0"/>
        <w:autoSpaceDE w:val="0"/>
        <w:autoSpaceDN w:val="0"/>
        <w:adjustRightInd w:val="0"/>
        <w:spacing w:line="276" w:lineRule="auto"/>
        <w:ind w:right="-36"/>
        <w:jc w:val="both"/>
        <w:outlineLvl w:val="1"/>
      </w:pPr>
      <w:r w:rsidRPr="00250364">
        <w:t>Przewiduje się wydobycie maksymalne w skali roku do 52910,05 m</w:t>
      </w:r>
      <w:r w:rsidRPr="00250364">
        <w:rPr>
          <w:vertAlign w:val="superscript"/>
        </w:rPr>
        <w:t>3</w:t>
      </w:r>
      <w:r w:rsidRPr="00250364">
        <w:t xml:space="preserve"> – 100000 Mg. </w:t>
      </w:r>
    </w:p>
    <w:p w14:paraId="5BA1956F" w14:textId="77777777" w:rsidR="00250364" w:rsidRPr="00250364" w:rsidRDefault="00250364" w:rsidP="00250364">
      <w:pPr>
        <w:widowControl w:val="0"/>
        <w:autoSpaceDE w:val="0"/>
        <w:autoSpaceDN w:val="0"/>
        <w:adjustRightInd w:val="0"/>
        <w:spacing w:line="276" w:lineRule="auto"/>
        <w:ind w:right="-36" w:firstLine="567"/>
        <w:contextualSpacing/>
        <w:jc w:val="both"/>
        <w:outlineLvl w:val="1"/>
      </w:pPr>
      <w:r w:rsidRPr="00250364">
        <w:t>Wszystkie zastosowane urządzenia są mobilne (maszyny samobieżne i pojazdy samochodowe),  w związku z tym nie stanowią instalacji w rozumieniu przepisów ustawy                 z dnia 27.04.2001r. – Prawo ochrony środowiska.</w:t>
      </w:r>
    </w:p>
    <w:p w14:paraId="60EEA926" w14:textId="77777777" w:rsidR="00250364" w:rsidRPr="00250364" w:rsidRDefault="00250364" w:rsidP="00250364">
      <w:pPr>
        <w:widowControl w:val="0"/>
        <w:autoSpaceDE w:val="0"/>
        <w:autoSpaceDN w:val="0"/>
        <w:adjustRightInd w:val="0"/>
        <w:spacing w:line="276" w:lineRule="auto"/>
        <w:ind w:right="-36" w:firstLine="567"/>
        <w:contextualSpacing/>
        <w:jc w:val="both"/>
        <w:outlineLvl w:val="1"/>
      </w:pPr>
      <w:r w:rsidRPr="00250364">
        <w:t>Poszczególne urządzenia i ich parametry mające związek z wielkością emisji zestawiono poniżej:</w:t>
      </w:r>
    </w:p>
    <w:p w14:paraId="3EF5E810" w14:textId="36EBEF8F" w:rsidR="00CE6B19" w:rsidRDefault="00CE6B19" w:rsidP="00BB205E">
      <w:pPr>
        <w:spacing w:line="360" w:lineRule="auto"/>
        <w:ind w:right="-34"/>
        <w:rPr>
          <w:color w:val="1F497D" w:themeColor="text2"/>
        </w:rPr>
      </w:pPr>
    </w:p>
    <w:tbl>
      <w:tblPr>
        <w:tblStyle w:val="Tabela-Siatka1"/>
        <w:tblW w:w="0" w:type="auto"/>
        <w:jc w:val="center"/>
        <w:tblLook w:val="04A0" w:firstRow="1" w:lastRow="0" w:firstColumn="1" w:lastColumn="0" w:noHBand="0" w:noVBand="1"/>
      </w:tblPr>
      <w:tblGrid>
        <w:gridCol w:w="2631"/>
        <w:gridCol w:w="1087"/>
        <w:gridCol w:w="1953"/>
        <w:gridCol w:w="1701"/>
      </w:tblGrid>
      <w:tr w:rsidR="00CE6B19" w:rsidRPr="00CE6B19" w14:paraId="7E653A69" w14:textId="77777777" w:rsidTr="00CE6B19">
        <w:trPr>
          <w:jc w:val="center"/>
        </w:trPr>
        <w:tc>
          <w:tcPr>
            <w:tcW w:w="2631" w:type="dxa"/>
            <w:vAlign w:val="center"/>
          </w:tcPr>
          <w:p w14:paraId="7AD47571" w14:textId="77777777" w:rsidR="00CE6B19" w:rsidRPr="00CE6B19" w:rsidRDefault="00CE6B19" w:rsidP="00CE6B19">
            <w:pPr>
              <w:widowControl w:val="0"/>
              <w:autoSpaceDE w:val="0"/>
              <w:autoSpaceDN w:val="0"/>
              <w:adjustRightInd w:val="0"/>
              <w:spacing w:line="276" w:lineRule="auto"/>
              <w:ind w:right="-36"/>
              <w:contextualSpacing/>
              <w:jc w:val="center"/>
              <w:outlineLvl w:val="1"/>
              <w:rPr>
                <w:b/>
                <w:sz w:val="20"/>
                <w:szCs w:val="20"/>
              </w:rPr>
            </w:pPr>
            <w:r w:rsidRPr="00CE6B19">
              <w:rPr>
                <w:b/>
                <w:sz w:val="20"/>
                <w:szCs w:val="20"/>
              </w:rPr>
              <w:t>Nazwa maszyny/pojazdu</w:t>
            </w:r>
          </w:p>
        </w:tc>
        <w:tc>
          <w:tcPr>
            <w:tcW w:w="1087" w:type="dxa"/>
            <w:vAlign w:val="center"/>
          </w:tcPr>
          <w:p w14:paraId="43AA62C4" w14:textId="77777777" w:rsidR="00CE6B19" w:rsidRPr="00CE6B19" w:rsidRDefault="00CE6B19" w:rsidP="00CE6B19">
            <w:pPr>
              <w:widowControl w:val="0"/>
              <w:autoSpaceDE w:val="0"/>
              <w:autoSpaceDN w:val="0"/>
              <w:adjustRightInd w:val="0"/>
              <w:spacing w:line="276" w:lineRule="auto"/>
              <w:ind w:right="-36"/>
              <w:contextualSpacing/>
              <w:jc w:val="center"/>
              <w:outlineLvl w:val="1"/>
              <w:rPr>
                <w:b/>
                <w:sz w:val="20"/>
                <w:szCs w:val="20"/>
              </w:rPr>
            </w:pPr>
            <w:r w:rsidRPr="00CE6B19">
              <w:rPr>
                <w:b/>
                <w:sz w:val="20"/>
                <w:szCs w:val="20"/>
              </w:rPr>
              <w:t>Jednostki miary</w:t>
            </w:r>
          </w:p>
        </w:tc>
        <w:tc>
          <w:tcPr>
            <w:tcW w:w="1953" w:type="dxa"/>
            <w:vAlign w:val="center"/>
          </w:tcPr>
          <w:p w14:paraId="7A9BD6A3" w14:textId="77777777" w:rsidR="00CE6B19" w:rsidRPr="00CE6B19" w:rsidRDefault="00CE6B19" w:rsidP="00CE6B19">
            <w:pPr>
              <w:widowControl w:val="0"/>
              <w:autoSpaceDE w:val="0"/>
              <w:autoSpaceDN w:val="0"/>
              <w:adjustRightInd w:val="0"/>
              <w:spacing w:line="276" w:lineRule="auto"/>
              <w:ind w:right="-36"/>
              <w:contextualSpacing/>
              <w:jc w:val="center"/>
              <w:outlineLvl w:val="1"/>
              <w:rPr>
                <w:b/>
                <w:sz w:val="20"/>
                <w:szCs w:val="20"/>
              </w:rPr>
            </w:pPr>
            <w:r w:rsidRPr="00CE6B19">
              <w:rPr>
                <w:b/>
                <w:sz w:val="20"/>
                <w:szCs w:val="20"/>
              </w:rPr>
              <w:t>Ładowność  łyżki/ skrzyni</w:t>
            </w:r>
          </w:p>
        </w:tc>
        <w:tc>
          <w:tcPr>
            <w:tcW w:w="1701" w:type="dxa"/>
            <w:vAlign w:val="center"/>
          </w:tcPr>
          <w:p w14:paraId="47861876" w14:textId="77777777" w:rsidR="00CE6B19" w:rsidRPr="00CE6B19" w:rsidRDefault="00CE6B19" w:rsidP="00CE6B19">
            <w:pPr>
              <w:widowControl w:val="0"/>
              <w:autoSpaceDE w:val="0"/>
              <w:autoSpaceDN w:val="0"/>
              <w:adjustRightInd w:val="0"/>
              <w:spacing w:line="276" w:lineRule="auto"/>
              <w:ind w:right="-36"/>
              <w:contextualSpacing/>
              <w:jc w:val="center"/>
              <w:outlineLvl w:val="1"/>
              <w:rPr>
                <w:b/>
                <w:sz w:val="20"/>
                <w:szCs w:val="20"/>
              </w:rPr>
            </w:pPr>
            <w:r w:rsidRPr="00CE6B19">
              <w:rPr>
                <w:b/>
                <w:sz w:val="20"/>
                <w:szCs w:val="20"/>
              </w:rPr>
              <w:t>Nazwa źródła emisji</w:t>
            </w:r>
          </w:p>
        </w:tc>
      </w:tr>
      <w:tr w:rsidR="00CE6B19" w:rsidRPr="00CE6B19" w14:paraId="71B43493" w14:textId="77777777" w:rsidTr="00CE6B19">
        <w:trPr>
          <w:jc w:val="center"/>
        </w:trPr>
        <w:tc>
          <w:tcPr>
            <w:tcW w:w="2631" w:type="dxa"/>
          </w:tcPr>
          <w:p w14:paraId="0C7EBC4B" w14:textId="77777777" w:rsidR="00CE6B19" w:rsidRPr="00CE6B19" w:rsidRDefault="00CE6B19" w:rsidP="00CE6B19">
            <w:pPr>
              <w:widowControl w:val="0"/>
              <w:autoSpaceDE w:val="0"/>
              <w:autoSpaceDN w:val="0"/>
              <w:adjustRightInd w:val="0"/>
              <w:spacing w:line="276" w:lineRule="auto"/>
              <w:ind w:right="-36"/>
              <w:contextualSpacing/>
              <w:jc w:val="both"/>
              <w:outlineLvl w:val="1"/>
            </w:pPr>
            <w:r w:rsidRPr="00CE6B19">
              <w:t xml:space="preserve">Ładowarka </w:t>
            </w:r>
            <w:r w:rsidRPr="00CE6B19">
              <w:tab/>
              <w:t xml:space="preserve"> </w:t>
            </w:r>
            <w:r w:rsidRPr="00CE6B19">
              <w:tab/>
            </w:r>
          </w:p>
        </w:tc>
        <w:tc>
          <w:tcPr>
            <w:tcW w:w="1087" w:type="dxa"/>
          </w:tcPr>
          <w:p w14:paraId="750A3D51" w14:textId="77777777" w:rsidR="00CE6B19" w:rsidRPr="00CE6B19" w:rsidRDefault="00CE6B19" w:rsidP="00CE6B19">
            <w:pPr>
              <w:widowControl w:val="0"/>
              <w:autoSpaceDE w:val="0"/>
              <w:autoSpaceDN w:val="0"/>
              <w:adjustRightInd w:val="0"/>
              <w:spacing w:line="276" w:lineRule="auto"/>
              <w:ind w:right="-36"/>
              <w:contextualSpacing/>
              <w:jc w:val="center"/>
              <w:outlineLvl w:val="1"/>
            </w:pPr>
            <w:r w:rsidRPr="00CE6B19">
              <w:t>m</w:t>
            </w:r>
            <w:r w:rsidRPr="00CE6B19">
              <w:rPr>
                <w:vertAlign w:val="superscript"/>
              </w:rPr>
              <w:t>3</w:t>
            </w:r>
          </w:p>
        </w:tc>
        <w:tc>
          <w:tcPr>
            <w:tcW w:w="1953" w:type="dxa"/>
          </w:tcPr>
          <w:p w14:paraId="24DF55D9" w14:textId="77777777" w:rsidR="00CE6B19" w:rsidRPr="00CE6B19" w:rsidRDefault="00CE6B19" w:rsidP="00CE6B19">
            <w:pPr>
              <w:widowControl w:val="0"/>
              <w:autoSpaceDE w:val="0"/>
              <w:autoSpaceDN w:val="0"/>
              <w:adjustRightInd w:val="0"/>
              <w:spacing w:line="276" w:lineRule="auto"/>
              <w:ind w:right="-36"/>
              <w:contextualSpacing/>
              <w:jc w:val="center"/>
              <w:outlineLvl w:val="1"/>
            </w:pPr>
            <w:r w:rsidRPr="00CE6B19">
              <w:t>4,5</w:t>
            </w:r>
          </w:p>
        </w:tc>
        <w:tc>
          <w:tcPr>
            <w:tcW w:w="1701" w:type="dxa"/>
          </w:tcPr>
          <w:p w14:paraId="26ED1E68" w14:textId="77777777" w:rsidR="00CE6B19" w:rsidRPr="00CE6B19" w:rsidRDefault="00CE6B19" w:rsidP="00CE6B19">
            <w:pPr>
              <w:widowControl w:val="0"/>
              <w:autoSpaceDE w:val="0"/>
              <w:autoSpaceDN w:val="0"/>
              <w:adjustRightInd w:val="0"/>
              <w:spacing w:line="276" w:lineRule="auto"/>
              <w:ind w:right="-36"/>
              <w:contextualSpacing/>
              <w:jc w:val="center"/>
              <w:outlineLvl w:val="1"/>
            </w:pPr>
            <w:r w:rsidRPr="00CE6B19">
              <w:t>Z1</w:t>
            </w:r>
          </w:p>
        </w:tc>
      </w:tr>
      <w:tr w:rsidR="00CE6B19" w:rsidRPr="00CE6B19" w14:paraId="6C650BAA" w14:textId="77777777" w:rsidTr="00CE6B19">
        <w:trPr>
          <w:jc w:val="center"/>
        </w:trPr>
        <w:tc>
          <w:tcPr>
            <w:tcW w:w="2631" w:type="dxa"/>
          </w:tcPr>
          <w:p w14:paraId="2951DF78" w14:textId="77777777" w:rsidR="00CE6B19" w:rsidRPr="00CE6B19" w:rsidRDefault="00CE6B19" w:rsidP="00CE6B19">
            <w:pPr>
              <w:widowControl w:val="0"/>
              <w:autoSpaceDE w:val="0"/>
              <w:autoSpaceDN w:val="0"/>
              <w:adjustRightInd w:val="0"/>
              <w:spacing w:line="276" w:lineRule="auto"/>
              <w:ind w:right="-36"/>
              <w:contextualSpacing/>
              <w:jc w:val="both"/>
              <w:outlineLvl w:val="1"/>
            </w:pPr>
            <w:r w:rsidRPr="00CE6B19">
              <w:t>Koparka łyżkowa</w:t>
            </w:r>
          </w:p>
        </w:tc>
        <w:tc>
          <w:tcPr>
            <w:tcW w:w="1087" w:type="dxa"/>
          </w:tcPr>
          <w:p w14:paraId="44F6C002" w14:textId="77777777" w:rsidR="00CE6B19" w:rsidRPr="00CE6B19" w:rsidRDefault="00CE6B19" w:rsidP="00CE6B19">
            <w:pPr>
              <w:widowControl w:val="0"/>
              <w:autoSpaceDE w:val="0"/>
              <w:autoSpaceDN w:val="0"/>
              <w:adjustRightInd w:val="0"/>
              <w:spacing w:line="276" w:lineRule="auto"/>
              <w:ind w:right="-36"/>
              <w:contextualSpacing/>
              <w:jc w:val="center"/>
              <w:outlineLvl w:val="1"/>
            </w:pPr>
            <w:r w:rsidRPr="00CE6B19">
              <w:t>m</w:t>
            </w:r>
            <w:r w:rsidRPr="00CE6B19">
              <w:rPr>
                <w:vertAlign w:val="superscript"/>
              </w:rPr>
              <w:t>3</w:t>
            </w:r>
          </w:p>
        </w:tc>
        <w:tc>
          <w:tcPr>
            <w:tcW w:w="1953" w:type="dxa"/>
          </w:tcPr>
          <w:p w14:paraId="4930D628" w14:textId="77777777" w:rsidR="00CE6B19" w:rsidRPr="00CE6B19" w:rsidRDefault="00CE6B19" w:rsidP="00CE6B19">
            <w:pPr>
              <w:widowControl w:val="0"/>
              <w:autoSpaceDE w:val="0"/>
              <w:autoSpaceDN w:val="0"/>
              <w:adjustRightInd w:val="0"/>
              <w:spacing w:line="276" w:lineRule="auto"/>
              <w:ind w:right="-36"/>
              <w:contextualSpacing/>
              <w:jc w:val="center"/>
              <w:outlineLvl w:val="1"/>
            </w:pPr>
            <w:r w:rsidRPr="00CE6B19">
              <w:t>1,5</w:t>
            </w:r>
          </w:p>
        </w:tc>
        <w:tc>
          <w:tcPr>
            <w:tcW w:w="1701" w:type="dxa"/>
          </w:tcPr>
          <w:p w14:paraId="719496AB" w14:textId="77777777" w:rsidR="00CE6B19" w:rsidRPr="00CE6B19" w:rsidRDefault="00CE6B19" w:rsidP="00CE6B19">
            <w:pPr>
              <w:widowControl w:val="0"/>
              <w:autoSpaceDE w:val="0"/>
              <w:autoSpaceDN w:val="0"/>
              <w:adjustRightInd w:val="0"/>
              <w:spacing w:line="276" w:lineRule="auto"/>
              <w:ind w:right="-36"/>
              <w:contextualSpacing/>
              <w:jc w:val="center"/>
              <w:outlineLvl w:val="1"/>
            </w:pPr>
            <w:r w:rsidRPr="00CE6B19">
              <w:t>Z2</w:t>
            </w:r>
          </w:p>
        </w:tc>
      </w:tr>
      <w:tr w:rsidR="00CE6B19" w:rsidRPr="00CE6B19" w14:paraId="3C05511F" w14:textId="77777777" w:rsidTr="00CE6B19">
        <w:trPr>
          <w:jc w:val="center"/>
        </w:trPr>
        <w:tc>
          <w:tcPr>
            <w:tcW w:w="2631" w:type="dxa"/>
          </w:tcPr>
          <w:p w14:paraId="7B7D682C" w14:textId="77777777" w:rsidR="00CE6B19" w:rsidRPr="00CE6B19" w:rsidRDefault="00CE6B19" w:rsidP="00CE6B19">
            <w:pPr>
              <w:widowControl w:val="0"/>
              <w:autoSpaceDE w:val="0"/>
              <w:autoSpaceDN w:val="0"/>
              <w:adjustRightInd w:val="0"/>
              <w:spacing w:line="276" w:lineRule="auto"/>
              <w:ind w:right="-36"/>
              <w:contextualSpacing/>
              <w:jc w:val="both"/>
              <w:outlineLvl w:val="1"/>
            </w:pPr>
            <w:r w:rsidRPr="00CE6B19">
              <w:t>Samochody ciężarowe</w:t>
            </w:r>
          </w:p>
        </w:tc>
        <w:tc>
          <w:tcPr>
            <w:tcW w:w="1087" w:type="dxa"/>
          </w:tcPr>
          <w:p w14:paraId="15126416" w14:textId="77777777" w:rsidR="00CE6B19" w:rsidRPr="00CE6B19" w:rsidRDefault="00CE6B19" w:rsidP="00CE6B19">
            <w:pPr>
              <w:widowControl w:val="0"/>
              <w:autoSpaceDE w:val="0"/>
              <w:autoSpaceDN w:val="0"/>
              <w:adjustRightInd w:val="0"/>
              <w:spacing w:line="276" w:lineRule="auto"/>
              <w:ind w:right="-36"/>
              <w:contextualSpacing/>
              <w:jc w:val="center"/>
              <w:outlineLvl w:val="1"/>
            </w:pPr>
            <w:r w:rsidRPr="00CE6B19">
              <w:t>Mg</w:t>
            </w:r>
          </w:p>
        </w:tc>
        <w:tc>
          <w:tcPr>
            <w:tcW w:w="1953" w:type="dxa"/>
          </w:tcPr>
          <w:p w14:paraId="7D965C75" w14:textId="77777777" w:rsidR="00CE6B19" w:rsidRPr="00CE6B19" w:rsidRDefault="00CE6B19" w:rsidP="00CE6B19">
            <w:pPr>
              <w:widowControl w:val="0"/>
              <w:autoSpaceDE w:val="0"/>
              <w:autoSpaceDN w:val="0"/>
              <w:adjustRightInd w:val="0"/>
              <w:spacing w:line="276" w:lineRule="auto"/>
              <w:ind w:right="-36"/>
              <w:contextualSpacing/>
              <w:jc w:val="center"/>
              <w:outlineLvl w:val="1"/>
            </w:pPr>
            <w:r w:rsidRPr="00CE6B19">
              <w:t>25,0</w:t>
            </w:r>
          </w:p>
        </w:tc>
        <w:tc>
          <w:tcPr>
            <w:tcW w:w="1701" w:type="dxa"/>
          </w:tcPr>
          <w:p w14:paraId="0C65E4C0" w14:textId="77777777" w:rsidR="00CE6B19" w:rsidRPr="00CE6B19" w:rsidRDefault="00CE6B19" w:rsidP="00CE6B19">
            <w:pPr>
              <w:widowControl w:val="0"/>
              <w:autoSpaceDE w:val="0"/>
              <w:autoSpaceDN w:val="0"/>
              <w:adjustRightInd w:val="0"/>
              <w:spacing w:line="276" w:lineRule="auto"/>
              <w:ind w:right="-36"/>
              <w:contextualSpacing/>
              <w:jc w:val="center"/>
              <w:outlineLvl w:val="1"/>
            </w:pPr>
            <w:r w:rsidRPr="00CE6B19">
              <w:t>Z3</w:t>
            </w:r>
          </w:p>
        </w:tc>
      </w:tr>
    </w:tbl>
    <w:p w14:paraId="7D7A79E0" w14:textId="77777777" w:rsidR="00BB205E" w:rsidRDefault="00BB205E" w:rsidP="00CE6B19">
      <w:pPr>
        <w:widowControl w:val="0"/>
        <w:autoSpaceDE w:val="0"/>
        <w:autoSpaceDN w:val="0"/>
        <w:adjustRightInd w:val="0"/>
        <w:spacing w:line="276" w:lineRule="auto"/>
        <w:ind w:right="-34" w:firstLine="567"/>
        <w:jc w:val="both"/>
        <w:outlineLvl w:val="1"/>
      </w:pPr>
    </w:p>
    <w:p w14:paraId="3305F505" w14:textId="001D4205" w:rsidR="00CE6B19" w:rsidRPr="00CE6B19" w:rsidRDefault="00CE6B19" w:rsidP="00956CAE">
      <w:pPr>
        <w:widowControl w:val="0"/>
        <w:autoSpaceDE w:val="0"/>
        <w:autoSpaceDN w:val="0"/>
        <w:adjustRightInd w:val="0"/>
        <w:spacing w:line="360" w:lineRule="auto"/>
        <w:ind w:right="-34" w:firstLine="567"/>
        <w:jc w:val="both"/>
        <w:outlineLvl w:val="1"/>
      </w:pPr>
      <w:r w:rsidRPr="00CE6B19">
        <w:t xml:space="preserve">Z uwagi na to, że pojazdy będą poruszały się po terenie całej inwestycji w skali kilku lat, założono że cały teren będzie powodował emisję zanieczyszczeń do powietrza. Rolę dominująca odgrywają produkty spalania paliwa w pojazdach manewrujących po terenie kopalni. </w:t>
      </w:r>
    </w:p>
    <w:p w14:paraId="069583BB" w14:textId="77777777" w:rsidR="00CE6B19" w:rsidRPr="00CE6B19" w:rsidRDefault="00CE6B19" w:rsidP="00956CAE">
      <w:pPr>
        <w:widowControl w:val="0"/>
        <w:autoSpaceDE w:val="0"/>
        <w:autoSpaceDN w:val="0"/>
        <w:adjustRightInd w:val="0"/>
        <w:spacing w:line="360" w:lineRule="auto"/>
        <w:ind w:firstLine="709"/>
        <w:jc w:val="both"/>
      </w:pPr>
      <w:r w:rsidRPr="00CE6B19">
        <w:t xml:space="preserve">Uwzględniając chaotyczny (niemożliwy do przewidzenia) ruch pojazdów na wydzielonym obszarze złoża oraz zagłębienie terenu - produkty spalania paliwa w postaci chmury gazowej dyfundują swobodnie w powietrzu z całej powierzchni ruchu (na skutek różnicy temperatur). W związku z tym, za najbardziej miarodajnie odzwierciedlający charakter emisji, uznano model teoretyczny emitora powierzchniowego. </w:t>
      </w:r>
    </w:p>
    <w:p w14:paraId="30EB5847" w14:textId="77777777" w:rsidR="00CE6B19" w:rsidRPr="00CE6B19" w:rsidRDefault="00CE6B19" w:rsidP="00956CAE">
      <w:pPr>
        <w:widowControl w:val="0"/>
        <w:autoSpaceDE w:val="0"/>
        <w:autoSpaceDN w:val="0"/>
        <w:adjustRightInd w:val="0"/>
        <w:spacing w:line="360" w:lineRule="auto"/>
        <w:ind w:firstLine="709"/>
        <w:jc w:val="both"/>
      </w:pPr>
      <w:r w:rsidRPr="00CE6B19">
        <w:t xml:space="preserve">Wydzielono podokresy obliczeniowe odzwierciedlające jednoczesność emisji                      z poszczególnych pojazdów i grup pojazdów. Model teoretyczny emitora powierzchniowego </w:t>
      </w:r>
      <w:r w:rsidRPr="00CE6B19">
        <w:lastRenderedPageBreak/>
        <w:t>zastosowano w odniesieniu do sprzętu specjalistycznego i krótkotrwałego manewrowania samochodami ciężarowymi.</w:t>
      </w:r>
    </w:p>
    <w:p w14:paraId="4FA6703D" w14:textId="77777777" w:rsidR="00CE6B19" w:rsidRPr="00CE6B19" w:rsidRDefault="00CE6B19" w:rsidP="00956CAE">
      <w:pPr>
        <w:widowControl w:val="0"/>
        <w:autoSpaceDE w:val="0"/>
        <w:autoSpaceDN w:val="0"/>
        <w:adjustRightInd w:val="0"/>
        <w:spacing w:line="360" w:lineRule="auto"/>
        <w:ind w:firstLine="709"/>
        <w:jc w:val="both"/>
      </w:pPr>
      <w:r w:rsidRPr="00CE6B19">
        <w:t xml:space="preserve">Dla źródeł  w postaci samochodów wywożących  kruszywo zastosowano model teoretyczny emitora liniowego, reprezentujący tor ruchu pojazdu po głównej drodze dojazdowej na terenie kopalni. W/w metodyka  uwzględnia: </w:t>
      </w:r>
    </w:p>
    <w:p w14:paraId="3F2CA2D6" w14:textId="77777777" w:rsidR="00CE6B19" w:rsidRPr="00CE6B19" w:rsidRDefault="00CE6B19" w:rsidP="00CE6B19">
      <w:pPr>
        <w:widowControl w:val="0"/>
        <w:numPr>
          <w:ilvl w:val="0"/>
          <w:numId w:val="20"/>
        </w:numPr>
        <w:autoSpaceDE w:val="0"/>
        <w:autoSpaceDN w:val="0"/>
        <w:adjustRightInd w:val="0"/>
        <w:spacing w:line="276" w:lineRule="auto"/>
        <w:contextualSpacing/>
        <w:jc w:val="both"/>
      </w:pPr>
      <w:r w:rsidRPr="00CE6B19">
        <w:t>natężenie ruchu pojazdów,</w:t>
      </w:r>
    </w:p>
    <w:p w14:paraId="2E6FBAF1" w14:textId="77777777" w:rsidR="00CE6B19" w:rsidRPr="00CE6B19" w:rsidRDefault="00CE6B19" w:rsidP="00CE6B19">
      <w:pPr>
        <w:widowControl w:val="0"/>
        <w:numPr>
          <w:ilvl w:val="0"/>
          <w:numId w:val="20"/>
        </w:numPr>
        <w:autoSpaceDE w:val="0"/>
        <w:autoSpaceDN w:val="0"/>
        <w:adjustRightInd w:val="0"/>
        <w:spacing w:line="276" w:lineRule="auto"/>
        <w:contextualSpacing/>
        <w:jc w:val="both"/>
      </w:pPr>
      <w:r w:rsidRPr="00CE6B19">
        <w:t xml:space="preserve">długość toru, </w:t>
      </w:r>
    </w:p>
    <w:p w14:paraId="0F63892B" w14:textId="77777777" w:rsidR="00CE6B19" w:rsidRPr="00CE6B19" w:rsidRDefault="00CE6B19" w:rsidP="00CE6B19">
      <w:pPr>
        <w:widowControl w:val="0"/>
        <w:numPr>
          <w:ilvl w:val="0"/>
          <w:numId w:val="20"/>
        </w:numPr>
        <w:autoSpaceDE w:val="0"/>
        <w:autoSpaceDN w:val="0"/>
        <w:adjustRightInd w:val="0"/>
        <w:spacing w:line="276" w:lineRule="auto"/>
        <w:contextualSpacing/>
        <w:jc w:val="both"/>
      </w:pPr>
      <w:r w:rsidRPr="00CE6B19">
        <w:t xml:space="preserve">strukturę ruchu, </w:t>
      </w:r>
    </w:p>
    <w:p w14:paraId="2ED10AC8" w14:textId="77777777" w:rsidR="00956CAE" w:rsidRDefault="00CE6B19" w:rsidP="00956CAE">
      <w:pPr>
        <w:spacing w:line="480" w:lineRule="auto"/>
        <w:ind w:right="-34"/>
      </w:pPr>
      <w:r w:rsidRPr="00CE6B19">
        <w:t xml:space="preserve">temperaturę gazów. </w:t>
      </w:r>
    </w:p>
    <w:p w14:paraId="772869AB" w14:textId="3FFE28B9" w:rsidR="00CE6B19" w:rsidRPr="00CE6B19" w:rsidRDefault="00CE6B19" w:rsidP="006521BC">
      <w:pPr>
        <w:spacing w:line="480" w:lineRule="auto"/>
        <w:ind w:right="-34"/>
      </w:pPr>
      <w:r w:rsidRPr="00CE6B19">
        <w:rPr>
          <w:b/>
        </w:rPr>
        <w:t>Etap wydobywania kopaliny</w:t>
      </w:r>
    </w:p>
    <w:p w14:paraId="646AC3AC" w14:textId="77777777" w:rsidR="00CE6B19" w:rsidRPr="00CE6B19" w:rsidRDefault="00CE6B19" w:rsidP="00CE6B19">
      <w:pPr>
        <w:widowControl w:val="0"/>
        <w:autoSpaceDE w:val="0"/>
        <w:autoSpaceDN w:val="0"/>
        <w:adjustRightInd w:val="0"/>
        <w:ind w:right="-36"/>
        <w:contextualSpacing/>
        <w:jc w:val="both"/>
        <w:outlineLvl w:val="1"/>
        <w:rPr>
          <w:b/>
          <w:color w:val="1F497D" w:themeColor="text2"/>
        </w:rPr>
      </w:pPr>
      <w:r w:rsidRPr="00CE6B19">
        <w:rPr>
          <w:b/>
          <w:color w:val="1F497D" w:themeColor="text2"/>
        </w:rPr>
        <w:t>Wielkość emisji gazów i pyłów do powietrza</w:t>
      </w:r>
    </w:p>
    <w:p w14:paraId="6EE195BE" w14:textId="77777777" w:rsidR="00CE6B19" w:rsidRPr="00CE6B19" w:rsidRDefault="00CE6B19" w:rsidP="00CE6B19">
      <w:pPr>
        <w:widowControl w:val="0"/>
        <w:autoSpaceDE w:val="0"/>
        <w:autoSpaceDN w:val="0"/>
        <w:adjustRightInd w:val="0"/>
        <w:spacing w:line="276" w:lineRule="auto"/>
        <w:jc w:val="both"/>
        <w:rPr>
          <w:b/>
          <w:color w:val="0000FF"/>
          <w:sz w:val="16"/>
          <w:szCs w:val="16"/>
        </w:rPr>
      </w:pPr>
    </w:p>
    <w:p w14:paraId="5F3A8851" w14:textId="77777777" w:rsidR="00CE6B19" w:rsidRPr="00CE6B19" w:rsidRDefault="00CE6B19" w:rsidP="00CE6B19">
      <w:pPr>
        <w:widowControl w:val="0"/>
        <w:autoSpaceDE w:val="0"/>
        <w:autoSpaceDN w:val="0"/>
        <w:adjustRightInd w:val="0"/>
        <w:spacing w:line="440" w:lineRule="auto"/>
        <w:jc w:val="both"/>
        <w:rPr>
          <w:b/>
          <w:color w:val="0000FF"/>
        </w:rPr>
      </w:pPr>
      <w:r w:rsidRPr="00CE6B19">
        <w:rPr>
          <w:b/>
          <w:color w:val="0000FF"/>
        </w:rPr>
        <w:t>Model emitora powierzchniowego  E1</w:t>
      </w:r>
    </w:p>
    <w:p w14:paraId="638C73A6" w14:textId="77777777" w:rsidR="00CE6B19" w:rsidRPr="00CE6B19" w:rsidRDefault="00CE6B19" w:rsidP="00CE6B19">
      <w:pPr>
        <w:widowControl w:val="0"/>
        <w:autoSpaceDE w:val="0"/>
        <w:autoSpaceDN w:val="0"/>
        <w:adjustRightInd w:val="0"/>
        <w:spacing w:line="276" w:lineRule="auto"/>
        <w:ind w:right="-34" w:firstLine="540"/>
        <w:jc w:val="both"/>
        <w:outlineLvl w:val="2"/>
      </w:pPr>
      <w:r w:rsidRPr="00CE6B19">
        <w:t>Emisja niezorganizowana dla emitora powstaje na skutek:</w:t>
      </w:r>
    </w:p>
    <w:p w14:paraId="1E3D9A8C" w14:textId="77777777" w:rsidR="00CE6B19" w:rsidRPr="00CE6B19" w:rsidRDefault="00CE6B19" w:rsidP="00956CAE">
      <w:pPr>
        <w:widowControl w:val="0"/>
        <w:numPr>
          <w:ilvl w:val="0"/>
          <w:numId w:val="20"/>
        </w:numPr>
        <w:autoSpaceDE w:val="0"/>
        <w:autoSpaceDN w:val="0"/>
        <w:adjustRightInd w:val="0"/>
        <w:spacing w:line="360" w:lineRule="auto"/>
        <w:contextualSpacing/>
        <w:jc w:val="both"/>
      </w:pPr>
      <w:r w:rsidRPr="00CE6B19">
        <w:t>pracy koparki łyżkowej – pojemność łyżki 1,5 m</w:t>
      </w:r>
      <w:r w:rsidRPr="00CE6B19">
        <w:rPr>
          <w:vertAlign w:val="superscript"/>
        </w:rPr>
        <w:t>3</w:t>
      </w:r>
      <w:r w:rsidRPr="00CE6B19">
        <w:t>,</w:t>
      </w:r>
    </w:p>
    <w:p w14:paraId="3C5EAE46" w14:textId="77777777" w:rsidR="00CE6B19" w:rsidRPr="00CE6B19" w:rsidRDefault="00CE6B19" w:rsidP="00956CAE">
      <w:pPr>
        <w:widowControl w:val="0"/>
        <w:numPr>
          <w:ilvl w:val="0"/>
          <w:numId w:val="20"/>
        </w:numPr>
        <w:autoSpaceDE w:val="0"/>
        <w:autoSpaceDN w:val="0"/>
        <w:adjustRightInd w:val="0"/>
        <w:spacing w:line="360" w:lineRule="auto"/>
        <w:contextualSpacing/>
        <w:jc w:val="both"/>
      </w:pPr>
      <w:r w:rsidRPr="00CE6B19">
        <w:t>pracy ładowarki – pojemność  łyżki 4,5 m</w:t>
      </w:r>
      <w:r w:rsidRPr="00CE6B19">
        <w:rPr>
          <w:vertAlign w:val="superscript"/>
        </w:rPr>
        <w:t>3</w:t>
      </w:r>
      <w:r w:rsidRPr="00CE6B19">
        <w:tab/>
        <w:t>,</w:t>
      </w:r>
    </w:p>
    <w:p w14:paraId="17507CDD" w14:textId="77777777" w:rsidR="00CE6B19" w:rsidRPr="00CE6B19" w:rsidRDefault="00CE6B19" w:rsidP="00956CAE">
      <w:pPr>
        <w:widowControl w:val="0"/>
        <w:numPr>
          <w:ilvl w:val="0"/>
          <w:numId w:val="20"/>
        </w:numPr>
        <w:autoSpaceDE w:val="0"/>
        <w:autoSpaceDN w:val="0"/>
        <w:adjustRightInd w:val="0"/>
        <w:spacing w:line="360" w:lineRule="auto"/>
        <w:contextualSpacing/>
        <w:jc w:val="both"/>
      </w:pPr>
      <w:r w:rsidRPr="00CE6B19">
        <w:t xml:space="preserve">ruchu pojazdów (samochodów ciężarowych) w obszarze emitora powierzchniowego – ładowność skrzyni  25 Mg. </w:t>
      </w:r>
    </w:p>
    <w:p w14:paraId="65BB0D29" w14:textId="77777777" w:rsidR="00250364" w:rsidRPr="00250364" w:rsidRDefault="00250364" w:rsidP="00250364">
      <w:pPr>
        <w:widowControl w:val="0"/>
        <w:autoSpaceDE w:val="0"/>
        <w:autoSpaceDN w:val="0"/>
        <w:adjustRightInd w:val="0"/>
        <w:spacing w:line="276" w:lineRule="auto"/>
        <w:jc w:val="both"/>
      </w:pPr>
      <w:r w:rsidRPr="00250364">
        <w:t>Szacuje się, że w ciągu roku zostanie wydobyte i przetransportowane 100000 Mg kopaliny (52910,05 m</w:t>
      </w:r>
      <w:r w:rsidRPr="00250364">
        <w:rPr>
          <w:vertAlign w:val="superscript"/>
        </w:rPr>
        <w:t>3</w:t>
      </w:r>
      <w:r w:rsidRPr="00250364">
        <w:t>/r) .</w:t>
      </w:r>
    </w:p>
    <w:p w14:paraId="53F4BCD4" w14:textId="77777777" w:rsidR="00250364" w:rsidRPr="00250364" w:rsidRDefault="00250364" w:rsidP="00250364">
      <w:pPr>
        <w:widowControl w:val="0"/>
        <w:autoSpaceDE w:val="0"/>
        <w:autoSpaceDN w:val="0"/>
        <w:adjustRightInd w:val="0"/>
        <w:spacing w:line="276" w:lineRule="auto"/>
        <w:ind w:firstLine="708"/>
        <w:jc w:val="both"/>
      </w:pPr>
      <w:r w:rsidRPr="00250364">
        <w:t xml:space="preserve">Kruszywo jest ładowane tylko i wyłącznie przez ładowarkę. Koparka pełni rolę pomocniczą, wydobywając tylko kruszywo zawodnione. </w:t>
      </w:r>
    </w:p>
    <w:p w14:paraId="6EFCF02C" w14:textId="77777777" w:rsidR="00250364" w:rsidRPr="00250364" w:rsidRDefault="00250364" w:rsidP="00250364">
      <w:pPr>
        <w:widowControl w:val="0"/>
        <w:autoSpaceDE w:val="0"/>
        <w:autoSpaceDN w:val="0"/>
        <w:adjustRightInd w:val="0"/>
        <w:spacing w:line="276" w:lineRule="auto"/>
        <w:ind w:firstLine="708"/>
        <w:jc w:val="both"/>
      </w:pPr>
      <w:r w:rsidRPr="00250364">
        <w:t>Na podstawie analiz geologicznych,  założono że koparka będzie wydobywać 50% złoża (złoże zawodnione, co stanowi również 50% wydobycia rocznego), tj. odpowiednio 50000 Mg/r. lub 26455,03 m</w:t>
      </w:r>
      <w:r w:rsidRPr="00250364">
        <w:rPr>
          <w:vertAlign w:val="superscript"/>
        </w:rPr>
        <w:t>3</w:t>
      </w:r>
      <w:r w:rsidRPr="00250364">
        <w:t>/r., które będzie składować na pryzmie – kruszywo mokre nie będzie bezpośrednio  ładowane na skrzynie samochodowe. Ładowarka ładuje zarówno kruszywo mokre (po wysuszeniu) jak i kruszywo suche czyli 100% wydobycia rocznego tj. 100000 Mg/r – 52910,05m</w:t>
      </w:r>
      <w:r w:rsidRPr="00250364">
        <w:rPr>
          <w:vertAlign w:val="superscript"/>
        </w:rPr>
        <w:t>3</w:t>
      </w:r>
      <w:r w:rsidRPr="00250364">
        <w:t xml:space="preserve">/r </w:t>
      </w:r>
    </w:p>
    <w:p w14:paraId="7896BC0C" w14:textId="77777777" w:rsidR="00250364" w:rsidRPr="00250364" w:rsidRDefault="00250364" w:rsidP="00250364">
      <w:pPr>
        <w:widowControl w:val="0"/>
        <w:autoSpaceDE w:val="0"/>
        <w:autoSpaceDN w:val="0"/>
        <w:adjustRightInd w:val="0"/>
        <w:spacing w:line="276" w:lineRule="auto"/>
        <w:jc w:val="both"/>
      </w:pPr>
      <w:r w:rsidRPr="00250364">
        <w:t>W związku z tym ilość pojazdów w skali roku wyniesie:</w:t>
      </w:r>
    </w:p>
    <w:p w14:paraId="49B90023" w14:textId="77777777" w:rsidR="00250364" w:rsidRPr="00250364" w:rsidRDefault="00250364" w:rsidP="00250364">
      <w:pPr>
        <w:widowControl w:val="0"/>
        <w:autoSpaceDE w:val="0"/>
        <w:autoSpaceDN w:val="0"/>
        <w:adjustRightInd w:val="0"/>
        <w:spacing w:line="276" w:lineRule="auto"/>
        <w:jc w:val="both"/>
      </w:pPr>
      <w:r w:rsidRPr="00250364">
        <w:t xml:space="preserve">100000 Mg : 25 Mg/poj. = 4000 </w:t>
      </w:r>
      <w:proofErr w:type="spellStart"/>
      <w:r w:rsidRPr="00250364">
        <w:t>poj</w:t>
      </w:r>
      <w:proofErr w:type="spellEnd"/>
      <w:r w:rsidRPr="00250364">
        <w:t xml:space="preserve">/r. </w:t>
      </w:r>
    </w:p>
    <w:p w14:paraId="59470838" w14:textId="77777777" w:rsidR="00250364" w:rsidRPr="00250364" w:rsidRDefault="00250364" w:rsidP="00250364">
      <w:pPr>
        <w:widowControl w:val="0"/>
        <w:autoSpaceDE w:val="0"/>
        <w:autoSpaceDN w:val="0"/>
        <w:adjustRightInd w:val="0"/>
        <w:spacing w:line="276" w:lineRule="auto"/>
        <w:jc w:val="both"/>
      </w:pPr>
      <w:r w:rsidRPr="00250364">
        <w:t>A zatem ilość wjazdów i wyjazdów w obrębie emitora powierzchniowego (pojazdy transportujące kruszywo ) wynosi:</w:t>
      </w:r>
    </w:p>
    <w:p w14:paraId="15132D74" w14:textId="77777777" w:rsidR="00250364" w:rsidRPr="00250364" w:rsidRDefault="00250364" w:rsidP="00250364">
      <w:pPr>
        <w:widowControl w:val="0"/>
        <w:autoSpaceDE w:val="0"/>
        <w:autoSpaceDN w:val="0"/>
        <w:adjustRightInd w:val="0"/>
        <w:spacing w:line="276" w:lineRule="auto"/>
        <w:jc w:val="both"/>
      </w:pPr>
      <w:r w:rsidRPr="00250364">
        <w:t xml:space="preserve">4000 </w:t>
      </w:r>
      <w:proofErr w:type="spellStart"/>
      <w:r w:rsidRPr="00250364">
        <w:t>poj</w:t>
      </w:r>
      <w:proofErr w:type="spellEnd"/>
      <w:r w:rsidRPr="00250364">
        <w:t>/r. x 2 = 8000 kursów/r.</w:t>
      </w:r>
    </w:p>
    <w:p w14:paraId="3F9712B8" w14:textId="1BC37E34" w:rsidR="00CE6B19" w:rsidRPr="00CE6B19" w:rsidRDefault="00250364" w:rsidP="00250364">
      <w:pPr>
        <w:widowControl w:val="0"/>
        <w:tabs>
          <w:tab w:val="left" w:pos="720"/>
        </w:tabs>
        <w:autoSpaceDE w:val="0"/>
        <w:autoSpaceDN w:val="0"/>
        <w:adjustRightInd w:val="0"/>
        <w:spacing w:line="360" w:lineRule="auto"/>
        <w:ind w:right="-34"/>
        <w:jc w:val="both"/>
      </w:pPr>
      <w:r w:rsidRPr="00250364">
        <w:t>Czas eksploatacji kopalni – kopalnia będzie eksploatowana w godz. 7</w:t>
      </w:r>
      <w:r w:rsidRPr="00250364">
        <w:rPr>
          <w:vertAlign w:val="superscript"/>
        </w:rPr>
        <w:t>00</w:t>
      </w:r>
      <w:r w:rsidRPr="00250364">
        <w:t xml:space="preserve"> - 17</w:t>
      </w:r>
      <w:r w:rsidRPr="00250364">
        <w:rPr>
          <w:vertAlign w:val="superscript"/>
        </w:rPr>
        <w:t>00</w:t>
      </w:r>
      <w:r w:rsidRPr="00250364">
        <w:t xml:space="preserve"> (10 godz.) </w:t>
      </w:r>
    </w:p>
    <w:p w14:paraId="21B5F3FD" w14:textId="77777777" w:rsidR="00CE6B19" w:rsidRPr="00CE6B19" w:rsidRDefault="00CE6B19" w:rsidP="00956CAE">
      <w:pPr>
        <w:widowControl w:val="0"/>
        <w:numPr>
          <w:ilvl w:val="0"/>
          <w:numId w:val="21"/>
        </w:numPr>
        <w:tabs>
          <w:tab w:val="left" w:pos="720"/>
        </w:tabs>
        <w:autoSpaceDE w:val="0"/>
        <w:autoSpaceDN w:val="0"/>
        <w:adjustRightInd w:val="0"/>
        <w:spacing w:line="360" w:lineRule="auto"/>
        <w:ind w:right="-34"/>
        <w:jc w:val="both"/>
      </w:pPr>
      <w:r w:rsidRPr="00CE6B19">
        <w:t>Z1- ładowarka</w:t>
      </w:r>
    </w:p>
    <w:p w14:paraId="5C5DEDE6" w14:textId="77777777" w:rsidR="00CE6B19" w:rsidRPr="00CE6B19" w:rsidRDefault="00CE6B19" w:rsidP="00956CAE">
      <w:pPr>
        <w:widowControl w:val="0"/>
        <w:numPr>
          <w:ilvl w:val="0"/>
          <w:numId w:val="21"/>
        </w:numPr>
        <w:tabs>
          <w:tab w:val="left" w:pos="720"/>
        </w:tabs>
        <w:autoSpaceDE w:val="0"/>
        <w:autoSpaceDN w:val="0"/>
        <w:adjustRightInd w:val="0"/>
        <w:spacing w:line="360" w:lineRule="auto"/>
        <w:ind w:right="-34"/>
        <w:jc w:val="both"/>
      </w:pPr>
      <w:r w:rsidRPr="00CE6B19">
        <w:t>Z2 - koparka</w:t>
      </w:r>
    </w:p>
    <w:p w14:paraId="1A7C8B37" w14:textId="77777777" w:rsidR="00CE6B19" w:rsidRPr="00CE6B19" w:rsidRDefault="00CE6B19" w:rsidP="00956CAE">
      <w:pPr>
        <w:widowControl w:val="0"/>
        <w:numPr>
          <w:ilvl w:val="0"/>
          <w:numId w:val="21"/>
        </w:numPr>
        <w:tabs>
          <w:tab w:val="left" w:pos="720"/>
        </w:tabs>
        <w:autoSpaceDE w:val="0"/>
        <w:autoSpaceDN w:val="0"/>
        <w:adjustRightInd w:val="0"/>
        <w:spacing w:line="360" w:lineRule="auto"/>
        <w:ind w:right="-34"/>
        <w:jc w:val="both"/>
      </w:pPr>
      <w:r w:rsidRPr="00CE6B19">
        <w:t>Z3 – samochody (poruszające się po terenie kopalni)</w:t>
      </w:r>
    </w:p>
    <w:p w14:paraId="7482B4EB" w14:textId="7BD537CC" w:rsidR="00956CAE" w:rsidRPr="00CE6B19" w:rsidRDefault="00CE6B19" w:rsidP="00956CAE">
      <w:pPr>
        <w:widowControl w:val="0"/>
        <w:tabs>
          <w:tab w:val="left" w:pos="720"/>
        </w:tabs>
        <w:autoSpaceDE w:val="0"/>
        <w:autoSpaceDN w:val="0"/>
        <w:adjustRightInd w:val="0"/>
        <w:spacing w:line="360" w:lineRule="auto"/>
        <w:ind w:right="-34"/>
        <w:jc w:val="both"/>
      </w:pPr>
      <w:r w:rsidRPr="00CE6B19">
        <w:t xml:space="preserve">poruszających się w skali roku w sposób chaotyczny. </w:t>
      </w:r>
    </w:p>
    <w:p w14:paraId="09302315" w14:textId="77777777" w:rsidR="00250364" w:rsidRPr="00250364" w:rsidRDefault="00250364" w:rsidP="00250364">
      <w:pPr>
        <w:widowControl w:val="0"/>
        <w:autoSpaceDE w:val="0"/>
        <w:autoSpaceDN w:val="0"/>
        <w:adjustRightInd w:val="0"/>
        <w:spacing w:line="276" w:lineRule="auto"/>
        <w:jc w:val="both"/>
      </w:pPr>
      <w:r w:rsidRPr="00250364">
        <w:lastRenderedPageBreak/>
        <w:t>przez 4 – 5 dni w tygodniu.</w:t>
      </w:r>
    </w:p>
    <w:p w14:paraId="16BE7FEC" w14:textId="77777777" w:rsidR="00250364" w:rsidRPr="00250364" w:rsidRDefault="00250364" w:rsidP="00250364">
      <w:pPr>
        <w:widowControl w:val="0"/>
        <w:autoSpaceDE w:val="0"/>
        <w:autoSpaceDN w:val="0"/>
        <w:adjustRightInd w:val="0"/>
        <w:spacing w:line="276" w:lineRule="auto"/>
        <w:jc w:val="both"/>
      </w:pPr>
      <w:r w:rsidRPr="00250364">
        <w:t>T</w:t>
      </w:r>
      <w:r w:rsidRPr="00250364">
        <w:rPr>
          <w:vertAlign w:val="subscript"/>
        </w:rPr>
        <w:t>L</w:t>
      </w:r>
      <w:r w:rsidRPr="00250364">
        <w:t>=  10 m-</w:t>
      </w:r>
      <w:proofErr w:type="spellStart"/>
      <w:r w:rsidRPr="00250364">
        <w:t>cy</w:t>
      </w:r>
      <w:proofErr w:type="spellEnd"/>
      <w:r w:rsidRPr="00250364">
        <w:t xml:space="preserve"> x 5 dni/tydzień x 4 tyg. x 10h/d = 2000 h/r (sezon wiosenno-letnio-jesienny)</w:t>
      </w:r>
    </w:p>
    <w:p w14:paraId="253E496B" w14:textId="77777777" w:rsidR="00250364" w:rsidRPr="00250364" w:rsidRDefault="00250364" w:rsidP="00250364">
      <w:pPr>
        <w:widowControl w:val="0"/>
        <w:tabs>
          <w:tab w:val="left" w:pos="720"/>
        </w:tabs>
        <w:autoSpaceDE w:val="0"/>
        <w:autoSpaceDN w:val="0"/>
        <w:adjustRightInd w:val="0"/>
        <w:spacing w:line="276" w:lineRule="auto"/>
        <w:ind w:right="-34"/>
        <w:jc w:val="both"/>
      </w:pPr>
      <w:r w:rsidRPr="00250364">
        <w:t>Ilość pojazdów transportujących kruszywo przypadających    na 1 godzinę:</w:t>
      </w:r>
    </w:p>
    <w:p w14:paraId="619348B0" w14:textId="77777777" w:rsidR="00250364" w:rsidRPr="00250364" w:rsidRDefault="00250364" w:rsidP="00250364">
      <w:pPr>
        <w:widowControl w:val="0"/>
        <w:tabs>
          <w:tab w:val="left" w:pos="720"/>
        </w:tabs>
        <w:autoSpaceDE w:val="0"/>
        <w:autoSpaceDN w:val="0"/>
        <w:adjustRightInd w:val="0"/>
        <w:spacing w:line="276" w:lineRule="auto"/>
        <w:ind w:right="-34"/>
        <w:jc w:val="both"/>
      </w:pPr>
      <w:r w:rsidRPr="00250364">
        <w:t xml:space="preserve">P = 4000 </w:t>
      </w:r>
      <w:proofErr w:type="spellStart"/>
      <w:r w:rsidRPr="00250364">
        <w:t>poj</w:t>
      </w:r>
      <w:proofErr w:type="spellEnd"/>
      <w:r w:rsidRPr="00250364">
        <w:t xml:space="preserve">/r. : 2000 h/r.  = 2,0 poj./h , </w:t>
      </w:r>
    </w:p>
    <w:p w14:paraId="6A587854" w14:textId="77777777" w:rsidR="00250364" w:rsidRPr="00250364" w:rsidRDefault="00250364" w:rsidP="00250364">
      <w:pPr>
        <w:widowControl w:val="0"/>
        <w:tabs>
          <w:tab w:val="left" w:pos="720"/>
        </w:tabs>
        <w:autoSpaceDE w:val="0"/>
        <w:autoSpaceDN w:val="0"/>
        <w:adjustRightInd w:val="0"/>
        <w:spacing w:line="276" w:lineRule="auto"/>
        <w:ind w:right="-34"/>
        <w:jc w:val="both"/>
      </w:pPr>
      <w:r w:rsidRPr="00250364">
        <w:t>Ilość kursów (wjazd i wyjazd) transportujących kruszywo przypadających na 1 godzinę:</w:t>
      </w:r>
    </w:p>
    <w:p w14:paraId="5F0D1A09" w14:textId="77777777" w:rsidR="00250364" w:rsidRPr="00250364" w:rsidRDefault="00250364" w:rsidP="00250364">
      <w:pPr>
        <w:widowControl w:val="0"/>
        <w:tabs>
          <w:tab w:val="left" w:pos="720"/>
        </w:tabs>
        <w:autoSpaceDE w:val="0"/>
        <w:autoSpaceDN w:val="0"/>
        <w:adjustRightInd w:val="0"/>
        <w:spacing w:line="276" w:lineRule="auto"/>
        <w:ind w:right="-34"/>
        <w:jc w:val="both"/>
      </w:pPr>
      <w:r w:rsidRPr="00250364">
        <w:t>P = 8000 k/r. : 2000 h/r.  = 4,0 kursów./h , (do obliczeń przyjęto 4 kursy /h)</w:t>
      </w:r>
    </w:p>
    <w:p w14:paraId="14ACBE36" w14:textId="77777777" w:rsidR="00250364" w:rsidRPr="00250364" w:rsidRDefault="00250364" w:rsidP="00250364">
      <w:pPr>
        <w:widowControl w:val="0"/>
        <w:tabs>
          <w:tab w:val="left" w:pos="720"/>
        </w:tabs>
        <w:autoSpaceDE w:val="0"/>
        <w:autoSpaceDN w:val="0"/>
        <w:adjustRightInd w:val="0"/>
        <w:spacing w:line="276" w:lineRule="auto"/>
        <w:ind w:right="-34"/>
        <w:jc w:val="both"/>
      </w:pPr>
      <w:r w:rsidRPr="00250364">
        <w:t>Emitor powierzchniowy reprezentuje emisję ze źródeł:</w:t>
      </w:r>
    </w:p>
    <w:p w14:paraId="4209E985" w14:textId="77777777" w:rsidR="00250364" w:rsidRPr="00250364" w:rsidRDefault="00250364" w:rsidP="00250364">
      <w:pPr>
        <w:widowControl w:val="0"/>
        <w:numPr>
          <w:ilvl w:val="0"/>
          <w:numId w:val="21"/>
        </w:numPr>
        <w:tabs>
          <w:tab w:val="left" w:pos="720"/>
        </w:tabs>
        <w:autoSpaceDE w:val="0"/>
        <w:autoSpaceDN w:val="0"/>
        <w:adjustRightInd w:val="0"/>
        <w:spacing w:line="276" w:lineRule="auto"/>
        <w:ind w:right="-34"/>
        <w:jc w:val="both"/>
      </w:pPr>
      <w:r w:rsidRPr="00250364">
        <w:t>Z1- ładowarka</w:t>
      </w:r>
    </w:p>
    <w:p w14:paraId="11506D3C" w14:textId="77777777" w:rsidR="00250364" w:rsidRPr="00250364" w:rsidRDefault="00250364" w:rsidP="00250364">
      <w:pPr>
        <w:widowControl w:val="0"/>
        <w:numPr>
          <w:ilvl w:val="0"/>
          <w:numId w:val="21"/>
        </w:numPr>
        <w:tabs>
          <w:tab w:val="left" w:pos="720"/>
        </w:tabs>
        <w:autoSpaceDE w:val="0"/>
        <w:autoSpaceDN w:val="0"/>
        <w:adjustRightInd w:val="0"/>
        <w:spacing w:line="276" w:lineRule="auto"/>
        <w:ind w:right="-34"/>
        <w:jc w:val="both"/>
      </w:pPr>
      <w:r w:rsidRPr="00250364">
        <w:t>Z2 - koparka</w:t>
      </w:r>
    </w:p>
    <w:p w14:paraId="557B4913" w14:textId="77777777" w:rsidR="00250364" w:rsidRPr="00250364" w:rsidRDefault="00250364" w:rsidP="00250364">
      <w:pPr>
        <w:widowControl w:val="0"/>
        <w:numPr>
          <w:ilvl w:val="0"/>
          <w:numId w:val="21"/>
        </w:numPr>
        <w:tabs>
          <w:tab w:val="left" w:pos="720"/>
        </w:tabs>
        <w:autoSpaceDE w:val="0"/>
        <w:autoSpaceDN w:val="0"/>
        <w:adjustRightInd w:val="0"/>
        <w:spacing w:line="276" w:lineRule="auto"/>
        <w:ind w:right="-34"/>
        <w:jc w:val="both"/>
      </w:pPr>
      <w:r w:rsidRPr="00250364">
        <w:t>Z3 – samochody (poruszające się po terenie kopalni)</w:t>
      </w:r>
    </w:p>
    <w:p w14:paraId="75AF332B" w14:textId="77777777" w:rsidR="00250364" w:rsidRPr="00250364" w:rsidRDefault="00250364" w:rsidP="00250364">
      <w:pPr>
        <w:widowControl w:val="0"/>
        <w:tabs>
          <w:tab w:val="left" w:pos="720"/>
        </w:tabs>
        <w:autoSpaceDE w:val="0"/>
        <w:autoSpaceDN w:val="0"/>
        <w:adjustRightInd w:val="0"/>
        <w:spacing w:line="276" w:lineRule="auto"/>
        <w:ind w:right="-34"/>
        <w:jc w:val="both"/>
      </w:pPr>
      <w:r w:rsidRPr="00250364">
        <w:t xml:space="preserve">poruszających się w skali roku w sposób chaotyczny. </w:t>
      </w:r>
    </w:p>
    <w:p w14:paraId="5D4AED95" w14:textId="77777777" w:rsidR="00250364" w:rsidRPr="00250364" w:rsidRDefault="00250364" w:rsidP="00250364">
      <w:pPr>
        <w:widowControl w:val="0"/>
        <w:tabs>
          <w:tab w:val="left" w:pos="720"/>
        </w:tabs>
        <w:autoSpaceDE w:val="0"/>
        <w:autoSpaceDN w:val="0"/>
        <w:adjustRightInd w:val="0"/>
        <w:ind w:right="-34"/>
        <w:jc w:val="both"/>
        <w:rPr>
          <w:u w:val="single"/>
        </w:rPr>
      </w:pPr>
    </w:p>
    <w:p w14:paraId="1E895BCD" w14:textId="77777777" w:rsidR="00250364" w:rsidRPr="00250364" w:rsidRDefault="00250364" w:rsidP="00250364">
      <w:pPr>
        <w:widowControl w:val="0"/>
        <w:tabs>
          <w:tab w:val="left" w:pos="720"/>
        </w:tabs>
        <w:autoSpaceDE w:val="0"/>
        <w:autoSpaceDN w:val="0"/>
        <w:adjustRightInd w:val="0"/>
        <w:ind w:right="-34"/>
        <w:jc w:val="both"/>
        <w:rPr>
          <w:u w:val="single"/>
        </w:rPr>
      </w:pPr>
      <w:r w:rsidRPr="00250364">
        <w:rPr>
          <w:u w:val="single"/>
        </w:rPr>
        <w:t>Czas emisji poszczególnych źródeł</w:t>
      </w:r>
    </w:p>
    <w:p w14:paraId="169385D1" w14:textId="77777777" w:rsidR="00250364" w:rsidRPr="00250364" w:rsidRDefault="00250364" w:rsidP="00250364">
      <w:pPr>
        <w:widowControl w:val="0"/>
        <w:tabs>
          <w:tab w:val="left" w:pos="720"/>
        </w:tabs>
        <w:autoSpaceDE w:val="0"/>
        <w:autoSpaceDN w:val="0"/>
        <w:adjustRightInd w:val="0"/>
        <w:spacing w:line="276" w:lineRule="auto"/>
        <w:ind w:right="-34"/>
        <w:jc w:val="both"/>
      </w:pPr>
    </w:p>
    <w:p w14:paraId="34815B33" w14:textId="77777777" w:rsidR="00250364" w:rsidRPr="00250364" w:rsidRDefault="00250364" w:rsidP="00250364">
      <w:pPr>
        <w:widowControl w:val="0"/>
        <w:tabs>
          <w:tab w:val="left" w:pos="720"/>
        </w:tabs>
        <w:autoSpaceDE w:val="0"/>
        <w:autoSpaceDN w:val="0"/>
        <w:adjustRightInd w:val="0"/>
        <w:spacing w:line="276" w:lineRule="auto"/>
        <w:ind w:right="-34"/>
        <w:jc w:val="both"/>
      </w:pPr>
      <w:r w:rsidRPr="00250364">
        <w:t>Dane i założenia przyjęte  do obliczeń:</w:t>
      </w:r>
    </w:p>
    <w:p w14:paraId="619476D0" w14:textId="77777777" w:rsidR="00250364" w:rsidRPr="00250364" w:rsidRDefault="00250364" w:rsidP="00250364">
      <w:pPr>
        <w:widowControl w:val="0"/>
        <w:numPr>
          <w:ilvl w:val="0"/>
          <w:numId w:val="22"/>
        </w:numPr>
        <w:autoSpaceDE w:val="0"/>
        <w:autoSpaceDN w:val="0"/>
        <w:adjustRightInd w:val="0"/>
        <w:spacing w:line="276" w:lineRule="auto"/>
        <w:jc w:val="both"/>
      </w:pPr>
      <w:r w:rsidRPr="00250364">
        <w:t>roczna całkowita wielkość wydobycia złoża</w:t>
      </w:r>
      <w:r w:rsidRPr="00250364">
        <w:tab/>
      </w:r>
      <w:r w:rsidRPr="00250364">
        <w:tab/>
      </w:r>
      <w:r w:rsidRPr="00250364">
        <w:tab/>
        <w:t>─</w:t>
      </w:r>
      <w:r w:rsidRPr="00250364">
        <w:tab/>
        <w:t>100000,0 Mg</w:t>
      </w:r>
    </w:p>
    <w:p w14:paraId="179EE7C0" w14:textId="77777777" w:rsidR="00250364" w:rsidRPr="00250364" w:rsidRDefault="00250364" w:rsidP="00250364">
      <w:pPr>
        <w:widowControl w:val="0"/>
        <w:autoSpaceDE w:val="0"/>
        <w:autoSpaceDN w:val="0"/>
        <w:adjustRightInd w:val="0"/>
        <w:spacing w:line="276" w:lineRule="auto"/>
        <w:ind w:left="5664" w:firstLine="709"/>
        <w:jc w:val="both"/>
      </w:pPr>
      <w:r w:rsidRPr="00250364">
        <w:t>─</w:t>
      </w:r>
      <w:r w:rsidRPr="00250364">
        <w:tab/>
        <w:t>52910,05 m</w:t>
      </w:r>
      <w:r w:rsidRPr="00250364">
        <w:rPr>
          <w:vertAlign w:val="superscript"/>
        </w:rPr>
        <w:t>3</w:t>
      </w:r>
    </w:p>
    <w:p w14:paraId="462D7097" w14:textId="77777777" w:rsidR="00250364" w:rsidRPr="00250364" w:rsidRDefault="00250364" w:rsidP="00250364">
      <w:pPr>
        <w:widowControl w:val="0"/>
        <w:numPr>
          <w:ilvl w:val="0"/>
          <w:numId w:val="22"/>
        </w:numPr>
        <w:autoSpaceDE w:val="0"/>
        <w:autoSpaceDN w:val="0"/>
        <w:adjustRightInd w:val="0"/>
        <w:spacing w:line="276" w:lineRule="auto"/>
        <w:jc w:val="both"/>
      </w:pPr>
      <w:r w:rsidRPr="00250364">
        <w:t xml:space="preserve">roczna wielkość wydobycia złoża mokrego  </w:t>
      </w:r>
      <w:r w:rsidRPr="00250364">
        <w:tab/>
      </w:r>
      <w:r w:rsidRPr="00250364">
        <w:tab/>
        <w:t>─</w:t>
      </w:r>
      <w:r w:rsidRPr="00250364">
        <w:tab/>
        <w:t>50000,00 Mg</w:t>
      </w:r>
    </w:p>
    <w:p w14:paraId="58452167" w14:textId="77777777" w:rsidR="00250364" w:rsidRPr="00250364" w:rsidRDefault="00250364" w:rsidP="00250364">
      <w:pPr>
        <w:widowControl w:val="0"/>
        <w:autoSpaceDE w:val="0"/>
        <w:autoSpaceDN w:val="0"/>
        <w:adjustRightInd w:val="0"/>
        <w:spacing w:line="276" w:lineRule="auto"/>
        <w:ind w:left="720"/>
        <w:jc w:val="both"/>
      </w:pPr>
      <w:r w:rsidRPr="00250364">
        <w:t>wydobytego przez koparkę 50%</w:t>
      </w:r>
      <w:r w:rsidRPr="00250364">
        <w:tab/>
      </w:r>
      <w:r w:rsidRPr="00250364">
        <w:tab/>
      </w:r>
      <w:r w:rsidRPr="00250364">
        <w:tab/>
      </w:r>
      <w:r w:rsidRPr="00250364">
        <w:tab/>
        <w:t>─</w:t>
      </w:r>
      <w:r w:rsidRPr="00250364">
        <w:tab/>
        <w:t>26455,03 m</w:t>
      </w:r>
      <w:r w:rsidRPr="00250364">
        <w:rPr>
          <w:vertAlign w:val="superscript"/>
        </w:rPr>
        <w:t>3</w:t>
      </w:r>
    </w:p>
    <w:p w14:paraId="6F1F505F" w14:textId="77777777" w:rsidR="00250364" w:rsidRPr="00250364" w:rsidRDefault="00250364" w:rsidP="00250364">
      <w:pPr>
        <w:widowControl w:val="0"/>
        <w:numPr>
          <w:ilvl w:val="0"/>
          <w:numId w:val="22"/>
        </w:numPr>
        <w:autoSpaceDE w:val="0"/>
        <w:autoSpaceDN w:val="0"/>
        <w:adjustRightInd w:val="0"/>
        <w:spacing w:line="276" w:lineRule="auto"/>
        <w:jc w:val="both"/>
      </w:pPr>
      <w:r w:rsidRPr="00250364">
        <w:t xml:space="preserve">roczna wielkość wydobycia złoża suchego </w:t>
      </w:r>
      <w:r w:rsidRPr="00250364">
        <w:tab/>
      </w:r>
      <w:r w:rsidRPr="00250364">
        <w:tab/>
      </w:r>
      <w:r w:rsidRPr="00250364">
        <w:tab/>
        <w:t>─</w:t>
      </w:r>
      <w:r w:rsidRPr="00250364">
        <w:tab/>
        <w:t>50000,00 Mg</w:t>
      </w:r>
    </w:p>
    <w:p w14:paraId="1F5B3231" w14:textId="77777777" w:rsidR="00250364" w:rsidRPr="00250364" w:rsidRDefault="00250364" w:rsidP="00250364">
      <w:pPr>
        <w:widowControl w:val="0"/>
        <w:autoSpaceDE w:val="0"/>
        <w:autoSpaceDN w:val="0"/>
        <w:adjustRightInd w:val="0"/>
        <w:spacing w:line="276" w:lineRule="auto"/>
        <w:ind w:left="720"/>
        <w:jc w:val="both"/>
        <w:rPr>
          <w:vertAlign w:val="subscript"/>
        </w:rPr>
      </w:pPr>
      <w:r w:rsidRPr="00250364">
        <w:t>wydobytego przez ładowarkę 50%</w:t>
      </w:r>
      <w:r w:rsidRPr="00250364">
        <w:tab/>
      </w:r>
      <w:r w:rsidRPr="00250364">
        <w:tab/>
      </w:r>
      <w:r w:rsidRPr="00250364">
        <w:tab/>
      </w:r>
      <w:r w:rsidRPr="00250364">
        <w:tab/>
        <w:t>─</w:t>
      </w:r>
      <w:r w:rsidRPr="00250364">
        <w:tab/>
        <w:t>26455,03 m</w:t>
      </w:r>
      <w:r w:rsidRPr="00250364">
        <w:rPr>
          <w:vertAlign w:val="superscript"/>
        </w:rPr>
        <w:t>3</w:t>
      </w:r>
    </w:p>
    <w:p w14:paraId="08A14803" w14:textId="77777777" w:rsidR="00250364" w:rsidRPr="00250364" w:rsidRDefault="00250364" w:rsidP="00250364">
      <w:pPr>
        <w:widowControl w:val="0"/>
        <w:numPr>
          <w:ilvl w:val="0"/>
          <w:numId w:val="22"/>
        </w:numPr>
        <w:autoSpaceDE w:val="0"/>
        <w:autoSpaceDN w:val="0"/>
        <w:adjustRightInd w:val="0"/>
        <w:spacing w:line="276" w:lineRule="auto"/>
        <w:jc w:val="both"/>
        <w:rPr>
          <w:vertAlign w:val="subscript"/>
        </w:rPr>
      </w:pPr>
      <w:r w:rsidRPr="00250364">
        <w:t>roczna wielkość przeładunku złoża suchego</w:t>
      </w:r>
      <w:r w:rsidRPr="00250364">
        <w:tab/>
      </w:r>
      <w:r w:rsidRPr="00250364">
        <w:tab/>
      </w:r>
      <w:r w:rsidRPr="00250364">
        <w:tab/>
        <w:t>─</w:t>
      </w:r>
      <w:r w:rsidRPr="00250364">
        <w:tab/>
        <w:t>100000,0 Mg                 i mokrego przez ładowarkę 100%</w:t>
      </w:r>
      <w:r w:rsidRPr="00250364">
        <w:tab/>
      </w:r>
      <w:r w:rsidRPr="00250364">
        <w:tab/>
      </w:r>
      <w:r w:rsidRPr="00250364">
        <w:tab/>
      </w:r>
      <w:r w:rsidRPr="00250364">
        <w:tab/>
        <w:t>─</w:t>
      </w:r>
      <w:r w:rsidRPr="00250364">
        <w:tab/>
        <w:t>52910,05 m</w:t>
      </w:r>
      <w:r w:rsidRPr="00250364">
        <w:rPr>
          <w:vertAlign w:val="superscript"/>
        </w:rPr>
        <w:t>3</w:t>
      </w:r>
    </w:p>
    <w:p w14:paraId="2E545622" w14:textId="77777777" w:rsidR="00250364" w:rsidRPr="00250364" w:rsidRDefault="00250364" w:rsidP="00250364">
      <w:pPr>
        <w:widowControl w:val="0"/>
        <w:numPr>
          <w:ilvl w:val="0"/>
          <w:numId w:val="22"/>
        </w:numPr>
        <w:autoSpaceDE w:val="0"/>
        <w:autoSpaceDN w:val="0"/>
        <w:adjustRightInd w:val="0"/>
        <w:spacing w:line="276" w:lineRule="auto"/>
        <w:jc w:val="both"/>
      </w:pPr>
      <w:r w:rsidRPr="00250364">
        <w:t>gęstość nasypowa kruszywa</w:t>
      </w:r>
      <w:r w:rsidRPr="00250364">
        <w:tab/>
      </w:r>
      <w:r w:rsidRPr="00250364">
        <w:tab/>
      </w:r>
      <w:r w:rsidRPr="00250364">
        <w:tab/>
      </w:r>
      <w:r w:rsidRPr="00250364">
        <w:tab/>
      </w:r>
      <w:r w:rsidRPr="00250364">
        <w:tab/>
        <w:t>─</w:t>
      </w:r>
      <w:r w:rsidRPr="00250364">
        <w:tab/>
        <w:t>1,89 Mg/m</w:t>
      </w:r>
      <w:r w:rsidRPr="00250364">
        <w:rPr>
          <w:vertAlign w:val="superscript"/>
        </w:rPr>
        <w:t>3</w:t>
      </w:r>
      <w:r w:rsidRPr="00250364">
        <w:t>,</w:t>
      </w:r>
    </w:p>
    <w:p w14:paraId="74793548" w14:textId="77777777" w:rsidR="00250364" w:rsidRPr="00250364" w:rsidRDefault="00250364" w:rsidP="00250364">
      <w:pPr>
        <w:widowControl w:val="0"/>
        <w:numPr>
          <w:ilvl w:val="0"/>
          <w:numId w:val="22"/>
        </w:numPr>
        <w:autoSpaceDE w:val="0"/>
        <w:autoSpaceDN w:val="0"/>
        <w:adjustRightInd w:val="0"/>
        <w:spacing w:line="276" w:lineRule="auto"/>
        <w:jc w:val="both"/>
      </w:pPr>
      <w:r w:rsidRPr="00250364">
        <w:t xml:space="preserve">pojemność łyżki ładowarki </w:t>
      </w:r>
      <w:r w:rsidRPr="00250364">
        <w:tab/>
      </w:r>
      <w:r w:rsidRPr="00250364">
        <w:tab/>
      </w:r>
      <w:r w:rsidRPr="00250364">
        <w:tab/>
      </w:r>
      <w:r w:rsidRPr="00250364">
        <w:tab/>
      </w:r>
      <w:r w:rsidRPr="00250364">
        <w:tab/>
        <w:t>─</w:t>
      </w:r>
      <w:r w:rsidRPr="00250364">
        <w:tab/>
        <w:t>4,5 m</w:t>
      </w:r>
      <w:r w:rsidRPr="00250364">
        <w:rPr>
          <w:vertAlign w:val="superscript"/>
        </w:rPr>
        <w:t>3</w:t>
      </w:r>
    </w:p>
    <w:p w14:paraId="68FE10AD" w14:textId="77777777" w:rsidR="00250364" w:rsidRPr="00250364" w:rsidRDefault="00250364" w:rsidP="00250364">
      <w:pPr>
        <w:widowControl w:val="0"/>
        <w:numPr>
          <w:ilvl w:val="0"/>
          <w:numId w:val="22"/>
        </w:numPr>
        <w:autoSpaceDE w:val="0"/>
        <w:autoSpaceDN w:val="0"/>
        <w:adjustRightInd w:val="0"/>
        <w:spacing w:line="276" w:lineRule="auto"/>
        <w:jc w:val="both"/>
      </w:pPr>
      <w:r w:rsidRPr="00250364">
        <w:t>pojemność łyżki koparki</w:t>
      </w:r>
      <w:r w:rsidRPr="00250364">
        <w:tab/>
      </w:r>
      <w:r w:rsidRPr="00250364">
        <w:tab/>
      </w:r>
      <w:r w:rsidRPr="00250364">
        <w:tab/>
      </w:r>
      <w:r w:rsidRPr="00250364">
        <w:tab/>
      </w:r>
      <w:r w:rsidRPr="00250364">
        <w:tab/>
        <w:t xml:space="preserve">─ </w:t>
      </w:r>
      <w:r w:rsidRPr="00250364">
        <w:tab/>
        <w:t>1,5 m</w:t>
      </w:r>
      <w:r w:rsidRPr="00250364">
        <w:rPr>
          <w:vertAlign w:val="superscript"/>
        </w:rPr>
        <w:t>3</w:t>
      </w:r>
    </w:p>
    <w:p w14:paraId="75D2B10F" w14:textId="77777777" w:rsidR="00250364" w:rsidRPr="00250364" w:rsidRDefault="00250364" w:rsidP="00250364">
      <w:pPr>
        <w:widowControl w:val="0"/>
        <w:numPr>
          <w:ilvl w:val="0"/>
          <w:numId w:val="23"/>
        </w:numPr>
        <w:tabs>
          <w:tab w:val="left" w:pos="720"/>
        </w:tabs>
        <w:autoSpaceDE w:val="0"/>
        <w:autoSpaceDN w:val="0"/>
        <w:adjustRightInd w:val="0"/>
        <w:spacing w:line="276" w:lineRule="auto"/>
        <w:ind w:right="-34"/>
        <w:contextualSpacing/>
        <w:jc w:val="both"/>
      </w:pPr>
      <w:r w:rsidRPr="00250364">
        <w:t>czas jednego załadunku łyżką ładowarki i koparki</w:t>
      </w:r>
      <w:r w:rsidRPr="00250364">
        <w:tab/>
      </w:r>
      <w:r w:rsidRPr="00250364">
        <w:tab/>
        <w:t xml:space="preserve">─  </w:t>
      </w:r>
      <w:r w:rsidRPr="00250364">
        <w:tab/>
        <w:t>1 min</w:t>
      </w:r>
    </w:p>
    <w:p w14:paraId="2EDF8217" w14:textId="77777777" w:rsidR="00250364" w:rsidRPr="00250364" w:rsidRDefault="00250364" w:rsidP="00250364">
      <w:pPr>
        <w:widowControl w:val="0"/>
        <w:numPr>
          <w:ilvl w:val="0"/>
          <w:numId w:val="23"/>
        </w:numPr>
        <w:tabs>
          <w:tab w:val="left" w:pos="720"/>
        </w:tabs>
        <w:autoSpaceDE w:val="0"/>
        <w:autoSpaceDN w:val="0"/>
        <w:adjustRightInd w:val="0"/>
        <w:spacing w:line="276" w:lineRule="auto"/>
        <w:ind w:right="-34"/>
        <w:contextualSpacing/>
        <w:jc w:val="both"/>
      </w:pPr>
      <w:r w:rsidRPr="00250364">
        <w:t>szerokość złoża do obliczeń emisji przyjmuje się 2 razy)*  ─</w:t>
      </w:r>
      <w:r w:rsidRPr="00250364">
        <w:tab/>
        <w:t>2 x 67,5 = 135m</w:t>
      </w:r>
    </w:p>
    <w:p w14:paraId="2507B428" w14:textId="7082E2D4" w:rsidR="00250364" w:rsidRPr="006521BC" w:rsidRDefault="00250364" w:rsidP="006521BC">
      <w:pPr>
        <w:widowControl w:val="0"/>
        <w:tabs>
          <w:tab w:val="left" w:pos="720"/>
        </w:tabs>
        <w:autoSpaceDE w:val="0"/>
        <w:autoSpaceDN w:val="0"/>
        <w:adjustRightInd w:val="0"/>
        <w:spacing w:line="276" w:lineRule="auto"/>
        <w:ind w:left="284" w:right="-34" w:hanging="284"/>
        <w:jc w:val="both"/>
        <w:rPr>
          <w:sz w:val="18"/>
          <w:szCs w:val="18"/>
        </w:rPr>
      </w:pPr>
      <w:r w:rsidRPr="00250364">
        <w:rPr>
          <w:sz w:val="18"/>
          <w:szCs w:val="18"/>
        </w:rPr>
        <w:t>)*  przyjmuje się drogę, która samochody pokonują w najbardziej niekorzystnej sytuacji równą 2 x szerokość złoża – tam i z powrotem</w:t>
      </w:r>
    </w:p>
    <w:p w14:paraId="33971A0E" w14:textId="77777777" w:rsidR="00250364" w:rsidRPr="00250364" w:rsidRDefault="00250364" w:rsidP="00250364">
      <w:pPr>
        <w:widowControl w:val="0"/>
        <w:tabs>
          <w:tab w:val="left" w:pos="720"/>
        </w:tabs>
        <w:autoSpaceDE w:val="0"/>
        <w:autoSpaceDN w:val="0"/>
        <w:adjustRightInd w:val="0"/>
        <w:spacing w:line="276" w:lineRule="auto"/>
        <w:ind w:right="-34"/>
        <w:jc w:val="both"/>
      </w:pPr>
      <w:r w:rsidRPr="00250364">
        <w:t>Czas pracy ładowarki - ładowarka ładuje również kruszywo z pryzmy wydobyte                        przez koparkę – 100% wydobycia rocznego</w:t>
      </w:r>
    </w:p>
    <w:p w14:paraId="46CF556A" w14:textId="77777777" w:rsidR="00250364" w:rsidRPr="00250364" w:rsidRDefault="00250364" w:rsidP="00250364">
      <w:pPr>
        <w:widowControl w:val="0"/>
        <w:tabs>
          <w:tab w:val="left" w:pos="720"/>
        </w:tabs>
        <w:autoSpaceDE w:val="0"/>
        <w:autoSpaceDN w:val="0"/>
        <w:adjustRightInd w:val="0"/>
        <w:spacing w:line="276" w:lineRule="auto"/>
        <w:ind w:right="-34"/>
        <w:jc w:val="both"/>
      </w:pPr>
      <w:r w:rsidRPr="00250364">
        <w:t>Z1 = 52910,05 m</w:t>
      </w:r>
      <w:r w:rsidRPr="00250364">
        <w:rPr>
          <w:vertAlign w:val="superscript"/>
        </w:rPr>
        <w:t>3</w:t>
      </w:r>
      <w:r w:rsidRPr="00250364">
        <w:t xml:space="preserve"> (100000 Mg/r)  : 4,5 m</w:t>
      </w:r>
      <w:r w:rsidRPr="00250364">
        <w:rPr>
          <w:vertAlign w:val="superscript"/>
        </w:rPr>
        <w:t>3</w:t>
      </w:r>
      <w:r w:rsidRPr="00250364">
        <w:t xml:space="preserve">  x 60s/3600 s = 195,96 ≈ 200</w:t>
      </w:r>
      <w:r w:rsidRPr="00250364">
        <w:rPr>
          <w:u w:val="single"/>
        </w:rPr>
        <w:t xml:space="preserve"> h/r.</w:t>
      </w:r>
    </w:p>
    <w:p w14:paraId="41A7DE8E" w14:textId="77777777" w:rsidR="00250364" w:rsidRDefault="00250364" w:rsidP="00250364">
      <w:pPr>
        <w:widowControl w:val="0"/>
        <w:autoSpaceDE w:val="0"/>
        <w:autoSpaceDN w:val="0"/>
        <w:adjustRightInd w:val="0"/>
        <w:spacing w:line="276" w:lineRule="auto"/>
        <w:jc w:val="both"/>
      </w:pPr>
    </w:p>
    <w:p w14:paraId="123D813D" w14:textId="78D94137" w:rsidR="00250364" w:rsidRPr="00250364" w:rsidRDefault="00250364" w:rsidP="00250364">
      <w:pPr>
        <w:widowControl w:val="0"/>
        <w:autoSpaceDE w:val="0"/>
        <w:autoSpaceDN w:val="0"/>
        <w:adjustRightInd w:val="0"/>
        <w:spacing w:line="276" w:lineRule="auto"/>
        <w:jc w:val="both"/>
      </w:pPr>
      <w:r w:rsidRPr="00250364">
        <w:t>Czas pracy koparki - wydobycie kruszywa zawodnionego i składowanie na pryzmie</w:t>
      </w:r>
    </w:p>
    <w:p w14:paraId="5C93A952" w14:textId="77777777" w:rsidR="00250364" w:rsidRPr="00250364" w:rsidRDefault="00250364" w:rsidP="00250364">
      <w:pPr>
        <w:widowControl w:val="0"/>
        <w:autoSpaceDE w:val="0"/>
        <w:autoSpaceDN w:val="0"/>
        <w:adjustRightInd w:val="0"/>
        <w:spacing w:line="276" w:lineRule="auto"/>
        <w:jc w:val="both"/>
        <w:rPr>
          <w:u w:val="single"/>
        </w:rPr>
      </w:pPr>
      <w:r w:rsidRPr="00250364">
        <w:t>Z2 = 26455,03m</w:t>
      </w:r>
      <w:r w:rsidRPr="00250364">
        <w:rPr>
          <w:vertAlign w:val="superscript"/>
        </w:rPr>
        <w:t>3</w:t>
      </w:r>
      <w:r w:rsidRPr="00250364">
        <w:t xml:space="preserve"> (50000,00 Mg/r) :1,5 m</w:t>
      </w:r>
      <w:r w:rsidRPr="00250364">
        <w:rPr>
          <w:vertAlign w:val="superscript"/>
        </w:rPr>
        <w:t xml:space="preserve">3 </w:t>
      </w:r>
      <w:r w:rsidRPr="00250364">
        <w:t xml:space="preserve"> x 60 s /3600 = 293,94 ≈ 294</w:t>
      </w:r>
      <w:r w:rsidRPr="00250364">
        <w:rPr>
          <w:u w:val="single"/>
        </w:rPr>
        <w:t xml:space="preserve"> h/r</w:t>
      </w:r>
    </w:p>
    <w:p w14:paraId="27D3966B" w14:textId="77777777" w:rsidR="00250364" w:rsidRPr="00250364" w:rsidRDefault="00250364" w:rsidP="00250364">
      <w:pPr>
        <w:widowControl w:val="0"/>
        <w:autoSpaceDE w:val="0"/>
        <w:autoSpaceDN w:val="0"/>
        <w:adjustRightInd w:val="0"/>
        <w:spacing w:line="276" w:lineRule="auto"/>
        <w:jc w:val="both"/>
      </w:pPr>
    </w:p>
    <w:p w14:paraId="7B3E425C" w14:textId="77777777" w:rsidR="00250364" w:rsidRPr="00250364" w:rsidRDefault="00250364" w:rsidP="00250364">
      <w:pPr>
        <w:widowControl w:val="0"/>
        <w:autoSpaceDE w:val="0"/>
        <w:autoSpaceDN w:val="0"/>
        <w:adjustRightInd w:val="0"/>
        <w:spacing w:line="276" w:lineRule="auto"/>
        <w:jc w:val="both"/>
      </w:pPr>
      <w:r w:rsidRPr="00250364">
        <w:t>Czas przejazdu samochodów  w obrębie emitora powierzchniowego</w:t>
      </w:r>
    </w:p>
    <w:p w14:paraId="1E84CC2B" w14:textId="77777777" w:rsidR="00250364" w:rsidRPr="00250364" w:rsidRDefault="00250364" w:rsidP="00250364">
      <w:pPr>
        <w:widowControl w:val="0"/>
        <w:autoSpaceDE w:val="0"/>
        <w:autoSpaceDN w:val="0"/>
        <w:adjustRightInd w:val="0"/>
        <w:spacing w:line="276" w:lineRule="auto"/>
        <w:jc w:val="both"/>
        <w:rPr>
          <w:u w:val="single"/>
        </w:rPr>
      </w:pPr>
      <w:r w:rsidRPr="00250364">
        <w:t>Z3 = (135,0 m :2,77m/s) x 4000 poj./r /3600 s =54,15 ≈ 54</w:t>
      </w:r>
      <w:r w:rsidRPr="00250364">
        <w:rPr>
          <w:u w:val="single"/>
        </w:rPr>
        <w:t xml:space="preserve"> h/r</w:t>
      </w:r>
    </w:p>
    <w:p w14:paraId="67995420" w14:textId="77777777" w:rsidR="00250364" w:rsidRPr="00250364" w:rsidRDefault="00250364" w:rsidP="00250364">
      <w:pPr>
        <w:tabs>
          <w:tab w:val="left" w:pos="720"/>
        </w:tabs>
        <w:spacing w:line="276" w:lineRule="auto"/>
        <w:ind w:right="-34"/>
        <w:jc w:val="both"/>
      </w:pPr>
    </w:p>
    <w:p w14:paraId="1B0CA48B" w14:textId="003D4CE9" w:rsidR="00250364" w:rsidRPr="00250364" w:rsidRDefault="00250364" w:rsidP="006521BC">
      <w:pPr>
        <w:widowControl w:val="0"/>
        <w:tabs>
          <w:tab w:val="left" w:pos="720"/>
        </w:tabs>
        <w:autoSpaceDE w:val="0"/>
        <w:autoSpaceDN w:val="0"/>
        <w:adjustRightInd w:val="0"/>
        <w:spacing w:line="360" w:lineRule="auto"/>
        <w:ind w:right="-34"/>
        <w:jc w:val="both"/>
      </w:pPr>
      <w:r w:rsidRPr="00250364">
        <w:t xml:space="preserve">W obliczeniach rozprzestrzeniania się gazów i pyłów w powietrzu uwzględniono, założenie że podokresy wynikające z czasu pracy ładowarki, czasu pracy koparki i ruchu pojazdów poruszających się w obrębie emitora powierzchniowego - nie nakładają się. </w:t>
      </w:r>
    </w:p>
    <w:p w14:paraId="07C5C7D3" w14:textId="77777777" w:rsidR="00250364" w:rsidRPr="00250364" w:rsidRDefault="00250364" w:rsidP="006521BC">
      <w:pPr>
        <w:tabs>
          <w:tab w:val="left" w:pos="720"/>
        </w:tabs>
        <w:spacing w:line="360" w:lineRule="auto"/>
        <w:ind w:right="-34"/>
        <w:jc w:val="both"/>
        <w:rPr>
          <w:i/>
        </w:rPr>
      </w:pPr>
      <w:r w:rsidRPr="00250364">
        <w:rPr>
          <w:i/>
        </w:rPr>
        <w:lastRenderedPageBreak/>
        <w:t xml:space="preserve">W ciągu godziny na terenie kopalni ładowny jest 2,0 pojazdów ciężarowych  o ładowności               25Mg =  25Mg x 2,0 </w:t>
      </w:r>
      <w:proofErr w:type="spellStart"/>
      <w:r w:rsidRPr="00250364">
        <w:rPr>
          <w:i/>
        </w:rPr>
        <w:t>poj</w:t>
      </w:r>
      <w:proofErr w:type="spellEnd"/>
      <w:r w:rsidRPr="00250364">
        <w:rPr>
          <w:i/>
        </w:rPr>
        <w:t>/h = 50 Mg/h = 50 Mg / 1,89 Mg/m</w:t>
      </w:r>
      <w:r w:rsidRPr="00250364">
        <w:rPr>
          <w:i/>
          <w:vertAlign w:val="superscript"/>
        </w:rPr>
        <w:t xml:space="preserve">3 </w:t>
      </w:r>
      <w:r w:rsidRPr="00250364">
        <w:rPr>
          <w:i/>
        </w:rPr>
        <w:t>=26,45 m</w:t>
      </w:r>
      <w:r w:rsidRPr="00250364">
        <w:rPr>
          <w:i/>
          <w:vertAlign w:val="superscript"/>
        </w:rPr>
        <w:t>3</w:t>
      </w:r>
      <w:r w:rsidRPr="00250364">
        <w:rPr>
          <w:i/>
        </w:rPr>
        <w:t xml:space="preserve"> .    </w:t>
      </w:r>
    </w:p>
    <w:p w14:paraId="498F9D0E" w14:textId="77777777" w:rsidR="00250364" w:rsidRPr="00250364" w:rsidRDefault="00250364" w:rsidP="00250364">
      <w:pPr>
        <w:tabs>
          <w:tab w:val="left" w:pos="720"/>
        </w:tabs>
        <w:spacing w:line="276" w:lineRule="auto"/>
        <w:ind w:right="-34"/>
        <w:jc w:val="both"/>
        <w:rPr>
          <w:i/>
        </w:rPr>
      </w:pPr>
      <w:r w:rsidRPr="00250364">
        <w:rPr>
          <w:i/>
        </w:rPr>
        <w:t xml:space="preserve">W trakcie eksploatacji kopalni,  ładowarka i koparka pracują naprzemiennie (zatrudniony będzie 1 operator). </w:t>
      </w:r>
    </w:p>
    <w:p w14:paraId="2588ECCB" w14:textId="77777777" w:rsidR="00250364" w:rsidRPr="00250364" w:rsidRDefault="00250364" w:rsidP="00250364">
      <w:pPr>
        <w:tabs>
          <w:tab w:val="left" w:pos="720"/>
        </w:tabs>
        <w:spacing w:line="276" w:lineRule="auto"/>
        <w:ind w:right="-34"/>
        <w:jc w:val="both"/>
        <w:rPr>
          <w:i/>
        </w:rPr>
      </w:pPr>
      <w:r w:rsidRPr="00250364">
        <w:rPr>
          <w:i/>
        </w:rPr>
        <w:t>W przypadku pracy ładowarki, uwzględniając pojemność łyżki 4,5 m</w:t>
      </w:r>
      <w:r w:rsidRPr="00250364">
        <w:rPr>
          <w:i/>
          <w:vertAlign w:val="superscript"/>
        </w:rPr>
        <w:t>3</w:t>
      </w:r>
      <w:r w:rsidRPr="00250364">
        <w:rPr>
          <w:i/>
        </w:rPr>
        <w:t xml:space="preserve"> i czas operacji 60s                 – czas załadunku w ciągu 1 godziny wyniesie 26,45 m</w:t>
      </w:r>
      <w:r w:rsidRPr="00250364">
        <w:rPr>
          <w:i/>
          <w:vertAlign w:val="superscript"/>
        </w:rPr>
        <w:t>3</w:t>
      </w:r>
      <w:r w:rsidRPr="00250364">
        <w:rPr>
          <w:i/>
        </w:rPr>
        <w:t>/h : 4,5 m</w:t>
      </w:r>
      <w:r w:rsidRPr="00250364">
        <w:rPr>
          <w:i/>
          <w:vertAlign w:val="superscript"/>
        </w:rPr>
        <w:t>3</w:t>
      </w:r>
      <w:r w:rsidRPr="00250364">
        <w:rPr>
          <w:i/>
        </w:rPr>
        <w:t xml:space="preserve"> x 60 s = 14,0</w:t>
      </w:r>
      <w:r w:rsidRPr="00250364">
        <w:rPr>
          <w:i/>
          <w:u w:val="single"/>
        </w:rPr>
        <w:t xml:space="preserve"> min</w:t>
      </w:r>
    </w:p>
    <w:p w14:paraId="10F0DEE6" w14:textId="77777777" w:rsidR="00250364" w:rsidRPr="00250364" w:rsidRDefault="00250364" w:rsidP="00250364">
      <w:pPr>
        <w:tabs>
          <w:tab w:val="left" w:pos="720"/>
        </w:tabs>
        <w:spacing w:line="276" w:lineRule="auto"/>
        <w:ind w:right="-34"/>
        <w:jc w:val="both"/>
        <w:rPr>
          <w:i/>
        </w:rPr>
      </w:pPr>
      <w:r w:rsidRPr="00250364">
        <w:rPr>
          <w:i/>
        </w:rPr>
        <w:t>W przypadku pracy koparki, uwzględniając pojemność łyżki 1,5 m</w:t>
      </w:r>
      <w:r w:rsidRPr="00250364">
        <w:rPr>
          <w:i/>
          <w:vertAlign w:val="superscript"/>
        </w:rPr>
        <w:t>3</w:t>
      </w:r>
      <w:r w:rsidRPr="00250364">
        <w:rPr>
          <w:i/>
        </w:rPr>
        <w:t xml:space="preserve"> i czas operacji 60s  – czas załadunku na pryzmę w ciągu godziny wyniesie 26,45 m</w:t>
      </w:r>
      <w:r w:rsidRPr="00250364">
        <w:rPr>
          <w:i/>
          <w:vertAlign w:val="superscript"/>
        </w:rPr>
        <w:t>3</w:t>
      </w:r>
      <w:r w:rsidRPr="00250364">
        <w:rPr>
          <w:i/>
        </w:rPr>
        <w:t>/h : 1,5m</w:t>
      </w:r>
      <w:r w:rsidRPr="00250364">
        <w:rPr>
          <w:i/>
          <w:vertAlign w:val="superscript"/>
        </w:rPr>
        <w:t>3</w:t>
      </w:r>
      <w:r w:rsidRPr="00250364">
        <w:rPr>
          <w:i/>
        </w:rPr>
        <w:t xml:space="preserve"> x 60s   = 6,66 min</w:t>
      </w:r>
    </w:p>
    <w:p w14:paraId="03A3C50C" w14:textId="77777777" w:rsidR="00250364" w:rsidRPr="00250364" w:rsidRDefault="00250364" w:rsidP="00250364">
      <w:pPr>
        <w:tabs>
          <w:tab w:val="left" w:pos="720"/>
        </w:tabs>
        <w:spacing w:line="276" w:lineRule="auto"/>
        <w:ind w:right="-34"/>
        <w:jc w:val="both"/>
        <w:rPr>
          <w:i/>
        </w:rPr>
      </w:pPr>
      <w:r w:rsidRPr="00250364">
        <w:rPr>
          <w:i/>
        </w:rPr>
        <w:t xml:space="preserve">Ale w sytuacji pracy ładowarki koparka nie pracuje a zatem czas pracy ładowarki i koparki jednocześnie nie występuje, zatem czas pracy tych urządzeń nie sumuje się.  </w:t>
      </w:r>
    </w:p>
    <w:p w14:paraId="3CCB0645" w14:textId="77777777" w:rsidR="00250364" w:rsidRPr="00250364" w:rsidRDefault="00250364" w:rsidP="00250364">
      <w:pPr>
        <w:tabs>
          <w:tab w:val="left" w:pos="720"/>
        </w:tabs>
        <w:spacing w:line="276" w:lineRule="auto"/>
        <w:ind w:right="-34"/>
        <w:jc w:val="both"/>
        <w:rPr>
          <w:i/>
        </w:rPr>
      </w:pPr>
      <w:r w:rsidRPr="00250364">
        <w:rPr>
          <w:i/>
        </w:rPr>
        <w:t>Wjazd i wyjazd 2,0 pojazdu – przyjęto 2,0 pojazdy (w obrębie emitora powierzchniowego) trwa 135,0m : 2,77m/s  (tam i z powrotem) x 2 poj. = 1</w:t>
      </w:r>
      <w:r w:rsidRPr="00250364">
        <w:rPr>
          <w:i/>
          <w:u w:val="single"/>
        </w:rPr>
        <w:t>,62 min</w:t>
      </w:r>
      <w:r w:rsidRPr="00250364">
        <w:rPr>
          <w:i/>
        </w:rPr>
        <w:t xml:space="preserve">. </w:t>
      </w:r>
    </w:p>
    <w:p w14:paraId="7D94704F" w14:textId="73DC9667" w:rsidR="00250364" w:rsidRPr="006521BC" w:rsidRDefault="00250364" w:rsidP="006521BC">
      <w:pPr>
        <w:tabs>
          <w:tab w:val="left" w:pos="720"/>
        </w:tabs>
        <w:spacing w:line="276" w:lineRule="auto"/>
        <w:ind w:right="-34"/>
        <w:jc w:val="both"/>
        <w:rPr>
          <w:i/>
        </w:rPr>
      </w:pPr>
      <w:r w:rsidRPr="00250364">
        <w:rPr>
          <w:i/>
        </w:rPr>
        <w:t>A zatem operacje ładowania i operacje ruchu pojazdów nie występują jednocześnie. Wynika to z małego czasu w stosunku do roku pracy urządzeń. Prawdopodobieństwo zaistnienia sytuacji, że ładowarka lub koparka  pracuje i jednocześnie odbywa się ruch pojazdów w obrębie emitora powierzchniowego  jest bardzo małe. Ponadto inwestor przewiduje, że do obsługi zarówno koparki jak i ładowarki zatrudniony będzie 1 operator.</w:t>
      </w:r>
    </w:p>
    <w:p w14:paraId="42A59331" w14:textId="77777777" w:rsidR="00250364" w:rsidRPr="00250364" w:rsidRDefault="00250364" w:rsidP="006521BC">
      <w:pPr>
        <w:widowControl w:val="0"/>
        <w:autoSpaceDE w:val="0"/>
        <w:autoSpaceDN w:val="0"/>
        <w:adjustRightInd w:val="0"/>
        <w:spacing w:line="360" w:lineRule="auto"/>
        <w:jc w:val="both"/>
      </w:pPr>
      <w:r w:rsidRPr="00250364">
        <w:t>Ładowarka i koparka (które zastosowane będą  w przedmiotowej kopalni) zużywają średnio 17 dm</w:t>
      </w:r>
      <w:r w:rsidRPr="00250364">
        <w:rPr>
          <w:vertAlign w:val="superscript"/>
        </w:rPr>
        <w:t>3</w:t>
      </w:r>
      <w:r w:rsidRPr="00250364">
        <w:t xml:space="preserve"> oleju napędowego na 1 h pracy, gęstość oleju g= 0,85kg/dm</w:t>
      </w:r>
      <w:r w:rsidRPr="00250364">
        <w:rPr>
          <w:vertAlign w:val="superscript"/>
        </w:rPr>
        <w:t>3</w:t>
      </w:r>
      <w:r w:rsidRPr="00250364">
        <w:t xml:space="preserve"> , a więc: P = 17 dm</w:t>
      </w:r>
      <w:r w:rsidRPr="00250364">
        <w:rPr>
          <w:vertAlign w:val="superscript"/>
        </w:rPr>
        <w:t>3</w:t>
      </w:r>
      <w:r w:rsidRPr="00250364">
        <w:t>/h = 17 dm</w:t>
      </w:r>
      <w:r w:rsidRPr="00250364">
        <w:rPr>
          <w:vertAlign w:val="superscript"/>
        </w:rPr>
        <w:t>3</w:t>
      </w:r>
      <w:r w:rsidRPr="00250364">
        <w:t>/h x 0,85 kg/dm</w:t>
      </w:r>
      <w:r w:rsidRPr="00250364">
        <w:rPr>
          <w:vertAlign w:val="superscript"/>
        </w:rPr>
        <w:t>3</w:t>
      </w:r>
      <w:r w:rsidRPr="00250364">
        <w:t xml:space="preserve"> =   14,45 kg/h = </w:t>
      </w:r>
      <w:r w:rsidRPr="00250364">
        <w:rPr>
          <w:u w:val="single"/>
        </w:rPr>
        <w:t>4013,89 mg/s</w:t>
      </w:r>
      <w:r w:rsidRPr="00250364">
        <w:t>.</w:t>
      </w:r>
    </w:p>
    <w:p w14:paraId="650C8874" w14:textId="77777777" w:rsidR="00250364" w:rsidRPr="00250364" w:rsidRDefault="00250364" w:rsidP="006521BC">
      <w:pPr>
        <w:widowControl w:val="0"/>
        <w:autoSpaceDE w:val="0"/>
        <w:autoSpaceDN w:val="0"/>
        <w:adjustRightInd w:val="0"/>
        <w:spacing w:line="360" w:lineRule="auto"/>
        <w:jc w:val="both"/>
      </w:pPr>
      <w:r w:rsidRPr="00250364">
        <w:t>Samochody i urządzenia o mocy od 70 kW do 250 kW zużywają średnio ok. 20 dm</w:t>
      </w:r>
      <w:r w:rsidRPr="00250364">
        <w:rPr>
          <w:vertAlign w:val="superscript"/>
        </w:rPr>
        <w:t>3</w:t>
      </w:r>
      <w:r w:rsidRPr="00250364">
        <w:t xml:space="preserve"> oleju napędowego na  1 h pracy, gęstość oleju = 0,85 kg/dm</w:t>
      </w:r>
      <w:r w:rsidRPr="00250364">
        <w:rPr>
          <w:vertAlign w:val="superscript"/>
        </w:rPr>
        <w:t>3</w:t>
      </w:r>
      <w:r w:rsidRPr="00250364">
        <w:t xml:space="preserve"> , a więc:</w:t>
      </w:r>
    </w:p>
    <w:p w14:paraId="2CDBB930" w14:textId="77777777" w:rsidR="00250364" w:rsidRPr="00250364" w:rsidRDefault="00250364" w:rsidP="006521BC">
      <w:pPr>
        <w:widowControl w:val="0"/>
        <w:tabs>
          <w:tab w:val="left" w:pos="720"/>
        </w:tabs>
        <w:autoSpaceDE w:val="0"/>
        <w:autoSpaceDN w:val="0"/>
        <w:adjustRightInd w:val="0"/>
        <w:spacing w:line="360" w:lineRule="auto"/>
        <w:jc w:val="both"/>
        <w:rPr>
          <w:u w:val="single"/>
        </w:rPr>
      </w:pPr>
      <w:r w:rsidRPr="00250364">
        <w:t>P = 20 dm</w:t>
      </w:r>
      <w:r w:rsidRPr="00250364">
        <w:rPr>
          <w:vertAlign w:val="superscript"/>
        </w:rPr>
        <w:t>3</w:t>
      </w:r>
      <w:r w:rsidRPr="00250364">
        <w:t>/h = 20 dm</w:t>
      </w:r>
      <w:r w:rsidRPr="00250364">
        <w:rPr>
          <w:vertAlign w:val="superscript"/>
        </w:rPr>
        <w:t>3</w:t>
      </w:r>
      <w:r w:rsidRPr="00250364">
        <w:t>/h x 0,85 kg/dm</w:t>
      </w:r>
      <w:r w:rsidRPr="00250364">
        <w:rPr>
          <w:vertAlign w:val="superscript"/>
        </w:rPr>
        <w:t>3</w:t>
      </w:r>
      <w:r w:rsidRPr="00250364">
        <w:t xml:space="preserve"> =   17,0 kg/h = </w:t>
      </w:r>
      <w:r w:rsidRPr="00250364">
        <w:rPr>
          <w:u w:val="single"/>
        </w:rPr>
        <w:t>4722,2222 mg/s</w:t>
      </w:r>
    </w:p>
    <w:p w14:paraId="045C2143" w14:textId="77777777" w:rsidR="00250364" w:rsidRPr="00250364" w:rsidRDefault="00250364" w:rsidP="006521BC">
      <w:pPr>
        <w:widowControl w:val="0"/>
        <w:tabs>
          <w:tab w:val="left" w:pos="720"/>
        </w:tabs>
        <w:autoSpaceDE w:val="0"/>
        <w:autoSpaceDN w:val="0"/>
        <w:adjustRightInd w:val="0"/>
        <w:spacing w:line="360" w:lineRule="auto"/>
        <w:ind w:right="-34"/>
        <w:jc w:val="both"/>
      </w:pPr>
      <w:r w:rsidRPr="00250364">
        <w:tab/>
        <w:t xml:space="preserve">Z uwagi na chaotyczny ruch pojazdów w obszarze emitora powierzchniowego przyjmuje się założenia (zgodnie z obowiązującą metodyką), że emisja w sposób równomierny rozkłada się na obszarze emitora powierzchniowego. </w:t>
      </w:r>
    </w:p>
    <w:p w14:paraId="5D74AB01" w14:textId="77777777" w:rsidR="00250364" w:rsidRPr="00250364" w:rsidRDefault="00250364" w:rsidP="006521BC">
      <w:pPr>
        <w:widowControl w:val="0"/>
        <w:tabs>
          <w:tab w:val="left" w:pos="720"/>
        </w:tabs>
        <w:autoSpaceDE w:val="0"/>
        <w:autoSpaceDN w:val="0"/>
        <w:adjustRightInd w:val="0"/>
        <w:spacing w:line="360" w:lineRule="auto"/>
        <w:ind w:right="-34"/>
        <w:jc w:val="both"/>
      </w:pPr>
      <w:r w:rsidRPr="00250364">
        <w:tab/>
        <w:t>W metodzie obliczeniowej  przyjmuje się, że dyfuzja gazów trwa cały czas w zagłębieniu obszaru górniczego  - a zatem rozkłada się proporcjonalnie na poszczególne emitory zastępcze emitora powierzchniowego w poszczególnych podokresach obliczeniowych a gazy z uwagi na swoją gęstość ulegają tylko dyfuzji swobodnej.</w:t>
      </w:r>
    </w:p>
    <w:p w14:paraId="1DB956EF" w14:textId="5FD130E2" w:rsidR="00CE6B19" w:rsidRPr="00CE6B19" w:rsidRDefault="00250364" w:rsidP="006521BC">
      <w:pPr>
        <w:widowControl w:val="0"/>
        <w:autoSpaceDE w:val="0"/>
        <w:autoSpaceDN w:val="0"/>
        <w:adjustRightInd w:val="0"/>
        <w:spacing w:line="360" w:lineRule="auto"/>
        <w:ind w:firstLine="708"/>
        <w:jc w:val="both"/>
        <w:rPr>
          <w:color w:val="FF0000"/>
        </w:rPr>
      </w:pPr>
      <w:r w:rsidRPr="00250364">
        <w:t>Źródłami emisji dla emitora powierzchniowego E1 jest ładowarka Z1, koparka Z2 oraz samochody Z3 znajdujące się w obrębie emitora powierzchniowego (w najbardziej niekorzystnej sytuacji pokonujące drogę równą 2 x szerokość złoża – tam i z powrotem co odzwierciedla liczba kursów),  pozostała cześć ruchu przypada na emitor liniowy L1.</w:t>
      </w:r>
    </w:p>
    <w:p w14:paraId="4D37BC96" w14:textId="77777777" w:rsidR="00250364" w:rsidRPr="00250364" w:rsidRDefault="00250364" w:rsidP="00250364">
      <w:pPr>
        <w:widowControl w:val="0"/>
        <w:autoSpaceDE w:val="0"/>
        <w:autoSpaceDN w:val="0"/>
        <w:adjustRightInd w:val="0"/>
        <w:spacing w:line="440" w:lineRule="auto"/>
        <w:jc w:val="both"/>
        <w:rPr>
          <w:color w:val="0000FF"/>
        </w:rPr>
      </w:pPr>
      <w:r w:rsidRPr="00250364">
        <w:rPr>
          <w:color w:val="0000FF"/>
        </w:rPr>
        <w:t xml:space="preserve">Parametry emitora powierzchniowego E1: </w:t>
      </w:r>
    </w:p>
    <w:p w14:paraId="6E4A9983" w14:textId="77777777" w:rsidR="00250364" w:rsidRPr="00250364" w:rsidRDefault="00250364" w:rsidP="00250364">
      <w:pPr>
        <w:widowControl w:val="0"/>
        <w:numPr>
          <w:ilvl w:val="0"/>
          <w:numId w:val="34"/>
        </w:numPr>
        <w:autoSpaceDE w:val="0"/>
        <w:autoSpaceDN w:val="0"/>
        <w:adjustRightInd w:val="0"/>
        <w:spacing w:line="276" w:lineRule="auto"/>
        <w:jc w:val="both"/>
      </w:pPr>
      <w:r w:rsidRPr="00250364">
        <w:t>E1 -emitor zastępczy powierzchniowy w kształcie wielokąta</w:t>
      </w:r>
    </w:p>
    <w:p w14:paraId="3EF01A52" w14:textId="77777777" w:rsidR="00250364" w:rsidRPr="00250364" w:rsidRDefault="00250364" w:rsidP="00250364">
      <w:pPr>
        <w:widowControl w:val="0"/>
        <w:numPr>
          <w:ilvl w:val="0"/>
          <w:numId w:val="35"/>
        </w:numPr>
        <w:autoSpaceDE w:val="0"/>
        <w:autoSpaceDN w:val="0"/>
        <w:adjustRightInd w:val="0"/>
        <w:spacing w:line="276" w:lineRule="auto"/>
        <w:ind w:firstLine="273"/>
        <w:jc w:val="both"/>
      </w:pPr>
      <w:r w:rsidRPr="00250364">
        <w:t>h= 0,00 m</w:t>
      </w:r>
    </w:p>
    <w:p w14:paraId="1C2E8CA4" w14:textId="77777777" w:rsidR="00250364" w:rsidRPr="00250364" w:rsidRDefault="00250364" w:rsidP="00250364">
      <w:pPr>
        <w:widowControl w:val="0"/>
        <w:numPr>
          <w:ilvl w:val="0"/>
          <w:numId w:val="35"/>
        </w:numPr>
        <w:autoSpaceDE w:val="0"/>
        <w:autoSpaceDN w:val="0"/>
        <w:adjustRightInd w:val="0"/>
        <w:spacing w:line="276" w:lineRule="auto"/>
        <w:ind w:firstLine="273"/>
        <w:jc w:val="both"/>
      </w:pPr>
      <w:r w:rsidRPr="00250364">
        <w:lastRenderedPageBreak/>
        <w:t>obliczeniowa prędkość wylotowa gazów 0,00 m/s (zagłębienie terenu)</w:t>
      </w:r>
    </w:p>
    <w:p w14:paraId="40D622AE" w14:textId="77777777" w:rsidR="00250364" w:rsidRPr="00250364" w:rsidRDefault="00250364" w:rsidP="00250364">
      <w:pPr>
        <w:widowControl w:val="0"/>
        <w:numPr>
          <w:ilvl w:val="0"/>
          <w:numId w:val="35"/>
        </w:numPr>
        <w:autoSpaceDE w:val="0"/>
        <w:autoSpaceDN w:val="0"/>
        <w:adjustRightInd w:val="0"/>
        <w:spacing w:line="276" w:lineRule="auto"/>
        <w:ind w:firstLine="273"/>
        <w:jc w:val="both"/>
      </w:pPr>
      <w:r w:rsidRPr="00250364">
        <w:t>temp. 293 K (wyrównanie temperatur na skutek dyfuzji)</w:t>
      </w:r>
    </w:p>
    <w:p w14:paraId="71FD4267" w14:textId="77777777" w:rsidR="00250364" w:rsidRPr="00250364" w:rsidRDefault="00250364" w:rsidP="00250364">
      <w:pPr>
        <w:widowControl w:val="0"/>
        <w:numPr>
          <w:ilvl w:val="0"/>
          <w:numId w:val="35"/>
        </w:numPr>
        <w:autoSpaceDE w:val="0"/>
        <w:autoSpaceDN w:val="0"/>
        <w:adjustRightInd w:val="0"/>
        <w:spacing w:line="276" w:lineRule="auto"/>
        <w:ind w:firstLine="273"/>
        <w:jc w:val="both"/>
      </w:pPr>
      <w:r w:rsidRPr="00250364">
        <w:t>ilość emitorów cząstkowych n =125</w:t>
      </w:r>
    </w:p>
    <w:p w14:paraId="1BE9576A" w14:textId="77777777" w:rsidR="00250364" w:rsidRPr="00250364" w:rsidRDefault="00250364" w:rsidP="00250364">
      <w:pPr>
        <w:widowControl w:val="0"/>
        <w:numPr>
          <w:ilvl w:val="0"/>
          <w:numId w:val="35"/>
        </w:numPr>
        <w:autoSpaceDE w:val="0"/>
        <w:autoSpaceDN w:val="0"/>
        <w:adjustRightInd w:val="0"/>
        <w:spacing w:line="276" w:lineRule="auto"/>
        <w:ind w:firstLine="273"/>
        <w:jc w:val="both"/>
      </w:pPr>
      <w:r w:rsidRPr="00250364">
        <w:t>szerokość złoża   b = 67,5 m</w:t>
      </w:r>
    </w:p>
    <w:p w14:paraId="42F15D92" w14:textId="77777777" w:rsidR="00250364" w:rsidRPr="00250364" w:rsidRDefault="00250364" w:rsidP="00250364">
      <w:pPr>
        <w:widowControl w:val="0"/>
        <w:autoSpaceDE w:val="0"/>
        <w:autoSpaceDN w:val="0"/>
        <w:adjustRightInd w:val="0"/>
        <w:spacing w:line="440" w:lineRule="auto"/>
        <w:jc w:val="both"/>
        <w:rPr>
          <w:b/>
          <w:color w:val="0000FF"/>
        </w:rPr>
      </w:pPr>
      <w:r w:rsidRPr="00250364">
        <w:rPr>
          <w:b/>
          <w:color w:val="0000FF"/>
        </w:rPr>
        <w:t>Model emitora liniowego L1</w:t>
      </w:r>
    </w:p>
    <w:p w14:paraId="119BA099" w14:textId="444DB319" w:rsidR="00250364" w:rsidRPr="00250364" w:rsidRDefault="00250364" w:rsidP="006521BC">
      <w:pPr>
        <w:widowControl w:val="0"/>
        <w:tabs>
          <w:tab w:val="left" w:pos="720"/>
        </w:tabs>
        <w:autoSpaceDE w:val="0"/>
        <w:autoSpaceDN w:val="0"/>
        <w:adjustRightInd w:val="0"/>
        <w:jc w:val="both"/>
      </w:pPr>
      <w:r w:rsidRPr="00250364">
        <w:t>Emisja niezorganizowana dla emitora liniowego powstaje na skutek spalania oleju napędowego w silnikach samochodów ciężarowych.</w:t>
      </w:r>
    </w:p>
    <w:p w14:paraId="1A6CD152" w14:textId="77777777" w:rsidR="00250364" w:rsidRPr="00250364" w:rsidRDefault="00250364" w:rsidP="00250364">
      <w:pPr>
        <w:widowControl w:val="0"/>
        <w:autoSpaceDE w:val="0"/>
        <w:autoSpaceDN w:val="0"/>
        <w:adjustRightInd w:val="0"/>
        <w:jc w:val="both"/>
      </w:pPr>
      <w:r w:rsidRPr="00250364">
        <w:t>Emisje określono wg poniższych założeń:</w:t>
      </w:r>
    </w:p>
    <w:p w14:paraId="5BA6F20E" w14:textId="77777777" w:rsidR="00250364" w:rsidRPr="00250364" w:rsidRDefault="00250364" w:rsidP="00250364">
      <w:pPr>
        <w:widowControl w:val="0"/>
        <w:numPr>
          <w:ilvl w:val="0"/>
          <w:numId w:val="35"/>
        </w:numPr>
        <w:tabs>
          <w:tab w:val="clear" w:pos="720"/>
          <w:tab w:val="num" w:pos="284"/>
          <w:tab w:val="left" w:pos="567"/>
        </w:tabs>
        <w:autoSpaceDE w:val="0"/>
        <w:autoSpaceDN w:val="0"/>
        <w:adjustRightInd w:val="0"/>
        <w:spacing w:line="276" w:lineRule="auto"/>
        <w:ind w:left="284" w:firstLine="0"/>
        <w:jc w:val="both"/>
      </w:pPr>
      <w:r w:rsidRPr="00250364">
        <w:t>Ilość kursów  w ciągu roku</w:t>
      </w:r>
      <w:r w:rsidRPr="00250364">
        <w:tab/>
      </w:r>
      <w:r w:rsidRPr="00250364">
        <w:tab/>
      </w:r>
      <w:r w:rsidRPr="00250364">
        <w:tab/>
      </w:r>
      <w:r w:rsidRPr="00250364">
        <w:tab/>
      </w:r>
      <w:r w:rsidRPr="00250364">
        <w:tab/>
        <w:t xml:space="preserve">   –  8000 (wjazd i wyjazd)</w:t>
      </w:r>
    </w:p>
    <w:p w14:paraId="2EA0F6ED" w14:textId="77777777" w:rsidR="00250364" w:rsidRPr="00250364" w:rsidRDefault="00250364" w:rsidP="00250364">
      <w:pPr>
        <w:widowControl w:val="0"/>
        <w:numPr>
          <w:ilvl w:val="0"/>
          <w:numId w:val="35"/>
        </w:numPr>
        <w:tabs>
          <w:tab w:val="clear" w:pos="720"/>
          <w:tab w:val="num" w:pos="284"/>
          <w:tab w:val="left" w:pos="567"/>
        </w:tabs>
        <w:autoSpaceDE w:val="0"/>
        <w:autoSpaceDN w:val="0"/>
        <w:adjustRightInd w:val="0"/>
        <w:spacing w:line="276" w:lineRule="auto"/>
        <w:ind w:left="284" w:firstLine="0"/>
        <w:jc w:val="both"/>
      </w:pPr>
      <w:r w:rsidRPr="00250364">
        <w:t>Udział poszczególnych rodzajów pojazdów w ruchu</w:t>
      </w:r>
      <w:r w:rsidRPr="00250364">
        <w:tab/>
        <w:t>–100%    –  pojazdy ciężarowe</w:t>
      </w:r>
    </w:p>
    <w:p w14:paraId="702DB4E4" w14:textId="77777777" w:rsidR="00250364" w:rsidRPr="00250364" w:rsidRDefault="00250364" w:rsidP="00250364">
      <w:pPr>
        <w:widowControl w:val="0"/>
        <w:numPr>
          <w:ilvl w:val="0"/>
          <w:numId w:val="35"/>
        </w:numPr>
        <w:tabs>
          <w:tab w:val="clear" w:pos="720"/>
          <w:tab w:val="num" w:pos="284"/>
          <w:tab w:val="left" w:pos="567"/>
        </w:tabs>
        <w:autoSpaceDE w:val="0"/>
        <w:autoSpaceDN w:val="0"/>
        <w:adjustRightInd w:val="0"/>
        <w:spacing w:line="276" w:lineRule="auto"/>
        <w:ind w:left="284" w:firstLine="0"/>
        <w:jc w:val="both"/>
      </w:pPr>
      <w:r w:rsidRPr="00250364">
        <w:t xml:space="preserve">Częstotliwość ruchu </w:t>
      </w:r>
      <w:r w:rsidRPr="00250364">
        <w:tab/>
      </w:r>
      <w:r w:rsidRPr="00250364">
        <w:tab/>
      </w:r>
      <w:r w:rsidRPr="00250364">
        <w:tab/>
      </w:r>
      <w:r w:rsidRPr="00250364">
        <w:tab/>
      </w:r>
      <w:r w:rsidRPr="00250364">
        <w:tab/>
      </w:r>
      <w:r w:rsidRPr="00250364">
        <w:tab/>
        <w:t xml:space="preserve">   – 2 poj./h – 4 kursy/h</w:t>
      </w:r>
    </w:p>
    <w:p w14:paraId="24818405" w14:textId="77777777" w:rsidR="00250364" w:rsidRPr="00250364" w:rsidRDefault="00250364" w:rsidP="00250364">
      <w:pPr>
        <w:widowControl w:val="0"/>
        <w:numPr>
          <w:ilvl w:val="0"/>
          <w:numId w:val="35"/>
        </w:numPr>
        <w:tabs>
          <w:tab w:val="clear" w:pos="720"/>
          <w:tab w:val="num" w:pos="284"/>
          <w:tab w:val="left" w:pos="567"/>
        </w:tabs>
        <w:autoSpaceDE w:val="0"/>
        <w:autoSpaceDN w:val="0"/>
        <w:adjustRightInd w:val="0"/>
        <w:spacing w:line="276" w:lineRule="auto"/>
        <w:ind w:left="284" w:firstLine="0"/>
        <w:jc w:val="both"/>
      </w:pPr>
      <w:r w:rsidRPr="00250364">
        <w:t xml:space="preserve">Przyjęta długość drogi </w:t>
      </w:r>
      <w:r w:rsidRPr="00250364">
        <w:tab/>
      </w:r>
      <w:r w:rsidRPr="00250364">
        <w:tab/>
      </w:r>
      <w:r w:rsidRPr="00250364">
        <w:tab/>
      </w:r>
      <w:r w:rsidRPr="00250364">
        <w:tab/>
      </w:r>
      <w:r w:rsidRPr="00250364">
        <w:tab/>
      </w:r>
      <w:r w:rsidRPr="00250364">
        <w:tab/>
        <w:t xml:space="preserve">   – 821,3</w:t>
      </w:r>
      <w:r w:rsidRPr="00250364">
        <w:rPr>
          <w:color w:val="548DD4" w:themeColor="text2" w:themeTint="99"/>
        </w:rPr>
        <w:t xml:space="preserve"> </w:t>
      </w:r>
      <w:r w:rsidRPr="00250364">
        <w:t>m</w:t>
      </w:r>
    </w:p>
    <w:p w14:paraId="17B26A97" w14:textId="77777777" w:rsidR="00250364" w:rsidRPr="00250364" w:rsidRDefault="00250364" w:rsidP="00250364">
      <w:pPr>
        <w:widowControl w:val="0"/>
        <w:numPr>
          <w:ilvl w:val="0"/>
          <w:numId w:val="35"/>
        </w:numPr>
        <w:tabs>
          <w:tab w:val="clear" w:pos="720"/>
          <w:tab w:val="num" w:pos="284"/>
          <w:tab w:val="left" w:pos="567"/>
        </w:tabs>
        <w:autoSpaceDE w:val="0"/>
        <w:autoSpaceDN w:val="0"/>
        <w:adjustRightInd w:val="0"/>
        <w:spacing w:line="276" w:lineRule="auto"/>
        <w:ind w:left="284" w:firstLine="0"/>
        <w:jc w:val="both"/>
      </w:pPr>
      <w:r w:rsidRPr="00250364">
        <w:t xml:space="preserve">Prędkość ruchu </w:t>
      </w:r>
      <w:r w:rsidRPr="00250364">
        <w:tab/>
      </w:r>
      <w:r w:rsidRPr="00250364">
        <w:tab/>
      </w:r>
      <w:r w:rsidRPr="00250364">
        <w:tab/>
      </w:r>
      <w:r w:rsidRPr="00250364">
        <w:tab/>
      </w:r>
      <w:r w:rsidRPr="00250364">
        <w:tab/>
      </w:r>
      <w:r w:rsidRPr="00250364">
        <w:tab/>
      </w:r>
      <w:r w:rsidRPr="00250364">
        <w:tab/>
        <w:t xml:space="preserve">   –  2,77m/s (10 km/h)</w:t>
      </w:r>
    </w:p>
    <w:p w14:paraId="32AFF43B" w14:textId="77777777" w:rsidR="00250364" w:rsidRPr="00250364" w:rsidRDefault="00250364" w:rsidP="00250364">
      <w:pPr>
        <w:widowControl w:val="0"/>
        <w:numPr>
          <w:ilvl w:val="0"/>
          <w:numId w:val="35"/>
        </w:numPr>
        <w:tabs>
          <w:tab w:val="clear" w:pos="720"/>
          <w:tab w:val="num" w:pos="284"/>
          <w:tab w:val="left" w:pos="567"/>
        </w:tabs>
        <w:autoSpaceDE w:val="0"/>
        <w:autoSpaceDN w:val="0"/>
        <w:adjustRightInd w:val="0"/>
        <w:spacing w:line="276" w:lineRule="auto"/>
        <w:ind w:left="5812" w:hanging="5528"/>
        <w:jc w:val="both"/>
      </w:pPr>
      <w:r w:rsidRPr="00250364">
        <w:t xml:space="preserve">Czas pracy emitora (swobodna   dyfuzja  pomiędzy  kursami)*– 2000 h/r </w:t>
      </w:r>
    </w:p>
    <w:p w14:paraId="233938F4" w14:textId="77777777" w:rsidR="00250364" w:rsidRPr="00250364" w:rsidRDefault="00250364" w:rsidP="00250364">
      <w:pPr>
        <w:widowControl w:val="0"/>
        <w:numPr>
          <w:ilvl w:val="0"/>
          <w:numId w:val="35"/>
        </w:numPr>
        <w:tabs>
          <w:tab w:val="clear" w:pos="720"/>
          <w:tab w:val="num" w:pos="284"/>
          <w:tab w:val="left" w:pos="567"/>
        </w:tabs>
        <w:autoSpaceDE w:val="0"/>
        <w:autoSpaceDN w:val="0"/>
        <w:adjustRightInd w:val="0"/>
        <w:spacing w:line="276" w:lineRule="auto"/>
        <w:ind w:left="284" w:firstLine="0"/>
        <w:jc w:val="both"/>
      </w:pPr>
      <w:r w:rsidRPr="00250364">
        <w:t>Czas przejazdu wszystkich pojazdów</w:t>
      </w:r>
      <w:r w:rsidRPr="00250364">
        <w:tab/>
        <w:t>– T=(511,4 m:2,77m/s ) x 3024 / 3600s = 155 h/r</w:t>
      </w:r>
    </w:p>
    <w:p w14:paraId="654AA0FC" w14:textId="77777777" w:rsidR="00250364" w:rsidRPr="00250364" w:rsidRDefault="00250364" w:rsidP="00250364">
      <w:pPr>
        <w:widowControl w:val="0"/>
        <w:numPr>
          <w:ilvl w:val="0"/>
          <w:numId w:val="35"/>
        </w:numPr>
        <w:tabs>
          <w:tab w:val="clear" w:pos="720"/>
          <w:tab w:val="num" w:pos="284"/>
          <w:tab w:val="left" w:pos="567"/>
        </w:tabs>
        <w:autoSpaceDE w:val="0"/>
        <w:autoSpaceDN w:val="0"/>
        <w:adjustRightInd w:val="0"/>
        <w:spacing w:line="276" w:lineRule="auto"/>
        <w:ind w:left="284" w:firstLine="0"/>
        <w:jc w:val="both"/>
      </w:pPr>
      <w:r w:rsidRPr="00250364">
        <w:t>Czas emisji (swobodna dyfuzja)</w:t>
      </w:r>
      <w:r w:rsidRPr="00250364">
        <w:tab/>
      </w:r>
      <w:r w:rsidRPr="00250364">
        <w:tab/>
      </w:r>
      <w:r w:rsidRPr="00250364">
        <w:tab/>
      </w:r>
      <w:r w:rsidRPr="00250364">
        <w:tab/>
        <w:t xml:space="preserve">    –2000 h/r </w:t>
      </w:r>
    </w:p>
    <w:p w14:paraId="7B0ED429" w14:textId="77777777" w:rsidR="00250364" w:rsidRPr="00250364" w:rsidRDefault="00250364" w:rsidP="00250364">
      <w:pPr>
        <w:widowControl w:val="0"/>
        <w:numPr>
          <w:ilvl w:val="0"/>
          <w:numId w:val="35"/>
        </w:numPr>
        <w:tabs>
          <w:tab w:val="clear" w:pos="720"/>
          <w:tab w:val="num" w:pos="284"/>
          <w:tab w:val="left" w:pos="567"/>
        </w:tabs>
        <w:autoSpaceDE w:val="0"/>
        <w:autoSpaceDN w:val="0"/>
        <w:adjustRightInd w:val="0"/>
        <w:spacing w:line="276" w:lineRule="auto"/>
        <w:ind w:left="284" w:firstLine="0"/>
        <w:jc w:val="both"/>
      </w:pPr>
      <w:r w:rsidRPr="00250364">
        <w:t xml:space="preserve">Obliczeniowa prędkość gazów odlotowych </w:t>
      </w:r>
      <w:r w:rsidRPr="00250364">
        <w:tab/>
      </w:r>
      <w:r w:rsidRPr="00250364">
        <w:tab/>
      </w:r>
      <w:r w:rsidRPr="00250364">
        <w:tab/>
        <w:t xml:space="preserve">   – 0,00m/s (wylot boczny)</w:t>
      </w:r>
    </w:p>
    <w:p w14:paraId="02EE2953" w14:textId="77777777" w:rsidR="00250364" w:rsidRPr="00250364" w:rsidRDefault="00250364" w:rsidP="00250364">
      <w:pPr>
        <w:widowControl w:val="0"/>
        <w:numPr>
          <w:ilvl w:val="0"/>
          <w:numId w:val="35"/>
        </w:numPr>
        <w:tabs>
          <w:tab w:val="clear" w:pos="720"/>
          <w:tab w:val="num" w:pos="284"/>
          <w:tab w:val="left" w:pos="567"/>
        </w:tabs>
        <w:autoSpaceDE w:val="0"/>
        <w:autoSpaceDN w:val="0"/>
        <w:adjustRightInd w:val="0"/>
        <w:spacing w:line="276" w:lineRule="auto"/>
        <w:ind w:left="284" w:firstLine="0"/>
        <w:jc w:val="both"/>
      </w:pPr>
      <w:r w:rsidRPr="00250364">
        <w:t xml:space="preserve">Temp. gazów odlotowych </w:t>
      </w:r>
      <w:r w:rsidRPr="00250364">
        <w:tab/>
      </w:r>
      <w:r w:rsidRPr="00250364">
        <w:tab/>
      </w:r>
      <w:r w:rsidRPr="00250364">
        <w:tab/>
      </w:r>
      <w:r w:rsidRPr="00250364">
        <w:tab/>
      </w:r>
      <w:r w:rsidRPr="00250364">
        <w:tab/>
        <w:t xml:space="preserve">   – 350 K</w:t>
      </w:r>
    </w:p>
    <w:p w14:paraId="72A60A9B" w14:textId="77777777" w:rsidR="00250364" w:rsidRPr="00250364" w:rsidRDefault="00250364" w:rsidP="00250364">
      <w:pPr>
        <w:rPr>
          <w:color w:val="0000FF"/>
        </w:rPr>
      </w:pPr>
      <w:r w:rsidRPr="00250364">
        <w:t>*</w:t>
      </w:r>
      <w:r w:rsidRPr="00250364">
        <w:rPr>
          <w:sz w:val="18"/>
          <w:szCs w:val="18"/>
        </w:rPr>
        <w:t>chmura gazów dyfunduje swobodnie w powietrzu na skutek różnicy temperatur ok. 1 godz. (co uwzględnia metodyka min. częstotliwość ruchu dozwolona do wprowadzenia do programu wynosi 1poj/h)</w:t>
      </w:r>
      <w:r w:rsidRPr="00250364">
        <w:t xml:space="preserve"> </w:t>
      </w:r>
      <w:r w:rsidRPr="00250364">
        <w:rPr>
          <w:color w:val="0000FF"/>
        </w:rPr>
        <w:t xml:space="preserve">Parametry emitora: </w:t>
      </w:r>
    </w:p>
    <w:p w14:paraId="66F1DD8F" w14:textId="77777777" w:rsidR="00250364" w:rsidRPr="00250364" w:rsidRDefault="00250364" w:rsidP="00250364">
      <w:pPr>
        <w:widowControl w:val="0"/>
        <w:numPr>
          <w:ilvl w:val="0"/>
          <w:numId w:val="34"/>
        </w:numPr>
        <w:autoSpaceDE w:val="0"/>
        <w:autoSpaceDN w:val="0"/>
        <w:adjustRightInd w:val="0"/>
        <w:spacing w:line="276" w:lineRule="auto"/>
        <w:jc w:val="both"/>
      </w:pPr>
      <w:r w:rsidRPr="00250364">
        <w:t>L1 – emitor zastępczy liniowy</w:t>
      </w:r>
    </w:p>
    <w:p w14:paraId="67CD9D86" w14:textId="77777777" w:rsidR="00250364" w:rsidRPr="00250364" w:rsidRDefault="00250364" w:rsidP="00250364">
      <w:pPr>
        <w:widowControl w:val="0"/>
        <w:numPr>
          <w:ilvl w:val="0"/>
          <w:numId w:val="35"/>
        </w:numPr>
        <w:autoSpaceDE w:val="0"/>
        <w:autoSpaceDN w:val="0"/>
        <w:adjustRightInd w:val="0"/>
        <w:spacing w:line="276" w:lineRule="auto"/>
        <w:ind w:firstLine="273"/>
        <w:jc w:val="both"/>
      </w:pPr>
      <w:r w:rsidRPr="00250364">
        <w:t>h = 0,5 m</w:t>
      </w:r>
    </w:p>
    <w:p w14:paraId="56211111" w14:textId="77777777" w:rsidR="00250364" w:rsidRPr="00250364" w:rsidRDefault="00250364" w:rsidP="00250364">
      <w:pPr>
        <w:widowControl w:val="0"/>
        <w:numPr>
          <w:ilvl w:val="0"/>
          <w:numId w:val="35"/>
        </w:numPr>
        <w:autoSpaceDE w:val="0"/>
        <w:autoSpaceDN w:val="0"/>
        <w:adjustRightInd w:val="0"/>
        <w:spacing w:line="276" w:lineRule="auto"/>
        <w:ind w:firstLine="273"/>
        <w:jc w:val="both"/>
      </w:pPr>
      <w:r w:rsidRPr="00250364">
        <w:t>d= 0,05 m</w:t>
      </w:r>
    </w:p>
    <w:p w14:paraId="4D98AEE3" w14:textId="77777777" w:rsidR="00250364" w:rsidRPr="00250364" w:rsidRDefault="00250364" w:rsidP="00250364">
      <w:pPr>
        <w:widowControl w:val="0"/>
        <w:numPr>
          <w:ilvl w:val="0"/>
          <w:numId w:val="35"/>
        </w:numPr>
        <w:autoSpaceDE w:val="0"/>
        <w:autoSpaceDN w:val="0"/>
        <w:adjustRightInd w:val="0"/>
        <w:spacing w:line="276" w:lineRule="auto"/>
        <w:ind w:firstLine="273"/>
        <w:jc w:val="both"/>
      </w:pPr>
      <w:r w:rsidRPr="00250364">
        <w:t>obliczeniowa prędkość wylotowa gazów – 0,00 m/s (wylot boczny)</w:t>
      </w:r>
    </w:p>
    <w:p w14:paraId="757A2203" w14:textId="77777777" w:rsidR="00250364" w:rsidRPr="00250364" w:rsidRDefault="00250364" w:rsidP="00250364">
      <w:pPr>
        <w:widowControl w:val="0"/>
        <w:numPr>
          <w:ilvl w:val="0"/>
          <w:numId w:val="35"/>
        </w:numPr>
        <w:autoSpaceDE w:val="0"/>
        <w:autoSpaceDN w:val="0"/>
        <w:adjustRightInd w:val="0"/>
        <w:spacing w:line="276" w:lineRule="auto"/>
        <w:ind w:firstLine="273"/>
        <w:jc w:val="both"/>
      </w:pPr>
      <w:r w:rsidRPr="00250364">
        <w:t>temp. gazów – 350 K</w:t>
      </w:r>
    </w:p>
    <w:p w14:paraId="6977CE57" w14:textId="77777777" w:rsidR="00250364" w:rsidRPr="00250364" w:rsidRDefault="00250364" w:rsidP="00250364">
      <w:pPr>
        <w:widowControl w:val="0"/>
        <w:autoSpaceDE w:val="0"/>
        <w:autoSpaceDN w:val="0"/>
        <w:adjustRightInd w:val="0"/>
        <w:spacing w:line="276" w:lineRule="auto"/>
        <w:ind w:left="993"/>
        <w:jc w:val="both"/>
      </w:pPr>
    </w:p>
    <w:tbl>
      <w:tblPr>
        <w:tblW w:w="10216" w:type="dxa"/>
        <w:tblInd w:w="-570" w:type="dxa"/>
        <w:tblCellMar>
          <w:left w:w="70" w:type="dxa"/>
          <w:right w:w="70" w:type="dxa"/>
        </w:tblCellMar>
        <w:tblLook w:val="04A0" w:firstRow="1" w:lastRow="0" w:firstColumn="1" w:lastColumn="0" w:noHBand="0" w:noVBand="1"/>
      </w:tblPr>
      <w:tblGrid>
        <w:gridCol w:w="1320"/>
        <w:gridCol w:w="2020"/>
        <w:gridCol w:w="2080"/>
        <w:gridCol w:w="2956"/>
        <w:gridCol w:w="920"/>
        <w:gridCol w:w="920"/>
      </w:tblGrid>
      <w:tr w:rsidR="00250364" w:rsidRPr="00250364" w14:paraId="4146C61A" w14:textId="77777777" w:rsidTr="00171FD3">
        <w:trPr>
          <w:trHeight w:val="300"/>
        </w:trPr>
        <w:tc>
          <w:tcPr>
            <w:tcW w:w="10216" w:type="dxa"/>
            <w:gridSpan w:val="6"/>
            <w:tcBorders>
              <w:top w:val="nil"/>
              <w:left w:val="nil"/>
              <w:bottom w:val="nil"/>
              <w:right w:val="nil"/>
            </w:tcBorders>
            <w:shd w:val="clear" w:color="auto" w:fill="auto"/>
            <w:noWrap/>
            <w:vAlign w:val="bottom"/>
            <w:hideMark/>
          </w:tcPr>
          <w:p w14:paraId="3433C62F" w14:textId="77777777" w:rsidR="00250364" w:rsidRPr="00250364" w:rsidRDefault="00250364" w:rsidP="00250364">
            <w:pPr>
              <w:jc w:val="center"/>
              <w:rPr>
                <w:b/>
                <w:bCs/>
                <w:color w:val="000000"/>
                <w:sz w:val="22"/>
                <w:szCs w:val="22"/>
              </w:rPr>
            </w:pPr>
            <w:r w:rsidRPr="00250364">
              <w:rPr>
                <w:b/>
                <w:bCs/>
                <w:color w:val="000000"/>
                <w:sz w:val="22"/>
                <w:szCs w:val="22"/>
              </w:rPr>
              <w:t>SPOSÓB DOBORU PODOKRESÓW OBLICZENIOWYCH</w:t>
            </w:r>
          </w:p>
        </w:tc>
      </w:tr>
      <w:tr w:rsidR="00250364" w:rsidRPr="00250364" w14:paraId="5B5D2EC0" w14:textId="77777777" w:rsidTr="00171FD3">
        <w:trPr>
          <w:trHeight w:val="144"/>
        </w:trPr>
        <w:tc>
          <w:tcPr>
            <w:tcW w:w="1320" w:type="dxa"/>
            <w:tcBorders>
              <w:top w:val="nil"/>
              <w:left w:val="nil"/>
              <w:bottom w:val="nil"/>
              <w:right w:val="nil"/>
            </w:tcBorders>
            <w:shd w:val="clear" w:color="auto" w:fill="auto"/>
            <w:noWrap/>
            <w:vAlign w:val="bottom"/>
            <w:hideMark/>
          </w:tcPr>
          <w:p w14:paraId="532AA2CB" w14:textId="77777777" w:rsidR="00250364" w:rsidRPr="00250364" w:rsidRDefault="00250364" w:rsidP="00250364">
            <w:pPr>
              <w:rPr>
                <w:rFonts w:ascii="Czcionka tekstu podstawowego" w:hAnsi="Czcionka tekstu podstawowego"/>
                <w:color w:val="000000"/>
                <w:sz w:val="22"/>
                <w:szCs w:val="22"/>
              </w:rPr>
            </w:pPr>
          </w:p>
        </w:tc>
        <w:tc>
          <w:tcPr>
            <w:tcW w:w="2020" w:type="dxa"/>
            <w:tcBorders>
              <w:top w:val="nil"/>
              <w:left w:val="nil"/>
              <w:bottom w:val="nil"/>
              <w:right w:val="nil"/>
            </w:tcBorders>
            <w:shd w:val="clear" w:color="auto" w:fill="auto"/>
            <w:noWrap/>
            <w:vAlign w:val="bottom"/>
            <w:hideMark/>
          </w:tcPr>
          <w:p w14:paraId="25B42D4D" w14:textId="77777777" w:rsidR="00250364" w:rsidRPr="00250364" w:rsidRDefault="00250364" w:rsidP="00250364">
            <w:pPr>
              <w:rPr>
                <w:color w:val="000000"/>
                <w:sz w:val="22"/>
                <w:szCs w:val="22"/>
              </w:rPr>
            </w:pPr>
          </w:p>
        </w:tc>
        <w:tc>
          <w:tcPr>
            <w:tcW w:w="2080" w:type="dxa"/>
            <w:tcBorders>
              <w:top w:val="nil"/>
              <w:left w:val="nil"/>
              <w:bottom w:val="nil"/>
              <w:right w:val="nil"/>
            </w:tcBorders>
            <w:shd w:val="clear" w:color="auto" w:fill="auto"/>
            <w:noWrap/>
            <w:vAlign w:val="bottom"/>
            <w:hideMark/>
          </w:tcPr>
          <w:p w14:paraId="0C3A9780" w14:textId="77777777" w:rsidR="00250364" w:rsidRPr="00250364" w:rsidRDefault="00250364" w:rsidP="00250364">
            <w:pPr>
              <w:rPr>
                <w:color w:val="000000"/>
                <w:sz w:val="22"/>
                <w:szCs w:val="22"/>
              </w:rPr>
            </w:pPr>
          </w:p>
        </w:tc>
        <w:tc>
          <w:tcPr>
            <w:tcW w:w="2956" w:type="dxa"/>
            <w:tcBorders>
              <w:top w:val="nil"/>
              <w:left w:val="nil"/>
              <w:bottom w:val="nil"/>
              <w:right w:val="nil"/>
            </w:tcBorders>
            <w:shd w:val="clear" w:color="auto" w:fill="auto"/>
            <w:noWrap/>
            <w:vAlign w:val="bottom"/>
            <w:hideMark/>
          </w:tcPr>
          <w:p w14:paraId="3ED2C9A4" w14:textId="77777777" w:rsidR="00250364" w:rsidRPr="00250364" w:rsidRDefault="00250364" w:rsidP="00250364">
            <w:pPr>
              <w:rPr>
                <w:color w:val="000000"/>
                <w:sz w:val="22"/>
                <w:szCs w:val="22"/>
              </w:rPr>
            </w:pPr>
          </w:p>
        </w:tc>
        <w:tc>
          <w:tcPr>
            <w:tcW w:w="920" w:type="dxa"/>
            <w:tcBorders>
              <w:top w:val="nil"/>
              <w:left w:val="nil"/>
              <w:bottom w:val="nil"/>
              <w:right w:val="nil"/>
            </w:tcBorders>
            <w:shd w:val="clear" w:color="auto" w:fill="auto"/>
            <w:noWrap/>
            <w:vAlign w:val="bottom"/>
            <w:hideMark/>
          </w:tcPr>
          <w:p w14:paraId="378E5EA3" w14:textId="77777777" w:rsidR="00250364" w:rsidRPr="00250364" w:rsidRDefault="00250364" w:rsidP="00250364">
            <w:pPr>
              <w:rPr>
                <w:color w:val="000000"/>
                <w:sz w:val="22"/>
                <w:szCs w:val="22"/>
              </w:rPr>
            </w:pPr>
          </w:p>
        </w:tc>
        <w:tc>
          <w:tcPr>
            <w:tcW w:w="920" w:type="dxa"/>
            <w:tcBorders>
              <w:top w:val="nil"/>
              <w:left w:val="nil"/>
              <w:bottom w:val="nil"/>
              <w:right w:val="nil"/>
            </w:tcBorders>
            <w:shd w:val="clear" w:color="auto" w:fill="auto"/>
            <w:noWrap/>
            <w:vAlign w:val="bottom"/>
            <w:hideMark/>
          </w:tcPr>
          <w:p w14:paraId="6BD166AF" w14:textId="77777777" w:rsidR="00250364" w:rsidRPr="00250364" w:rsidRDefault="00250364" w:rsidP="00250364">
            <w:pPr>
              <w:rPr>
                <w:rFonts w:ascii="Czcionka tekstu podstawowego" w:hAnsi="Czcionka tekstu podstawowego"/>
                <w:color w:val="000000"/>
                <w:sz w:val="22"/>
                <w:szCs w:val="22"/>
              </w:rPr>
            </w:pPr>
          </w:p>
        </w:tc>
      </w:tr>
      <w:tr w:rsidR="00250364" w:rsidRPr="00250364" w14:paraId="10171BC0" w14:textId="77777777" w:rsidTr="00171FD3">
        <w:trPr>
          <w:trHeight w:val="1200"/>
        </w:trPr>
        <w:tc>
          <w:tcPr>
            <w:tcW w:w="1320" w:type="dxa"/>
            <w:tcBorders>
              <w:top w:val="nil"/>
              <w:left w:val="nil"/>
              <w:bottom w:val="nil"/>
              <w:right w:val="nil"/>
            </w:tcBorders>
            <w:shd w:val="clear" w:color="auto" w:fill="auto"/>
            <w:noWrap/>
            <w:vAlign w:val="bottom"/>
            <w:hideMark/>
          </w:tcPr>
          <w:p w14:paraId="20D75A3D" w14:textId="77777777" w:rsidR="00250364" w:rsidRPr="00250364" w:rsidRDefault="00250364" w:rsidP="00250364">
            <w:pPr>
              <w:rPr>
                <w:rFonts w:ascii="Czcionka tekstu podstawowego" w:hAnsi="Czcionka tekstu podstawowego"/>
                <w:color w:val="000000"/>
                <w:sz w:val="22"/>
                <w:szCs w:val="22"/>
              </w:rPr>
            </w:pPr>
          </w:p>
        </w:tc>
        <w:tc>
          <w:tcPr>
            <w:tcW w:w="20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AD8B83" w14:textId="77777777" w:rsidR="00250364" w:rsidRPr="00250364" w:rsidRDefault="00250364" w:rsidP="00250364">
            <w:pPr>
              <w:rPr>
                <w:b/>
                <w:bCs/>
                <w:color w:val="C00000"/>
                <w:sz w:val="22"/>
                <w:szCs w:val="22"/>
              </w:rPr>
            </w:pPr>
            <w:r w:rsidRPr="00250364">
              <w:rPr>
                <w:b/>
                <w:bCs/>
                <w:color w:val="C00000"/>
                <w:sz w:val="22"/>
                <w:szCs w:val="22"/>
              </w:rPr>
              <w:t>E1 - emitor powierzchniowy - Z1 - praca ładowarki              - 200 h/r</w:t>
            </w:r>
          </w:p>
        </w:tc>
        <w:tc>
          <w:tcPr>
            <w:tcW w:w="2080" w:type="dxa"/>
            <w:tcBorders>
              <w:top w:val="nil"/>
              <w:left w:val="nil"/>
              <w:bottom w:val="nil"/>
              <w:right w:val="nil"/>
            </w:tcBorders>
            <w:shd w:val="clear" w:color="auto" w:fill="auto"/>
            <w:vAlign w:val="center"/>
            <w:hideMark/>
          </w:tcPr>
          <w:p w14:paraId="1CCDE0A8" w14:textId="77777777" w:rsidR="00250364" w:rsidRPr="00250364" w:rsidRDefault="00250364" w:rsidP="00250364">
            <w:pPr>
              <w:rPr>
                <w:b/>
                <w:bCs/>
                <w:color w:val="C00000"/>
                <w:sz w:val="22"/>
                <w:szCs w:val="22"/>
              </w:rPr>
            </w:pPr>
          </w:p>
        </w:tc>
        <w:tc>
          <w:tcPr>
            <w:tcW w:w="2956" w:type="dxa"/>
            <w:tcBorders>
              <w:top w:val="nil"/>
              <w:left w:val="nil"/>
              <w:bottom w:val="nil"/>
              <w:right w:val="nil"/>
            </w:tcBorders>
            <w:shd w:val="clear" w:color="auto" w:fill="auto"/>
            <w:vAlign w:val="center"/>
            <w:hideMark/>
          </w:tcPr>
          <w:p w14:paraId="21304C20" w14:textId="77777777" w:rsidR="00250364" w:rsidRPr="00250364" w:rsidRDefault="00250364" w:rsidP="00250364">
            <w:pPr>
              <w:rPr>
                <w:color w:val="000000"/>
                <w:sz w:val="22"/>
                <w:szCs w:val="22"/>
              </w:rPr>
            </w:pPr>
          </w:p>
        </w:tc>
        <w:tc>
          <w:tcPr>
            <w:tcW w:w="920" w:type="dxa"/>
            <w:tcBorders>
              <w:top w:val="nil"/>
              <w:left w:val="nil"/>
              <w:bottom w:val="nil"/>
              <w:right w:val="nil"/>
            </w:tcBorders>
            <w:shd w:val="clear" w:color="auto" w:fill="auto"/>
            <w:noWrap/>
            <w:vAlign w:val="bottom"/>
            <w:hideMark/>
          </w:tcPr>
          <w:p w14:paraId="54E5245A" w14:textId="77777777" w:rsidR="00250364" w:rsidRPr="00250364" w:rsidRDefault="00250364" w:rsidP="00250364">
            <w:pPr>
              <w:rPr>
                <w:color w:val="000000"/>
                <w:sz w:val="22"/>
                <w:szCs w:val="22"/>
              </w:rPr>
            </w:pPr>
          </w:p>
        </w:tc>
        <w:tc>
          <w:tcPr>
            <w:tcW w:w="920" w:type="dxa"/>
            <w:tcBorders>
              <w:top w:val="nil"/>
              <w:left w:val="nil"/>
              <w:bottom w:val="nil"/>
              <w:right w:val="nil"/>
            </w:tcBorders>
            <w:shd w:val="clear" w:color="auto" w:fill="auto"/>
            <w:noWrap/>
            <w:vAlign w:val="bottom"/>
            <w:hideMark/>
          </w:tcPr>
          <w:p w14:paraId="75B08624" w14:textId="77777777" w:rsidR="00250364" w:rsidRPr="00250364" w:rsidRDefault="00250364" w:rsidP="00250364">
            <w:pPr>
              <w:rPr>
                <w:rFonts w:ascii="Czcionka tekstu podstawowego" w:hAnsi="Czcionka tekstu podstawowego"/>
                <w:color w:val="000000"/>
                <w:sz w:val="22"/>
                <w:szCs w:val="22"/>
              </w:rPr>
            </w:pPr>
          </w:p>
        </w:tc>
      </w:tr>
      <w:tr w:rsidR="00250364" w:rsidRPr="00250364" w14:paraId="1BFF9ED4" w14:textId="77777777" w:rsidTr="00171FD3">
        <w:trPr>
          <w:trHeight w:val="1164"/>
        </w:trPr>
        <w:tc>
          <w:tcPr>
            <w:tcW w:w="1320" w:type="dxa"/>
            <w:tcBorders>
              <w:top w:val="nil"/>
              <w:left w:val="nil"/>
              <w:bottom w:val="nil"/>
              <w:right w:val="nil"/>
            </w:tcBorders>
            <w:shd w:val="clear" w:color="auto" w:fill="auto"/>
            <w:noWrap/>
            <w:vAlign w:val="bottom"/>
            <w:hideMark/>
          </w:tcPr>
          <w:p w14:paraId="61905436" w14:textId="77777777" w:rsidR="00250364" w:rsidRPr="00250364" w:rsidRDefault="00250364" w:rsidP="00250364">
            <w:pPr>
              <w:rPr>
                <w:rFonts w:ascii="Czcionka tekstu podstawowego" w:hAnsi="Czcionka tekstu podstawowego"/>
                <w:color w:val="000000"/>
                <w:sz w:val="22"/>
                <w:szCs w:val="22"/>
              </w:rPr>
            </w:pPr>
          </w:p>
        </w:tc>
        <w:tc>
          <w:tcPr>
            <w:tcW w:w="2020" w:type="dxa"/>
            <w:tcBorders>
              <w:top w:val="nil"/>
              <w:left w:val="nil"/>
              <w:bottom w:val="nil"/>
              <w:right w:val="nil"/>
            </w:tcBorders>
            <w:shd w:val="clear" w:color="auto" w:fill="auto"/>
            <w:vAlign w:val="center"/>
            <w:hideMark/>
          </w:tcPr>
          <w:p w14:paraId="78FB960C" w14:textId="77777777" w:rsidR="00250364" w:rsidRPr="00250364" w:rsidRDefault="00250364" w:rsidP="00250364">
            <w:pPr>
              <w:rPr>
                <w:b/>
                <w:bCs/>
                <w:color w:val="C00000"/>
                <w:sz w:val="22"/>
                <w:szCs w:val="22"/>
              </w:rPr>
            </w:pPr>
          </w:p>
        </w:tc>
        <w:tc>
          <w:tcPr>
            <w:tcW w:w="20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6B842EB" w14:textId="77777777" w:rsidR="00250364" w:rsidRPr="00250364" w:rsidRDefault="00250364" w:rsidP="00250364">
            <w:pPr>
              <w:rPr>
                <w:b/>
                <w:bCs/>
                <w:color w:val="C00000"/>
                <w:sz w:val="22"/>
                <w:szCs w:val="22"/>
              </w:rPr>
            </w:pPr>
            <w:r w:rsidRPr="00250364">
              <w:rPr>
                <w:b/>
                <w:bCs/>
                <w:color w:val="C00000"/>
                <w:sz w:val="22"/>
                <w:szCs w:val="22"/>
              </w:rPr>
              <w:t>E1 - emitor powierzchniowy - Z2 - praca koparki                           - 294 h/r</w:t>
            </w:r>
          </w:p>
        </w:tc>
        <w:tc>
          <w:tcPr>
            <w:tcW w:w="2956" w:type="dxa"/>
            <w:tcBorders>
              <w:top w:val="nil"/>
              <w:left w:val="nil"/>
              <w:bottom w:val="nil"/>
              <w:right w:val="nil"/>
            </w:tcBorders>
            <w:shd w:val="clear" w:color="auto" w:fill="auto"/>
            <w:vAlign w:val="center"/>
            <w:hideMark/>
          </w:tcPr>
          <w:p w14:paraId="45EC1540" w14:textId="77777777" w:rsidR="00250364" w:rsidRPr="00250364" w:rsidRDefault="00250364" w:rsidP="00250364">
            <w:pPr>
              <w:rPr>
                <w:color w:val="000000"/>
                <w:sz w:val="22"/>
                <w:szCs w:val="22"/>
              </w:rPr>
            </w:pPr>
          </w:p>
        </w:tc>
        <w:tc>
          <w:tcPr>
            <w:tcW w:w="920" w:type="dxa"/>
            <w:tcBorders>
              <w:top w:val="nil"/>
              <w:left w:val="nil"/>
              <w:bottom w:val="nil"/>
              <w:right w:val="nil"/>
            </w:tcBorders>
            <w:shd w:val="clear" w:color="auto" w:fill="auto"/>
            <w:noWrap/>
            <w:vAlign w:val="bottom"/>
            <w:hideMark/>
          </w:tcPr>
          <w:p w14:paraId="0CF816F6" w14:textId="77777777" w:rsidR="00250364" w:rsidRPr="00250364" w:rsidRDefault="00250364" w:rsidP="00250364">
            <w:pPr>
              <w:rPr>
                <w:color w:val="000000"/>
                <w:sz w:val="22"/>
                <w:szCs w:val="22"/>
              </w:rPr>
            </w:pPr>
          </w:p>
        </w:tc>
        <w:tc>
          <w:tcPr>
            <w:tcW w:w="920" w:type="dxa"/>
            <w:tcBorders>
              <w:top w:val="nil"/>
              <w:left w:val="nil"/>
              <w:bottom w:val="nil"/>
              <w:right w:val="nil"/>
            </w:tcBorders>
            <w:shd w:val="clear" w:color="auto" w:fill="auto"/>
            <w:noWrap/>
            <w:vAlign w:val="bottom"/>
            <w:hideMark/>
          </w:tcPr>
          <w:p w14:paraId="2495A5A0" w14:textId="77777777" w:rsidR="00250364" w:rsidRPr="00250364" w:rsidRDefault="00250364" w:rsidP="00250364">
            <w:pPr>
              <w:rPr>
                <w:rFonts w:ascii="Czcionka tekstu podstawowego" w:hAnsi="Czcionka tekstu podstawowego"/>
                <w:color w:val="000000"/>
                <w:sz w:val="22"/>
                <w:szCs w:val="22"/>
              </w:rPr>
            </w:pPr>
          </w:p>
        </w:tc>
      </w:tr>
      <w:tr w:rsidR="00250364" w:rsidRPr="00250364" w14:paraId="600B9CAD" w14:textId="77777777" w:rsidTr="00171FD3">
        <w:trPr>
          <w:trHeight w:val="1218"/>
        </w:trPr>
        <w:tc>
          <w:tcPr>
            <w:tcW w:w="1320" w:type="dxa"/>
            <w:tcBorders>
              <w:top w:val="nil"/>
              <w:left w:val="nil"/>
              <w:bottom w:val="nil"/>
              <w:right w:val="nil"/>
            </w:tcBorders>
            <w:shd w:val="clear" w:color="auto" w:fill="auto"/>
            <w:noWrap/>
            <w:vAlign w:val="bottom"/>
            <w:hideMark/>
          </w:tcPr>
          <w:p w14:paraId="387CEB3B" w14:textId="77777777" w:rsidR="00250364" w:rsidRPr="00250364" w:rsidRDefault="00250364" w:rsidP="00250364">
            <w:pPr>
              <w:rPr>
                <w:rFonts w:ascii="Czcionka tekstu podstawowego" w:hAnsi="Czcionka tekstu podstawowego"/>
                <w:color w:val="000000"/>
                <w:sz w:val="22"/>
                <w:szCs w:val="22"/>
              </w:rPr>
            </w:pPr>
          </w:p>
        </w:tc>
        <w:tc>
          <w:tcPr>
            <w:tcW w:w="2020" w:type="dxa"/>
            <w:tcBorders>
              <w:top w:val="nil"/>
              <w:left w:val="nil"/>
              <w:bottom w:val="nil"/>
              <w:right w:val="nil"/>
            </w:tcBorders>
            <w:shd w:val="clear" w:color="auto" w:fill="auto"/>
            <w:noWrap/>
            <w:vAlign w:val="bottom"/>
            <w:hideMark/>
          </w:tcPr>
          <w:p w14:paraId="2B590376" w14:textId="77777777" w:rsidR="00250364" w:rsidRPr="00250364" w:rsidRDefault="00250364" w:rsidP="00250364">
            <w:pPr>
              <w:rPr>
                <w:rFonts w:ascii="Czcionka tekstu podstawowego" w:hAnsi="Czcionka tekstu podstawowego"/>
                <w:color w:val="000000"/>
                <w:sz w:val="22"/>
                <w:szCs w:val="22"/>
              </w:rPr>
            </w:pPr>
          </w:p>
        </w:tc>
        <w:tc>
          <w:tcPr>
            <w:tcW w:w="2080" w:type="dxa"/>
            <w:tcBorders>
              <w:top w:val="nil"/>
              <w:left w:val="nil"/>
              <w:bottom w:val="nil"/>
              <w:right w:val="nil"/>
            </w:tcBorders>
            <w:shd w:val="clear" w:color="auto" w:fill="auto"/>
            <w:vAlign w:val="center"/>
            <w:hideMark/>
          </w:tcPr>
          <w:p w14:paraId="10E69538" w14:textId="77777777" w:rsidR="00250364" w:rsidRPr="00250364" w:rsidRDefault="00250364" w:rsidP="00250364">
            <w:pPr>
              <w:rPr>
                <w:b/>
                <w:bCs/>
                <w:color w:val="C00000"/>
                <w:sz w:val="22"/>
                <w:szCs w:val="22"/>
              </w:rPr>
            </w:pPr>
            <w:r w:rsidRPr="00250364">
              <w:rPr>
                <w:b/>
                <w:bCs/>
                <w:color w:val="C00000"/>
                <w:sz w:val="22"/>
                <w:szCs w:val="22"/>
              </w:rPr>
              <w:t> </w:t>
            </w:r>
          </w:p>
        </w:tc>
        <w:tc>
          <w:tcPr>
            <w:tcW w:w="29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8F74687" w14:textId="77777777" w:rsidR="00250364" w:rsidRPr="00250364" w:rsidRDefault="00250364" w:rsidP="00250364">
            <w:pPr>
              <w:rPr>
                <w:b/>
                <w:bCs/>
                <w:color w:val="C00000"/>
                <w:sz w:val="22"/>
                <w:szCs w:val="22"/>
              </w:rPr>
            </w:pPr>
            <w:r w:rsidRPr="00250364">
              <w:rPr>
                <w:b/>
                <w:bCs/>
                <w:color w:val="C00000"/>
                <w:sz w:val="22"/>
                <w:szCs w:val="22"/>
              </w:rPr>
              <w:t xml:space="preserve">E1 -emitor powierzchniowy Z3 - ruch pojazdów </w:t>
            </w:r>
            <w:proofErr w:type="spellStart"/>
            <w:r w:rsidRPr="00250364">
              <w:rPr>
                <w:b/>
                <w:bCs/>
                <w:color w:val="C00000"/>
                <w:sz w:val="22"/>
                <w:szCs w:val="22"/>
              </w:rPr>
              <w:t>transp</w:t>
            </w:r>
            <w:proofErr w:type="spellEnd"/>
            <w:r w:rsidRPr="00250364">
              <w:rPr>
                <w:b/>
                <w:bCs/>
                <w:color w:val="C00000"/>
                <w:sz w:val="22"/>
                <w:szCs w:val="22"/>
              </w:rPr>
              <w:t xml:space="preserve"> kruszywo w </w:t>
            </w:r>
            <w:proofErr w:type="spellStart"/>
            <w:r w:rsidRPr="00250364">
              <w:rPr>
                <w:b/>
                <w:bCs/>
                <w:color w:val="C00000"/>
                <w:sz w:val="22"/>
                <w:szCs w:val="22"/>
              </w:rPr>
              <w:t>obrebie</w:t>
            </w:r>
            <w:proofErr w:type="spellEnd"/>
            <w:r w:rsidRPr="00250364">
              <w:rPr>
                <w:b/>
                <w:bCs/>
                <w:color w:val="C00000"/>
                <w:sz w:val="22"/>
                <w:szCs w:val="22"/>
              </w:rPr>
              <w:t xml:space="preserve"> emitora powierzchniowego - 54 h/r</w:t>
            </w:r>
          </w:p>
        </w:tc>
        <w:tc>
          <w:tcPr>
            <w:tcW w:w="920" w:type="dxa"/>
            <w:tcBorders>
              <w:top w:val="nil"/>
              <w:left w:val="nil"/>
              <w:bottom w:val="nil"/>
              <w:right w:val="nil"/>
            </w:tcBorders>
            <w:shd w:val="clear" w:color="auto" w:fill="auto"/>
            <w:noWrap/>
            <w:vAlign w:val="bottom"/>
            <w:hideMark/>
          </w:tcPr>
          <w:p w14:paraId="4159AA4B" w14:textId="77777777" w:rsidR="00250364" w:rsidRPr="00250364" w:rsidRDefault="00250364" w:rsidP="00250364">
            <w:pPr>
              <w:rPr>
                <w:color w:val="000000"/>
                <w:sz w:val="22"/>
                <w:szCs w:val="22"/>
              </w:rPr>
            </w:pPr>
          </w:p>
        </w:tc>
        <w:tc>
          <w:tcPr>
            <w:tcW w:w="920" w:type="dxa"/>
            <w:tcBorders>
              <w:top w:val="nil"/>
              <w:left w:val="nil"/>
              <w:bottom w:val="nil"/>
              <w:right w:val="nil"/>
            </w:tcBorders>
            <w:shd w:val="clear" w:color="auto" w:fill="auto"/>
            <w:noWrap/>
            <w:vAlign w:val="bottom"/>
            <w:hideMark/>
          </w:tcPr>
          <w:p w14:paraId="27E6E5D3" w14:textId="77777777" w:rsidR="00250364" w:rsidRPr="00250364" w:rsidRDefault="00250364" w:rsidP="00250364">
            <w:pPr>
              <w:rPr>
                <w:rFonts w:ascii="Czcionka tekstu podstawowego" w:hAnsi="Czcionka tekstu podstawowego"/>
                <w:color w:val="000000"/>
                <w:sz w:val="22"/>
                <w:szCs w:val="22"/>
              </w:rPr>
            </w:pPr>
          </w:p>
        </w:tc>
      </w:tr>
      <w:tr w:rsidR="00250364" w:rsidRPr="00250364" w14:paraId="0C5B8478" w14:textId="77777777" w:rsidTr="00171FD3">
        <w:trPr>
          <w:trHeight w:val="372"/>
        </w:trPr>
        <w:tc>
          <w:tcPr>
            <w:tcW w:w="1320" w:type="dxa"/>
            <w:tcBorders>
              <w:top w:val="nil"/>
              <w:left w:val="nil"/>
              <w:bottom w:val="nil"/>
              <w:right w:val="nil"/>
            </w:tcBorders>
            <w:shd w:val="clear" w:color="auto" w:fill="auto"/>
            <w:noWrap/>
            <w:vAlign w:val="bottom"/>
            <w:hideMark/>
          </w:tcPr>
          <w:p w14:paraId="38868E90" w14:textId="77777777" w:rsidR="00250364" w:rsidRPr="00250364" w:rsidRDefault="00250364" w:rsidP="00250364">
            <w:pPr>
              <w:rPr>
                <w:rFonts w:ascii="Czcionka tekstu podstawowego" w:hAnsi="Czcionka tekstu podstawowego"/>
                <w:color w:val="000000"/>
                <w:sz w:val="22"/>
                <w:szCs w:val="22"/>
              </w:rPr>
            </w:pPr>
          </w:p>
        </w:tc>
        <w:tc>
          <w:tcPr>
            <w:tcW w:w="7976"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14:paraId="1D17EB81" w14:textId="77777777" w:rsidR="00250364" w:rsidRPr="00250364" w:rsidRDefault="00250364" w:rsidP="00250364">
            <w:pPr>
              <w:jc w:val="center"/>
              <w:rPr>
                <w:b/>
                <w:bCs/>
                <w:color w:val="C00000"/>
                <w:sz w:val="22"/>
                <w:szCs w:val="22"/>
              </w:rPr>
            </w:pPr>
            <w:r w:rsidRPr="00250364">
              <w:rPr>
                <w:b/>
                <w:bCs/>
                <w:color w:val="C00000"/>
                <w:sz w:val="22"/>
                <w:szCs w:val="22"/>
              </w:rPr>
              <w:t>L1 - emitor liniowy - ruch pojazdów - 2000 h/r</w:t>
            </w:r>
          </w:p>
        </w:tc>
        <w:tc>
          <w:tcPr>
            <w:tcW w:w="920" w:type="dxa"/>
            <w:tcBorders>
              <w:top w:val="nil"/>
              <w:left w:val="nil"/>
              <w:bottom w:val="nil"/>
              <w:right w:val="nil"/>
            </w:tcBorders>
            <w:shd w:val="clear" w:color="auto" w:fill="auto"/>
            <w:noWrap/>
            <w:vAlign w:val="bottom"/>
            <w:hideMark/>
          </w:tcPr>
          <w:p w14:paraId="39B26864" w14:textId="77777777" w:rsidR="00250364" w:rsidRPr="00250364" w:rsidRDefault="00250364" w:rsidP="00250364">
            <w:pPr>
              <w:rPr>
                <w:rFonts w:ascii="Czcionka tekstu podstawowego" w:hAnsi="Czcionka tekstu podstawowego"/>
                <w:color w:val="000000"/>
                <w:sz w:val="22"/>
                <w:szCs w:val="22"/>
              </w:rPr>
            </w:pPr>
          </w:p>
        </w:tc>
      </w:tr>
      <w:tr w:rsidR="00250364" w:rsidRPr="00250364" w14:paraId="09C2BB50" w14:textId="77777777" w:rsidTr="00171FD3">
        <w:trPr>
          <w:trHeight w:val="180"/>
        </w:trPr>
        <w:tc>
          <w:tcPr>
            <w:tcW w:w="1320" w:type="dxa"/>
            <w:tcBorders>
              <w:top w:val="nil"/>
              <w:left w:val="nil"/>
              <w:bottom w:val="nil"/>
              <w:right w:val="nil"/>
            </w:tcBorders>
            <w:shd w:val="clear" w:color="auto" w:fill="auto"/>
            <w:noWrap/>
            <w:vAlign w:val="bottom"/>
            <w:hideMark/>
          </w:tcPr>
          <w:p w14:paraId="2DF5B5A7" w14:textId="77777777" w:rsidR="00250364" w:rsidRPr="00250364" w:rsidRDefault="00250364" w:rsidP="00250364">
            <w:pPr>
              <w:rPr>
                <w:rFonts w:ascii="Czcionka tekstu podstawowego" w:hAnsi="Czcionka tekstu podstawowego"/>
                <w:color w:val="000000"/>
                <w:sz w:val="22"/>
                <w:szCs w:val="22"/>
              </w:rPr>
            </w:pPr>
          </w:p>
        </w:tc>
        <w:tc>
          <w:tcPr>
            <w:tcW w:w="2020" w:type="dxa"/>
            <w:tcBorders>
              <w:top w:val="nil"/>
              <w:left w:val="nil"/>
              <w:bottom w:val="nil"/>
              <w:right w:val="nil"/>
            </w:tcBorders>
            <w:shd w:val="clear" w:color="auto" w:fill="auto"/>
            <w:vAlign w:val="center"/>
            <w:hideMark/>
          </w:tcPr>
          <w:p w14:paraId="46469B23" w14:textId="77777777" w:rsidR="00250364" w:rsidRPr="00250364" w:rsidRDefault="00250364" w:rsidP="00250364">
            <w:pPr>
              <w:rPr>
                <w:color w:val="000000"/>
                <w:sz w:val="22"/>
                <w:szCs w:val="22"/>
              </w:rPr>
            </w:pPr>
          </w:p>
        </w:tc>
        <w:tc>
          <w:tcPr>
            <w:tcW w:w="2080" w:type="dxa"/>
            <w:tcBorders>
              <w:top w:val="nil"/>
              <w:left w:val="nil"/>
              <w:bottom w:val="nil"/>
              <w:right w:val="nil"/>
            </w:tcBorders>
            <w:shd w:val="clear" w:color="auto" w:fill="auto"/>
            <w:vAlign w:val="center"/>
            <w:hideMark/>
          </w:tcPr>
          <w:p w14:paraId="1DBA74E5" w14:textId="77777777" w:rsidR="00250364" w:rsidRPr="00250364" w:rsidRDefault="00250364" w:rsidP="00250364">
            <w:pPr>
              <w:rPr>
                <w:color w:val="000000"/>
                <w:sz w:val="22"/>
                <w:szCs w:val="22"/>
              </w:rPr>
            </w:pPr>
          </w:p>
        </w:tc>
        <w:tc>
          <w:tcPr>
            <w:tcW w:w="2956" w:type="dxa"/>
            <w:tcBorders>
              <w:top w:val="nil"/>
              <w:left w:val="nil"/>
              <w:bottom w:val="nil"/>
              <w:right w:val="nil"/>
            </w:tcBorders>
            <w:shd w:val="clear" w:color="auto" w:fill="auto"/>
            <w:vAlign w:val="center"/>
            <w:hideMark/>
          </w:tcPr>
          <w:p w14:paraId="15232D3E" w14:textId="77777777" w:rsidR="00250364" w:rsidRPr="00250364" w:rsidRDefault="00250364" w:rsidP="00250364">
            <w:pPr>
              <w:rPr>
                <w:color w:val="000000"/>
                <w:sz w:val="22"/>
                <w:szCs w:val="22"/>
              </w:rPr>
            </w:pPr>
          </w:p>
        </w:tc>
        <w:tc>
          <w:tcPr>
            <w:tcW w:w="920" w:type="dxa"/>
            <w:tcBorders>
              <w:top w:val="nil"/>
              <w:left w:val="nil"/>
              <w:bottom w:val="nil"/>
              <w:right w:val="nil"/>
            </w:tcBorders>
            <w:shd w:val="clear" w:color="auto" w:fill="auto"/>
            <w:noWrap/>
            <w:vAlign w:val="bottom"/>
            <w:hideMark/>
          </w:tcPr>
          <w:p w14:paraId="018B51E8" w14:textId="77777777" w:rsidR="00250364" w:rsidRPr="00250364" w:rsidRDefault="00250364" w:rsidP="00250364">
            <w:pPr>
              <w:rPr>
                <w:color w:val="000000"/>
                <w:sz w:val="22"/>
                <w:szCs w:val="22"/>
              </w:rPr>
            </w:pPr>
          </w:p>
        </w:tc>
        <w:tc>
          <w:tcPr>
            <w:tcW w:w="920" w:type="dxa"/>
            <w:tcBorders>
              <w:top w:val="nil"/>
              <w:left w:val="nil"/>
              <w:bottom w:val="nil"/>
              <w:right w:val="nil"/>
            </w:tcBorders>
            <w:shd w:val="clear" w:color="auto" w:fill="auto"/>
            <w:noWrap/>
            <w:vAlign w:val="bottom"/>
            <w:hideMark/>
          </w:tcPr>
          <w:p w14:paraId="58D1F577" w14:textId="77777777" w:rsidR="00250364" w:rsidRPr="00250364" w:rsidRDefault="00250364" w:rsidP="00250364">
            <w:pPr>
              <w:rPr>
                <w:rFonts w:ascii="Czcionka tekstu podstawowego" w:hAnsi="Czcionka tekstu podstawowego"/>
                <w:color w:val="000000"/>
                <w:sz w:val="22"/>
                <w:szCs w:val="22"/>
              </w:rPr>
            </w:pPr>
          </w:p>
        </w:tc>
      </w:tr>
      <w:tr w:rsidR="00250364" w:rsidRPr="00250364" w14:paraId="0D6141C3" w14:textId="77777777" w:rsidTr="00171FD3">
        <w:trPr>
          <w:trHeight w:val="276"/>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8AC48" w14:textId="77777777" w:rsidR="00250364" w:rsidRPr="00250364" w:rsidRDefault="00250364" w:rsidP="00250364">
            <w:pPr>
              <w:jc w:val="center"/>
              <w:rPr>
                <w:b/>
                <w:bCs/>
                <w:color w:val="000000"/>
                <w:sz w:val="22"/>
                <w:szCs w:val="22"/>
              </w:rPr>
            </w:pPr>
            <w:r w:rsidRPr="00250364">
              <w:rPr>
                <w:b/>
                <w:bCs/>
                <w:color w:val="000000"/>
                <w:sz w:val="22"/>
                <w:szCs w:val="22"/>
              </w:rPr>
              <w:t>Nr okresu</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215ECD3" w14:textId="77777777" w:rsidR="00250364" w:rsidRPr="00250364" w:rsidRDefault="00250364" w:rsidP="00250364">
            <w:pPr>
              <w:jc w:val="center"/>
              <w:rPr>
                <w:b/>
                <w:bCs/>
                <w:color w:val="000000"/>
                <w:sz w:val="22"/>
                <w:szCs w:val="22"/>
              </w:rPr>
            </w:pPr>
            <w:r w:rsidRPr="00250364">
              <w:rPr>
                <w:b/>
                <w:bCs/>
                <w:color w:val="000000"/>
                <w:sz w:val="22"/>
                <w:szCs w:val="22"/>
              </w:rPr>
              <w:t>I</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E2B03A3" w14:textId="77777777" w:rsidR="00250364" w:rsidRPr="00250364" w:rsidRDefault="00250364" w:rsidP="00250364">
            <w:pPr>
              <w:jc w:val="center"/>
              <w:rPr>
                <w:b/>
                <w:bCs/>
                <w:color w:val="000000"/>
                <w:sz w:val="22"/>
                <w:szCs w:val="22"/>
              </w:rPr>
            </w:pPr>
            <w:r w:rsidRPr="00250364">
              <w:rPr>
                <w:b/>
                <w:bCs/>
                <w:color w:val="000000"/>
                <w:sz w:val="22"/>
                <w:szCs w:val="22"/>
              </w:rPr>
              <w:t>II</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14:paraId="03376BC5" w14:textId="77777777" w:rsidR="00250364" w:rsidRPr="00250364" w:rsidRDefault="00250364" w:rsidP="00250364">
            <w:pPr>
              <w:jc w:val="center"/>
              <w:rPr>
                <w:b/>
                <w:bCs/>
                <w:color w:val="000000"/>
                <w:sz w:val="22"/>
                <w:szCs w:val="22"/>
              </w:rPr>
            </w:pPr>
            <w:r w:rsidRPr="00250364">
              <w:rPr>
                <w:b/>
                <w:bCs/>
                <w:color w:val="000000"/>
                <w:sz w:val="22"/>
                <w:szCs w:val="22"/>
              </w:rPr>
              <w:t>III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02E193F" w14:textId="77777777" w:rsidR="00250364" w:rsidRPr="00250364" w:rsidRDefault="00250364" w:rsidP="00250364">
            <w:pPr>
              <w:jc w:val="center"/>
              <w:rPr>
                <w:b/>
                <w:bCs/>
                <w:color w:val="000000"/>
                <w:sz w:val="22"/>
                <w:szCs w:val="22"/>
              </w:rPr>
            </w:pPr>
            <w:r w:rsidRPr="00250364">
              <w:rPr>
                <w:b/>
                <w:bCs/>
                <w:color w:val="000000"/>
                <w:sz w:val="22"/>
                <w:szCs w:val="22"/>
              </w:rPr>
              <w:t>IV</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38B2D9B" w14:textId="77777777" w:rsidR="00250364" w:rsidRPr="00250364" w:rsidRDefault="00250364" w:rsidP="00250364">
            <w:pPr>
              <w:jc w:val="center"/>
              <w:rPr>
                <w:b/>
                <w:bCs/>
                <w:color w:val="000000"/>
                <w:sz w:val="22"/>
                <w:szCs w:val="22"/>
              </w:rPr>
            </w:pPr>
            <w:r w:rsidRPr="00250364">
              <w:rPr>
                <w:b/>
                <w:bCs/>
                <w:color w:val="000000"/>
                <w:sz w:val="22"/>
                <w:szCs w:val="22"/>
              </w:rPr>
              <w:t>V</w:t>
            </w:r>
          </w:p>
        </w:tc>
      </w:tr>
      <w:tr w:rsidR="00250364" w:rsidRPr="00250364" w14:paraId="2C0CC959" w14:textId="77777777" w:rsidTr="00171FD3">
        <w:trPr>
          <w:trHeight w:val="276"/>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72490BE" w14:textId="77777777" w:rsidR="00250364" w:rsidRPr="00250364" w:rsidRDefault="00250364" w:rsidP="00250364">
            <w:pPr>
              <w:jc w:val="center"/>
              <w:rPr>
                <w:b/>
                <w:bCs/>
                <w:color w:val="000000"/>
                <w:sz w:val="22"/>
                <w:szCs w:val="22"/>
              </w:rPr>
            </w:pPr>
            <w:r w:rsidRPr="00250364">
              <w:rPr>
                <w:b/>
                <w:bCs/>
                <w:color w:val="000000"/>
                <w:sz w:val="22"/>
                <w:szCs w:val="22"/>
              </w:rPr>
              <w:t>czas emisji</w:t>
            </w:r>
          </w:p>
        </w:tc>
        <w:tc>
          <w:tcPr>
            <w:tcW w:w="2020" w:type="dxa"/>
            <w:tcBorders>
              <w:top w:val="nil"/>
              <w:left w:val="nil"/>
              <w:bottom w:val="single" w:sz="4" w:space="0" w:color="auto"/>
              <w:right w:val="single" w:sz="4" w:space="0" w:color="auto"/>
            </w:tcBorders>
            <w:shd w:val="clear" w:color="auto" w:fill="auto"/>
            <w:vAlign w:val="center"/>
            <w:hideMark/>
          </w:tcPr>
          <w:p w14:paraId="00D1A946" w14:textId="77777777" w:rsidR="00250364" w:rsidRPr="00250364" w:rsidRDefault="00250364" w:rsidP="00250364">
            <w:pPr>
              <w:jc w:val="center"/>
              <w:rPr>
                <w:b/>
                <w:bCs/>
                <w:color w:val="000000"/>
                <w:sz w:val="22"/>
                <w:szCs w:val="22"/>
              </w:rPr>
            </w:pPr>
            <w:r w:rsidRPr="00250364">
              <w:rPr>
                <w:b/>
                <w:bCs/>
                <w:color w:val="000000"/>
                <w:sz w:val="22"/>
                <w:szCs w:val="22"/>
              </w:rPr>
              <w:t>200</w:t>
            </w:r>
          </w:p>
        </w:tc>
        <w:tc>
          <w:tcPr>
            <w:tcW w:w="2080" w:type="dxa"/>
            <w:tcBorders>
              <w:top w:val="nil"/>
              <w:left w:val="nil"/>
              <w:bottom w:val="single" w:sz="4" w:space="0" w:color="auto"/>
              <w:right w:val="single" w:sz="4" w:space="0" w:color="auto"/>
            </w:tcBorders>
            <w:shd w:val="clear" w:color="auto" w:fill="auto"/>
            <w:vAlign w:val="center"/>
            <w:hideMark/>
          </w:tcPr>
          <w:p w14:paraId="06578EF1" w14:textId="77777777" w:rsidR="00250364" w:rsidRPr="00250364" w:rsidRDefault="00250364" w:rsidP="00250364">
            <w:pPr>
              <w:jc w:val="center"/>
              <w:rPr>
                <w:b/>
                <w:bCs/>
                <w:color w:val="000000"/>
                <w:sz w:val="22"/>
                <w:szCs w:val="22"/>
              </w:rPr>
            </w:pPr>
            <w:r w:rsidRPr="00250364">
              <w:rPr>
                <w:b/>
                <w:bCs/>
                <w:color w:val="000000"/>
                <w:sz w:val="22"/>
                <w:szCs w:val="22"/>
              </w:rPr>
              <w:t>294</w:t>
            </w:r>
          </w:p>
        </w:tc>
        <w:tc>
          <w:tcPr>
            <w:tcW w:w="2956" w:type="dxa"/>
            <w:tcBorders>
              <w:top w:val="nil"/>
              <w:left w:val="nil"/>
              <w:bottom w:val="single" w:sz="4" w:space="0" w:color="auto"/>
              <w:right w:val="single" w:sz="4" w:space="0" w:color="auto"/>
            </w:tcBorders>
            <w:shd w:val="clear" w:color="auto" w:fill="auto"/>
            <w:vAlign w:val="center"/>
            <w:hideMark/>
          </w:tcPr>
          <w:p w14:paraId="681362FB" w14:textId="77777777" w:rsidR="00250364" w:rsidRPr="00250364" w:rsidRDefault="00250364" w:rsidP="00250364">
            <w:pPr>
              <w:jc w:val="center"/>
              <w:rPr>
                <w:b/>
                <w:bCs/>
                <w:color w:val="000000"/>
                <w:sz w:val="22"/>
                <w:szCs w:val="22"/>
              </w:rPr>
            </w:pPr>
            <w:r w:rsidRPr="00250364">
              <w:rPr>
                <w:b/>
                <w:bCs/>
                <w:color w:val="000000"/>
                <w:sz w:val="22"/>
                <w:szCs w:val="22"/>
              </w:rPr>
              <w:t>54</w:t>
            </w:r>
          </w:p>
        </w:tc>
        <w:tc>
          <w:tcPr>
            <w:tcW w:w="920" w:type="dxa"/>
            <w:tcBorders>
              <w:top w:val="nil"/>
              <w:left w:val="nil"/>
              <w:bottom w:val="single" w:sz="4" w:space="0" w:color="auto"/>
              <w:right w:val="single" w:sz="4" w:space="0" w:color="auto"/>
            </w:tcBorders>
            <w:shd w:val="clear" w:color="auto" w:fill="auto"/>
            <w:vAlign w:val="center"/>
            <w:hideMark/>
          </w:tcPr>
          <w:p w14:paraId="4AC91BB2" w14:textId="77777777" w:rsidR="00250364" w:rsidRPr="00250364" w:rsidRDefault="00250364" w:rsidP="00250364">
            <w:pPr>
              <w:jc w:val="center"/>
              <w:rPr>
                <w:b/>
                <w:bCs/>
                <w:color w:val="000000"/>
                <w:sz w:val="22"/>
                <w:szCs w:val="22"/>
              </w:rPr>
            </w:pPr>
            <w:r w:rsidRPr="00250364">
              <w:rPr>
                <w:b/>
                <w:bCs/>
                <w:color w:val="000000"/>
                <w:sz w:val="22"/>
                <w:szCs w:val="22"/>
              </w:rPr>
              <w:t>1452</w:t>
            </w:r>
          </w:p>
        </w:tc>
        <w:tc>
          <w:tcPr>
            <w:tcW w:w="920" w:type="dxa"/>
            <w:tcBorders>
              <w:top w:val="nil"/>
              <w:left w:val="nil"/>
              <w:bottom w:val="single" w:sz="4" w:space="0" w:color="auto"/>
              <w:right w:val="single" w:sz="4" w:space="0" w:color="auto"/>
            </w:tcBorders>
            <w:shd w:val="clear" w:color="auto" w:fill="auto"/>
            <w:vAlign w:val="center"/>
            <w:hideMark/>
          </w:tcPr>
          <w:p w14:paraId="20385475" w14:textId="77777777" w:rsidR="00250364" w:rsidRPr="00250364" w:rsidRDefault="00250364" w:rsidP="00250364">
            <w:pPr>
              <w:jc w:val="center"/>
              <w:rPr>
                <w:b/>
                <w:bCs/>
                <w:color w:val="000000"/>
                <w:sz w:val="22"/>
                <w:szCs w:val="22"/>
              </w:rPr>
            </w:pPr>
            <w:r w:rsidRPr="00250364">
              <w:rPr>
                <w:b/>
                <w:bCs/>
                <w:color w:val="000000"/>
                <w:sz w:val="22"/>
                <w:szCs w:val="22"/>
              </w:rPr>
              <w:t>6760</w:t>
            </w:r>
          </w:p>
        </w:tc>
      </w:tr>
    </w:tbl>
    <w:p w14:paraId="4B4CDB77" w14:textId="77777777" w:rsidR="006521BC" w:rsidRDefault="006521BC" w:rsidP="00250364">
      <w:pPr>
        <w:widowControl w:val="0"/>
        <w:tabs>
          <w:tab w:val="left" w:pos="720"/>
        </w:tabs>
        <w:autoSpaceDE w:val="0"/>
        <w:autoSpaceDN w:val="0"/>
        <w:adjustRightInd w:val="0"/>
        <w:spacing w:line="440" w:lineRule="auto"/>
        <w:rPr>
          <w:color w:val="4F81BD" w:themeColor="accent1"/>
        </w:rPr>
      </w:pPr>
    </w:p>
    <w:p w14:paraId="3DC847BF" w14:textId="33C94445" w:rsidR="00250364" w:rsidRPr="00250364" w:rsidRDefault="00250364" w:rsidP="00250364">
      <w:pPr>
        <w:widowControl w:val="0"/>
        <w:tabs>
          <w:tab w:val="left" w:pos="720"/>
        </w:tabs>
        <w:autoSpaceDE w:val="0"/>
        <w:autoSpaceDN w:val="0"/>
        <w:adjustRightInd w:val="0"/>
        <w:spacing w:line="440" w:lineRule="auto"/>
        <w:rPr>
          <w:color w:val="4F81BD" w:themeColor="accent1"/>
        </w:rPr>
      </w:pPr>
      <w:r w:rsidRPr="00250364">
        <w:rPr>
          <w:color w:val="4F81BD" w:themeColor="accent1"/>
        </w:rPr>
        <w:t xml:space="preserve">Wskaźniki emisji i emisja powstająca w wyniku prac wydobywczych </w:t>
      </w:r>
    </w:p>
    <w:tbl>
      <w:tblPr>
        <w:tblW w:w="928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3"/>
        <w:gridCol w:w="973"/>
        <w:gridCol w:w="700"/>
        <w:gridCol w:w="1420"/>
        <w:gridCol w:w="861"/>
        <w:gridCol w:w="630"/>
        <w:gridCol w:w="790"/>
        <w:gridCol w:w="690"/>
        <w:gridCol w:w="890"/>
        <w:gridCol w:w="860"/>
      </w:tblGrid>
      <w:tr w:rsidR="00250364" w:rsidRPr="00250364" w14:paraId="5B9521E9" w14:textId="77777777" w:rsidTr="00171FD3">
        <w:trPr>
          <w:trHeight w:val="329"/>
        </w:trPr>
        <w:tc>
          <w:tcPr>
            <w:tcW w:w="1473" w:type="dxa"/>
            <w:vMerge w:val="restart"/>
            <w:shd w:val="clear" w:color="auto" w:fill="FFFFFF" w:themeFill="background1"/>
            <w:vAlign w:val="center"/>
            <w:hideMark/>
          </w:tcPr>
          <w:p w14:paraId="477530D2" w14:textId="77777777" w:rsidR="00250364" w:rsidRPr="00250364" w:rsidRDefault="00250364" w:rsidP="00250364">
            <w:pPr>
              <w:jc w:val="center"/>
              <w:rPr>
                <w:b/>
                <w:bCs/>
                <w:color w:val="323232"/>
                <w:sz w:val="18"/>
                <w:szCs w:val="18"/>
              </w:rPr>
            </w:pPr>
            <w:r w:rsidRPr="00250364">
              <w:rPr>
                <w:b/>
                <w:bCs/>
                <w:color w:val="323232"/>
                <w:sz w:val="18"/>
                <w:szCs w:val="18"/>
              </w:rPr>
              <w:t>emitor nr</w:t>
            </w:r>
          </w:p>
        </w:tc>
        <w:tc>
          <w:tcPr>
            <w:tcW w:w="973" w:type="dxa"/>
            <w:vMerge w:val="restart"/>
            <w:shd w:val="clear" w:color="auto" w:fill="FFFFFF" w:themeFill="background1"/>
            <w:vAlign w:val="center"/>
            <w:hideMark/>
          </w:tcPr>
          <w:p w14:paraId="75DEB83C" w14:textId="77777777" w:rsidR="00250364" w:rsidRPr="00250364" w:rsidRDefault="00250364" w:rsidP="00250364">
            <w:pPr>
              <w:jc w:val="center"/>
              <w:rPr>
                <w:b/>
                <w:bCs/>
                <w:color w:val="323232"/>
                <w:sz w:val="18"/>
                <w:szCs w:val="18"/>
              </w:rPr>
            </w:pPr>
            <w:r w:rsidRPr="00250364">
              <w:rPr>
                <w:b/>
                <w:bCs/>
                <w:color w:val="323232"/>
                <w:sz w:val="18"/>
                <w:szCs w:val="18"/>
              </w:rPr>
              <w:t>źródło emisji</w:t>
            </w:r>
          </w:p>
        </w:tc>
        <w:tc>
          <w:tcPr>
            <w:tcW w:w="700" w:type="dxa"/>
            <w:vMerge w:val="restart"/>
            <w:shd w:val="clear" w:color="auto" w:fill="FFFFFF" w:themeFill="background1"/>
            <w:vAlign w:val="center"/>
            <w:hideMark/>
          </w:tcPr>
          <w:p w14:paraId="7C4ECEBA" w14:textId="77777777" w:rsidR="00250364" w:rsidRPr="00250364" w:rsidRDefault="00250364" w:rsidP="00250364">
            <w:pPr>
              <w:jc w:val="center"/>
              <w:rPr>
                <w:b/>
                <w:bCs/>
                <w:color w:val="323232"/>
                <w:sz w:val="18"/>
                <w:szCs w:val="18"/>
              </w:rPr>
            </w:pPr>
            <w:r w:rsidRPr="00250364">
              <w:rPr>
                <w:b/>
                <w:bCs/>
                <w:color w:val="323232"/>
                <w:sz w:val="18"/>
                <w:szCs w:val="18"/>
              </w:rPr>
              <w:t>zużycie paliwa [kg/h]</w:t>
            </w:r>
          </w:p>
        </w:tc>
        <w:tc>
          <w:tcPr>
            <w:tcW w:w="1420" w:type="dxa"/>
            <w:vMerge w:val="restart"/>
            <w:shd w:val="clear" w:color="auto" w:fill="FFFFFF" w:themeFill="background1"/>
            <w:vAlign w:val="center"/>
            <w:hideMark/>
          </w:tcPr>
          <w:p w14:paraId="765DBC5D" w14:textId="77777777" w:rsidR="00250364" w:rsidRPr="00250364" w:rsidRDefault="00250364" w:rsidP="00250364">
            <w:pPr>
              <w:jc w:val="center"/>
              <w:rPr>
                <w:b/>
                <w:bCs/>
                <w:color w:val="323232"/>
                <w:sz w:val="18"/>
                <w:szCs w:val="18"/>
              </w:rPr>
            </w:pPr>
            <w:r w:rsidRPr="00250364">
              <w:rPr>
                <w:b/>
                <w:bCs/>
                <w:color w:val="323232"/>
                <w:sz w:val="18"/>
                <w:szCs w:val="18"/>
              </w:rPr>
              <w:t>rodzaj zanieczyszczenia</w:t>
            </w:r>
          </w:p>
        </w:tc>
        <w:tc>
          <w:tcPr>
            <w:tcW w:w="861" w:type="dxa"/>
            <w:vMerge w:val="restart"/>
            <w:shd w:val="clear" w:color="auto" w:fill="FFFFFF" w:themeFill="background1"/>
            <w:vAlign w:val="center"/>
            <w:hideMark/>
          </w:tcPr>
          <w:p w14:paraId="0510334D" w14:textId="77777777" w:rsidR="00250364" w:rsidRPr="00250364" w:rsidRDefault="00250364" w:rsidP="00250364">
            <w:pPr>
              <w:jc w:val="center"/>
              <w:rPr>
                <w:b/>
                <w:bCs/>
                <w:color w:val="323232"/>
                <w:sz w:val="18"/>
                <w:szCs w:val="18"/>
              </w:rPr>
            </w:pPr>
            <w:r w:rsidRPr="00250364">
              <w:rPr>
                <w:b/>
                <w:bCs/>
                <w:color w:val="323232"/>
                <w:sz w:val="18"/>
                <w:szCs w:val="18"/>
              </w:rPr>
              <w:t>wskaźnik emisji [kg/kg]</w:t>
            </w:r>
          </w:p>
        </w:tc>
        <w:tc>
          <w:tcPr>
            <w:tcW w:w="630" w:type="dxa"/>
            <w:vMerge w:val="restart"/>
            <w:shd w:val="clear" w:color="auto" w:fill="FFFFFF" w:themeFill="background1"/>
            <w:vAlign w:val="center"/>
            <w:hideMark/>
          </w:tcPr>
          <w:p w14:paraId="598CB9A8" w14:textId="77777777" w:rsidR="00250364" w:rsidRPr="00250364" w:rsidRDefault="00250364" w:rsidP="00250364">
            <w:pPr>
              <w:jc w:val="center"/>
              <w:rPr>
                <w:b/>
                <w:bCs/>
                <w:color w:val="323232"/>
                <w:sz w:val="18"/>
                <w:szCs w:val="18"/>
              </w:rPr>
            </w:pPr>
            <w:r w:rsidRPr="00250364">
              <w:rPr>
                <w:b/>
                <w:bCs/>
                <w:color w:val="323232"/>
                <w:sz w:val="18"/>
                <w:szCs w:val="18"/>
              </w:rPr>
              <w:t>czas pracy źródła [h/r]</w:t>
            </w:r>
          </w:p>
        </w:tc>
        <w:tc>
          <w:tcPr>
            <w:tcW w:w="3230" w:type="dxa"/>
            <w:gridSpan w:val="4"/>
            <w:vMerge w:val="restart"/>
            <w:shd w:val="clear" w:color="auto" w:fill="FFFFFF" w:themeFill="background1"/>
            <w:vAlign w:val="center"/>
            <w:hideMark/>
          </w:tcPr>
          <w:p w14:paraId="06BB5413" w14:textId="77777777" w:rsidR="00250364" w:rsidRPr="00250364" w:rsidRDefault="00250364" w:rsidP="00250364">
            <w:pPr>
              <w:jc w:val="center"/>
              <w:rPr>
                <w:b/>
                <w:bCs/>
                <w:color w:val="323232"/>
                <w:sz w:val="18"/>
                <w:szCs w:val="18"/>
              </w:rPr>
            </w:pPr>
            <w:r w:rsidRPr="00250364">
              <w:rPr>
                <w:b/>
                <w:bCs/>
                <w:color w:val="323232"/>
                <w:sz w:val="18"/>
                <w:szCs w:val="18"/>
              </w:rPr>
              <w:t>Emisja</w:t>
            </w:r>
          </w:p>
        </w:tc>
      </w:tr>
      <w:tr w:rsidR="00250364" w:rsidRPr="00250364" w14:paraId="75213C66" w14:textId="77777777" w:rsidTr="00171FD3">
        <w:trPr>
          <w:trHeight w:val="276"/>
        </w:trPr>
        <w:tc>
          <w:tcPr>
            <w:tcW w:w="1473" w:type="dxa"/>
            <w:vMerge/>
            <w:shd w:val="clear" w:color="auto" w:fill="FFFFFF" w:themeFill="background1"/>
            <w:vAlign w:val="center"/>
            <w:hideMark/>
          </w:tcPr>
          <w:p w14:paraId="0342CCA7" w14:textId="77777777" w:rsidR="00250364" w:rsidRPr="00250364" w:rsidRDefault="00250364" w:rsidP="00250364">
            <w:pPr>
              <w:rPr>
                <w:b/>
                <w:bCs/>
                <w:color w:val="323232"/>
                <w:sz w:val="18"/>
                <w:szCs w:val="18"/>
              </w:rPr>
            </w:pPr>
          </w:p>
        </w:tc>
        <w:tc>
          <w:tcPr>
            <w:tcW w:w="973" w:type="dxa"/>
            <w:vMerge/>
            <w:shd w:val="clear" w:color="auto" w:fill="FFFFFF" w:themeFill="background1"/>
            <w:vAlign w:val="center"/>
            <w:hideMark/>
          </w:tcPr>
          <w:p w14:paraId="34B1D073" w14:textId="77777777" w:rsidR="00250364" w:rsidRPr="00250364" w:rsidRDefault="00250364" w:rsidP="00250364">
            <w:pPr>
              <w:rPr>
                <w:b/>
                <w:bCs/>
                <w:color w:val="323232"/>
                <w:sz w:val="18"/>
                <w:szCs w:val="18"/>
              </w:rPr>
            </w:pPr>
          </w:p>
        </w:tc>
        <w:tc>
          <w:tcPr>
            <w:tcW w:w="700" w:type="dxa"/>
            <w:vMerge/>
            <w:shd w:val="clear" w:color="auto" w:fill="FFFFFF" w:themeFill="background1"/>
            <w:vAlign w:val="center"/>
            <w:hideMark/>
          </w:tcPr>
          <w:p w14:paraId="2496A4F2" w14:textId="77777777" w:rsidR="00250364" w:rsidRPr="00250364" w:rsidRDefault="00250364" w:rsidP="00250364">
            <w:pPr>
              <w:rPr>
                <w:b/>
                <w:bCs/>
                <w:color w:val="323232"/>
                <w:sz w:val="18"/>
                <w:szCs w:val="18"/>
              </w:rPr>
            </w:pPr>
          </w:p>
        </w:tc>
        <w:tc>
          <w:tcPr>
            <w:tcW w:w="1420" w:type="dxa"/>
            <w:vMerge/>
            <w:shd w:val="clear" w:color="auto" w:fill="FFFFFF" w:themeFill="background1"/>
            <w:vAlign w:val="center"/>
            <w:hideMark/>
          </w:tcPr>
          <w:p w14:paraId="4242A83D" w14:textId="77777777" w:rsidR="00250364" w:rsidRPr="00250364" w:rsidRDefault="00250364" w:rsidP="00250364">
            <w:pPr>
              <w:rPr>
                <w:b/>
                <w:bCs/>
                <w:color w:val="323232"/>
                <w:sz w:val="18"/>
                <w:szCs w:val="18"/>
              </w:rPr>
            </w:pPr>
          </w:p>
        </w:tc>
        <w:tc>
          <w:tcPr>
            <w:tcW w:w="861" w:type="dxa"/>
            <w:vMerge/>
            <w:shd w:val="clear" w:color="auto" w:fill="FFFFFF" w:themeFill="background1"/>
            <w:vAlign w:val="center"/>
            <w:hideMark/>
          </w:tcPr>
          <w:p w14:paraId="123CFB36" w14:textId="77777777" w:rsidR="00250364" w:rsidRPr="00250364" w:rsidRDefault="00250364" w:rsidP="00250364">
            <w:pPr>
              <w:rPr>
                <w:b/>
                <w:bCs/>
                <w:color w:val="323232"/>
                <w:sz w:val="18"/>
                <w:szCs w:val="18"/>
              </w:rPr>
            </w:pPr>
          </w:p>
        </w:tc>
        <w:tc>
          <w:tcPr>
            <w:tcW w:w="630" w:type="dxa"/>
            <w:vMerge/>
            <w:shd w:val="clear" w:color="auto" w:fill="FFFFFF" w:themeFill="background1"/>
            <w:vAlign w:val="center"/>
            <w:hideMark/>
          </w:tcPr>
          <w:p w14:paraId="487E124B" w14:textId="77777777" w:rsidR="00250364" w:rsidRPr="00250364" w:rsidRDefault="00250364" w:rsidP="00250364">
            <w:pPr>
              <w:rPr>
                <w:b/>
                <w:bCs/>
                <w:color w:val="323232"/>
                <w:sz w:val="18"/>
                <w:szCs w:val="18"/>
              </w:rPr>
            </w:pPr>
          </w:p>
        </w:tc>
        <w:tc>
          <w:tcPr>
            <w:tcW w:w="3230" w:type="dxa"/>
            <w:gridSpan w:val="4"/>
            <w:vMerge/>
            <w:shd w:val="clear" w:color="auto" w:fill="FFFFFF" w:themeFill="background1"/>
            <w:vAlign w:val="center"/>
            <w:hideMark/>
          </w:tcPr>
          <w:p w14:paraId="2790B29F" w14:textId="77777777" w:rsidR="00250364" w:rsidRPr="00250364" w:rsidRDefault="00250364" w:rsidP="00250364">
            <w:pPr>
              <w:rPr>
                <w:b/>
                <w:bCs/>
                <w:color w:val="323232"/>
                <w:sz w:val="18"/>
                <w:szCs w:val="18"/>
              </w:rPr>
            </w:pPr>
          </w:p>
        </w:tc>
      </w:tr>
      <w:tr w:rsidR="00250364" w:rsidRPr="00250364" w14:paraId="78BD8329" w14:textId="77777777" w:rsidTr="00171FD3">
        <w:trPr>
          <w:trHeight w:val="339"/>
        </w:trPr>
        <w:tc>
          <w:tcPr>
            <w:tcW w:w="1473" w:type="dxa"/>
            <w:vMerge/>
            <w:shd w:val="clear" w:color="auto" w:fill="FFFFFF" w:themeFill="background1"/>
            <w:vAlign w:val="center"/>
            <w:hideMark/>
          </w:tcPr>
          <w:p w14:paraId="17170F91" w14:textId="77777777" w:rsidR="00250364" w:rsidRPr="00250364" w:rsidRDefault="00250364" w:rsidP="00250364">
            <w:pPr>
              <w:rPr>
                <w:b/>
                <w:bCs/>
                <w:color w:val="323232"/>
                <w:sz w:val="18"/>
                <w:szCs w:val="18"/>
              </w:rPr>
            </w:pPr>
          </w:p>
        </w:tc>
        <w:tc>
          <w:tcPr>
            <w:tcW w:w="973" w:type="dxa"/>
            <w:vMerge/>
            <w:shd w:val="clear" w:color="auto" w:fill="FFFFFF" w:themeFill="background1"/>
            <w:vAlign w:val="center"/>
            <w:hideMark/>
          </w:tcPr>
          <w:p w14:paraId="6ABCE08D" w14:textId="77777777" w:rsidR="00250364" w:rsidRPr="00250364" w:rsidRDefault="00250364" w:rsidP="00250364">
            <w:pPr>
              <w:rPr>
                <w:b/>
                <w:bCs/>
                <w:color w:val="323232"/>
                <w:sz w:val="18"/>
                <w:szCs w:val="18"/>
              </w:rPr>
            </w:pPr>
          </w:p>
        </w:tc>
        <w:tc>
          <w:tcPr>
            <w:tcW w:w="700" w:type="dxa"/>
            <w:vMerge/>
            <w:shd w:val="clear" w:color="auto" w:fill="FFFFFF" w:themeFill="background1"/>
            <w:vAlign w:val="center"/>
            <w:hideMark/>
          </w:tcPr>
          <w:p w14:paraId="6AFF67DF" w14:textId="77777777" w:rsidR="00250364" w:rsidRPr="00250364" w:rsidRDefault="00250364" w:rsidP="00250364">
            <w:pPr>
              <w:rPr>
                <w:b/>
                <w:bCs/>
                <w:color w:val="323232"/>
                <w:sz w:val="18"/>
                <w:szCs w:val="18"/>
              </w:rPr>
            </w:pPr>
          </w:p>
        </w:tc>
        <w:tc>
          <w:tcPr>
            <w:tcW w:w="1420" w:type="dxa"/>
            <w:vMerge/>
            <w:shd w:val="clear" w:color="auto" w:fill="FFFFFF" w:themeFill="background1"/>
            <w:vAlign w:val="center"/>
            <w:hideMark/>
          </w:tcPr>
          <w:p w14:paraId="6340D05E" w14:textId="77777777" w:rsidR="00250364" w:rsidRPr="00250364" w:rsidRDefault="00250364" w:rsidP="00250364">
            <w:pPr>
              <w:rPr>
                <w:b/>
                <w:bCs/>
                <w:color w:val="323232"/>
                <w:sz w:val="18"/>
                <w:szCs w:val="18"/>
              </w:rPr>
            </w:pPr>
          </w:p>
        </w:tc>
        <w:tc>
          <w:tcPr>
            <w:tcW w:w="861" w:type="dxa"/>
            <w:vMerge/>
            <w:shd w:val="clear" w:color="auto" w:fill="FFFFFF" w:themeFill="background1"/>
            <w:vAlign w:val="center"/>
            <w:hideMark/>
          </w:tcPr>
          <w:p w14:paraId="488697D1" w14:textId="77777777" w:rsidR="00250364" w:rsidRPr="00250364" w:rsidRDefault="00250364" w:rsidP="00250364">
            <w:pPr>
              <w:rPr>
                <w:b/>
                <w:bCs/>
                <w:color w:val="323232"/>
                <w:sz w:val="18"/>
                <w:szCs w:val="18"/>
              </w:rPr>
            </w:pPr>
          </w:p>
        </w:tc>
        <w:tc>
          <w:tcPr>
            <w:tcW w:w="630" w:type="dxa"/>
            <w:vMerge/>
            <w:shd w:val="clear" w:color="auto" w:fill="FFFFFF" w:themeFill="background1"/>
            <w:vAlign w:val="center"/>
            <w:hideMark/>
          </w:tcPr>
          <w:p w14:paraId="6E7AF574" w14:textId="77777777" w:rsidR="00250364" w:rsidRPr="00250364" w:rsidRDefault="00250364" w:rsidP="00250364">
            <w:pPr>
              <w:rPr>
                <w:b/>
                <w:bCs/>
                <w:color w:val="323232"/>
                <w:sz w:val="18"/>
                <w:szCs w:val="18"/>
              </w:rPr>
            </w:pPr>
          </w:p>
        </w:tc>
        <w:tc>
          <w:tcPr>
            <w:tcW w:w="790" w:type="dxa"/>
            <w:shd w:val="clear" w:color="auto" w:fill="FFFFFF" w:themeFill="background1"/>
            <w:vAlign w:val="center"/>
            <w:hideMark/>
          </w:tcPr>
          <w:p w14:paraId="7E275CBF" w14:textId="77777777" w:rsidR="00250364" w:rsidRPr="00250364" w:rsidRDefault="00250364" w:rsidP="00250364">
            <w:pPr>
              <w:jc w:val="center"/>
              <w:rPr>
                <w:b/>
                <w:bCs/>
                <w:color w:val="323232"/>
                <w:sz w:val="18"/>
                <w:szCs w:val="18"/>
              </w:rPr>
            </w:pPr>
            <w:r w:rsidRPr="00250364">
              <w:rPr>
                <w:b/>
                <w:bCs/>
                <w:color w:val="323232"/>
                <w:sz w:val="18"/>
                <w:szCs w:val="18"/>
              </w:rPr>
              <w:t>mg/s</w:t>
            </w:r>
          </w:p>
        </w:tc>
        <w:tc>
          <w:tcPr>
            <w:tcW w:w="690" w:type="dxa"/>
            <w:shd w:val="clear" w:color="auto" w:fill="FFFFFF" w:themeFill="background1"/>
            <w:vAlign w:val="center"/>
            <w:hideMark/>
          </w:tcPr>
          <w:p w14:paraId="471E0419" w14:textId="77777777" w:rsidR="00250364" w:rsidRPr="00250364" w:rsidRDefault="00250364" w:rsidP="00250364">
            <w:pPr>
              <w:jc w:val="center"/>
              <w:rPr>
                <w:b/>
                <w:bCs/>
                <w:color w:val="323232"/>
                <w:sz w:val="18"/>
                <w:szCs w:val="18"/>
              </w:rPr>
            </w:pPr>
            <w:r w:rsidRPr="00250364">
              <w:rPr>
                <w:b/>
                <w:bCs/>
                <w:color w:val="323232"/>
                <w:sz w:val="18"/>
                <w:szCs w:val="18"/>
              </w:rPr>
              <w:t>kg/h</w:t>
            </w:r>
          </w:p>
        </w:tc>
        <w:tc>
          <w:tcPr>
            <w:tcW w:w="890" w:type="dxa"/>
            <w:shd w:val="clear" w:color="auto" w:fill="FFFFFF" w:themeFill="background1"/>
            <w:vAlign w:val="center"/>
            <w:hideMark/>
          </w:tcPr>
          <w:p w14:paraId="658FFE88" w14:textId="77777777" w:rsidR="00250364" w:rsidRPr="00250364" w:rsidRDefault="00250364" w:rsidP="00250364">
            <w:pPr>
              <w:jc w:val="center"/>
              <w:rPr>
                <w:b/>
                <w:bCs/>
                <w:color w:val="323232"/>
                <w:sz w:val="18"/>
                <w:szCs w:val="18"/>
              </w:rPr>
            </w:pPr>
            <w:r w:rsidRPr="00250364">
              <w:rPr>
                <w:b/>
                <w:bCs/>
                <w:color w:val="323232"/>
                <w:sz w:val="18"/>
                <w:szCs w:val="18"/>
              </w:rPr>
              <w:t>Mg/r</w:t>
            </w:r>
          </w:p>
        </w:tc>
        <w:tc>
          <w:tcPr>
            <w:tcW w:w="860" w:type="dxa"/>
            <w:shd w:val="clear" w:color="auto" w:fill="FFFFFF" w:themeFill="background1"/>
            <w:vAlign w:val="center"/>
            <w:hideMark/>
          </w:tcPr>
          <w:p w14:paraId="6024A43C" w14:textId="77777777" w:rsidR="00250364" w:rsidRPr="00250364" w:rsidRDefault="00250364" w:rsidP="00250364">
            <w:pPr>
              <w:jc w:val="center"/>
              <w:rPr>
                <w:b/>
                <w:bCs/>
                <w:color w:val="323232"/>
                <w:sz w:val="18"/>
                <w:szCs w:val="18"/>
              </w:rPr>
            </w:pPr>
            <w:r w:rsidRPr="00250364">
              <w:rPr>
                <w:b/>
                <w:bCs/>
                <w:color w:val="323232"/>
                <w:sz w:val="18"/>
                <w:szCs w:val="18"/>
              </w:rPr>
              <w:t>emitory zastępcze</w:t>
            </w:r>
          </w:p>
        </w:tc>
      </w:tr>
      <w:tr w:rsidR="00250364" w:rsidRPr="00250364" w14:paraId="7FDAA617" w14:textId="77777777" w:rsidTr="00171FD3">
        <w:trPr>
          <w:trHeight w:val="441"/>
        </w:trPr>
        <w:tc>
          <w:tcPr>
            <w:tcW w:w="1473" w:type="dxa"/>
            <w:vMerge w:val="restart"/>
            <w:shd w:val="clear" w:color="auto" w:fill="auto"/>
            <w:vAlign w:val="center"/>
            <w:hideMark/>
          </w:tcPr>
          <w:p w14:paraId="195DB548" w14:textId="77777777" w:rsidR="00250364" w:rsidRPr="00250364" w:rsidRDefault="00250364" w:rsidP="00250364">
            <w:pPr>
              <w:jc w:val="center"/>
              <w:rPr>
                <w:color w:val="323232"/>
                <w:sz w:val="20"/>
                <w:szCs w:val="20"/>
              </w:rPr>
            </w:pPr>
            <w:r w:rsidRPr="00250364">
              <w:rPr>
                <w:color w:val="323232"/>
                <w:sz w:val="20"/>
                <w:szCs w:val="20"/>
              </w:rPr>
              <w:t>E1</w:t>
            </w:r>
          </w:p>
          <w:p w14:paraId="3B004886" w14:textId="77777777" w:rsidR="00250364" w:rsidRPr="00250364" w:rsidRDefault="00250364" w:rsidP="00250364">
            <w:pPr>
              <w:jc w:val="center"/>
              <w:rPr>
                <w:color w:val="323232"/>
                <w:sz w:val="20"/>
                <w:szCs w:val="20"/>
              </w:rPr>
            </w:pPr>
            <w:r w:rsidRPr="00250364">
              <w:rPr>
                <w:color w:val="323232"/>
                <w:sz w:val="20"/>
                <w:szCs w:val="20"/>
              </w:rPr>
              <w:t xml:space="preserve">emitor powierzchniowy </w:t>
            </w:r>
          </w:p>
        </w:tc>
        <w:tc>
          <w:tcPr>
            <w:tcW w:w="973" w:type="dxa"/>
            <w:vMerge w:val="restart"/>
            <w:shd w:val="clear" w:color="auto" w:fill="auto"/>
            <w:vAlign w:val="center"/>
            <w:hideMark/>
          </w:tcPr>
          <w:p w14:paraId="14EB0D75" w14:textId="77777777" w:rsidR="00250364" w:rsidRPr="00250364" w:rsidRDefault="00250364" w:rsidP="00250364">
            <w:pPr>
              <w:jc w:val="center"/>
              <w:rPr>
                <w:color w:val="323232"/>
                <w:sz w:val="20"/>
                <w:szCs w:val="20"/>
              </w:rPr>
            </w:pPr>
            <w:r w:rsidRPr="00250364">
              <w:rPr>
                <w:color w:val="323232"/>
                <w:sz w:val="20"/>
                <w:szCs w:val="20"/>
              </w:rPr>
              <w:t xml:space="preserve">Z1- ładowarka </w:t>
            </w:r>
          </w:p>
        </w:tc>
        <w:tc>
          <w:tcPr>
            <w:tcW w:w="700" w:type="dxa"/>
            <w:shd w:val="clear" w:color="auto" w:fill="auto"/>
            <w:vAlign w:val="center"/>
            <w:hideMark/>
          </w:tcPr>
          <w:p w14:paraId="186FEDA4"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18FC5F88" w14:textId="77777777" w:rsidR="00250364" w:rsidRPr="00250364" w:rsidRDefault="00250364" w:rsidP="00250364">
            <w:pPr>
              <w:jc w:val="center"/>
              <w:rPr>
                <w:color w:val="323232"/>
                <w:sz w:val="20"/>
                <w:szCs w:val="20"/>
              </w:rPr>
            </w:pPr>
            <w:r w:rsidRPr="00250364">
              <w:rPr>
                <w:color w:val="323232"/>
                <w:sz w:val="20"/>
                <w:szCs w:val="20"/>
              </w:rPr>
              <w:t>tlenek węgla</w:t>
            </w:r>
          </w:p>
        </w:tc>
        <w:tc>
          <w:tcPr>
            <w:tcW w:w="861" w:type="dxa"/>
            <w:shd w:val="clear" w:color="auto" w:fill="auto"/>
            <w:vAlign w:val="center"/>
            <w:hideMark/>
          </w:tcPr>
          <w:p w14:paraId="24E9ABAA" w14:textId="77777777" w:rsidR="00250364" w:rsidRPr="00250364" w:rsidRDefault="00250364" w:rsidP="00250364">
            <w:pPr>
              <w:jc w:val="center"/>
              <w:rPr>
                <w:color w:val="323232"/>
                <w:sz w:val="20"/>
                <w:szCs w:val="20"/>
              </w:rPr>
            </w:pPr>
            <w:r w:rsidRPr="00250364">
              <w:rPr>
                <w:color w:val="323232"/>
                <w:sz w:val="20"/>
                <w:szCs w:val="20"/>
              </w:rPr>
              <w:t>0,0208</w:t>
            </w:r>
          </w:p>
        </w:tc>
        <w:tc>
          <w:tcPr>
            <w:tcW w:w="630" w:type="dxa"/>
            <w:shd w:val="clear" w:color="auto" w:fill="auto"/>
            <w:vAlign w:val="center"/>
            <w:hideMark/>
          </w:tcPr>
          <w:p w14:paraId="336B68A2" w14:textId="77777777" w:rsidR="00250364" w:rsidRPr="00250364" w:rsidRDefault="00250364" w:rsidP="00250364">
            <w:pPr>
              <w:jc w:val="center"/>
              <w:rPr>
                <w:color w:val="323232"/>
                <w:sz w:val="20"/>
                <w:szCs w:val="20"/>
              </w:rPr>
            </w:pPr>
            <w:r w:rsidRPr="00250364">
              <w:rPr>
                <w:color w:val="323232"/>
                <w:sz w:val="20"/>
                <w:szCs w:val="20"/>
              </w:rPr>
              <w:t>200</w:t>
            </w:r>
          </w:p>
        </w:tc>
        <w:tc>
          <w:tcPr>
            <w:tcW w:w="790" w:type="dxa"/>
            <w:shd w:val="clear" w:color="auto" w:fill="auto"/>
            <w:vAlign w:val="center"/>
            <w:hideMark/>
          </w:tcPr>
          <w:p w14:paraId="3A99DA74" w14:textId="77777777" w:rsidR="00250364" w:rsidRPr="00250364" w:rsidRDefault="00250364" w:rsidP="00250364">
            <w:pPr>
              <w:jc w:val="center"/>
              <w:rPr>
                <w:color w:val="323232"/>
                <w:sz w:val="20"/>
                <w:szCs w:val="20"/>
              </w:rPr>
            </w:pPr>
            <w:r w:rsidRPr="00250364">
              <w:rPr>
                <w:color w:val="323232"/>
                <w:sz w:val="20"/>
                <w:szCs w:val="20"/>
              </w:rPr>
              <w:t>83,4889</w:t>
            </w:r>
          </w:p>
        </w:tc>
        <w:tc>
          <w:tcPr>
            <w:tcW w:w="690" w:type="dxa"/>
            <w:shd w:val="clear" w:color="auto" w:fill="auto"/>
            <w:vAlign w:val="center"/>
            <w:hideMark/>
          </w:tcPr>
          <w:p w14:paraId="3B5E788C" w14:textId="77777777" w:rsidR="00250364" w:rsidRPr="00250364" w:rsidRDefault="00250364" w:rsidP="00250364">
            <w:pPr>
              <w:jc w:val="center"/>
              <w:rPr>
                <w:color w:val="323232"/>
                <w:sz w:val="20"/>
                <w:szCs w:val="20"/>
              </w:rPr>
            </w:pPr>
            <w:r w:rsidRPr="00250364">
              <w:rPr>
                <w:color w:val="323232"/>
                <w:sz w:val="20"/>
                <w:szCs w:val="20"/>
              </w:rPr>
              <w:t>0,3006</w:t>
            </w:r>
          </w:p>
        </w:tc>
        <w:tc>
          <w:tcPr>
            <w:tcW w:w="890" w:type="dxa"/>
            <w:shd w:val="clear" w:color="auto" w:fill="auto"/>
            <w:vAlign w:val="center"/>
            <w:hideMark/>
          </w:tcPr>
          <w:p w14:paraId="3243559F" w14:textId="77777777" w:rsidR="00250364" w:rsidRPr="00250364" w:rsidRDefault="00250364" w:rsidP="00250364">
            <w:pPr>
              <w:jc w:val="center"/>
              <w:rPr>
                <w:color w:val="323232"/>
                <w:sz w:val="20"/>
                <w:szCs w:val="20"/>
              </w:rPr>
            </w:pPr>
            <w:r w:rsidRPr="00250364">
              <w:rPr>
                <w:color w:val="323232"/>
                <w:sz w:val="20"/>
                <w:szCs w:val="20"/>
              </w:rPr>
              <w:t>0,060112</w:t>
            </w:r>
          </w:p>
        </w:tc>
        <w:tc>
          <w:tcPr>
            <w:tcW w:w="860" w:type="dxa"/>
            <w:shd w:val="clear" w:color="auto" w:fill="auto"/>
            <w:vAlign w:val="center"/>
            <w:hideMark/>
          </w:tcPr>
          <w:p w14:paraId="5C388888" w14:textId="77777777" w:rsidR="00250364" w:rsidRPr="00250364" w:rsidRDefault="00250364" w:rsidP="00250364">
            <w:pPr>
              <w:jc w:val="center"/>
              <w:rPr>
                <w:color w:val="323232"/>
                <w:sz w:val="20"/>
                <w:szCs w:val="20"/>
              </w:rPr>
            </w:pPr>
            <w:r w:rsidRPr="00250364">
              <w:rPr>
                <w:color w:val="323232"/>
                <w:sz w:val="20"/>
                <w:szCs w:val="20"/>
              </w:rPr>
              <w:t>0,6679</w:t>
            </w:r>
          </w:p>
        </w:tc>
      </w:tr>
      <w:tr w:rsidR="00250364" w:rsidRPr="00250364" w14:paraId="1CEB499F" w14:textId="77777777" w:rsidTr="00171FD3">
        <w:trPr>
          <w:trHeight w:val="441"/>
        </w:trPr>
        <w:tc>
          <w:tcPr>
            <w:tcW w:w="1473" w:type="dxa"/>
            <w:vMerge/>
            <w:vAlign w:val="center"/>
            <w:hideMark/>
          </w:tcPr>
          <w:p w14:paraId="0222B4A6" w14:textId="77777777" w:rsidR="00250364" w:rsidRPr="00250364" w:rsidRDefault="00250364" w:rsidP="00250364">
            <w:pPr>
              <w:rPr>
                <w:color w:val="323232"/>
                <w:sz w:val="20"/>
                <w:szCs w:val="20"/>
              </w:rPr>
            </w:pPr>
          </w:p>
        </w:tc>
        <w:tc>
          <w:tcPr>
            <w:tcW w:w="973" w:type="dxa"/>
            <w:vMerge/>
            <w:vAlign w:val="center"/>
            <w:hideMark/>
          </w:tcPr>
          <w:p w14:paraId="0878F430" w14:textId="77777777" w:rsidR="00250364" w:rsidRPr="00250364" w:rsidRDefault="00250364" w:rsidP="00250364">
            <w:pPr>
              <w:rPr>
                <w:color w:val="323232"/>
                <w:sz w:val="20"/>
                <w:szCs w:val="20"/>
              </w:rPr>
            </w:pPr>
          </w:p>
        </w:tc>
        <w:tc>
          <w:tcPr>
            <w:tcW w:w="700" w:type="dxa"/>
            <w:shd w:val="clear" w:color="auto" w:fill="auto"/>
            <w:vAlign w:val="center"/>
            <w:hideMark/>
          </w:tcPr>
          <w:p w14:paraId="233C8B8A"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64C1FD25" w14:textId="77777777" w:rsidR="00250364" w:rsidRPr="00250364" w:rsidRDefault="00250364" w:rsidP="00250364">
            <w:pPr>
              <w:jc w:val="center"/>
              <w:rPr>
                <w:color w:val="323232"/>
                <w:sz w:val="20"/>
                <w:szCs w:val="20"/>
              </w:rPr>
            </w:pPr>
            <w:proofErr w:type="spellStart"/>
            <w:r w:rsidRPr="00250364">
              <w:rPr>
                <w:color w:val="323232"/>
                <w:sz w:val="20"/>
                <w:szCs w:val="20"/>
              </w:rPr>
              <w:t>węglow</w:t>
            </w:r>
            <w:proofErr w:type="spellEnd"/>
            <w:r w:rsidRPr="00250364">
              <w:rPr>
                <w:color w:val="323232"/>
                <w:sz w:val="20"/>
                <w:szCs w:val="20"/>
              </w:rPr>
              <w:t xml:space="preserve">. </w:t>
            </w:r>
            <w:proofErr w:type="spellStart"/>
            <w:r w:rsidRPr="00250364">
              <w:rPr>
                <w:color w:val="323232"/>
                <w:sz w:val="20"/>
                <w:szCs w:val="20"/>
              </w:rPr>
              <w:t>alif</w:t>
            </w:r>
            <w:proofErr w:type="spellEnd"/>
            <w:r w:rsidRPr="00250364">
              <w:rPr>
                <w:color w:val="323232"/>
                <w:sz w:val="20"/>
                <w:szCs w:val="20"/>
              </w:rPr>
              <w:t>.</w:t>
            </w:r>
          </w:p>
        </w:tc>
        <w:tc>
          <w:tcPr>
            <w:tcW w:w="861" w:type="dxa"/>
            <w:shd w:val="clear" w:color="auto" w:fill="auto"/>
            <w:vAlign w:val="center"/>
            <w:hideMark/>
          </w:tcPr>
          <w:p w14:paraId="0119651A" w14:textId="77777777" w:rsidR="00250364" w:rsidRPr="00250364" w:rsidRDefault="00250364" w:rsidP="00250364">
            <w:pPr>
              <w:jc w:val="center"/>
              <w:rPr>
                <w:color w:val="323232"/>
                <w:sz w:val="20"/>
                <w:szCs w:val="20"/>
              </w:rPr>
            </w:pPr>
            <w:r w:rsidRPr="00250364">
              <w:rPr>
                <w:color w:val="323232"/>
                <w:sz w:val="20"/>
                <w:szCs w:val="20"/>
              </w:rPr>
              <w:t>0,0042</w:t>
            </w:r>
          </w:p>
        </w:tc>
        <w:tc>
          <w:tcPr>
            <w:tcW w:w="630" w:type="dxa"/>
            <w:shd w:val="clear" w:color="auto" w:fill="auto"/>
            <w:vAlign w:val="center"/>
            <w:hideMark/>
          </w:tcPr>
          <w:p w14:paraId="46483A69" w14:textId="77777777" w:rsidR="00250364" w:rsidRPr="00250364" w:rsidRDefault="00250364" w:rsidP="00250364">
            <w:pPr>
              <w:jc w:val="center"/>
              <w:rPr>
                <w:color w:val="323232"/>
                <w:sz w:val="20"/>
                <w:szCs w:val="20"/>
              </w:rPr>
            </w:pPr>
            <w:r w:rsidRPr="00250364">
              <w:rPr>
                <w:color w:val="323232"/>
                <w:sz w:val="20"/>
                <w:szCs w:val="20"/>
              </w:rPr>
              <w:t>200</w:t>
            </w:r>
          </w:p>
        </w:tc>
        <w:tc>
          <w:tcPr>
            <w:tcW w:w="790" w:type="dxa"/>
            <w:shd w:val="clear" w:color="auto" w:fill="auto"/>
            <w:vAlign w:val="center"/>
            <w:hideMark/>
          </w:tcPr>
          <w:p w14:paraId="5BF5AF2D" w14:textId="77777777" w:rsidR="00250364" w:rsidRPr="00250364" w:rsidRDefault="00250364" w:rsidP="00250364">
            <w:pPr>
              <w:jc w:val="center"/>
              <w:rPr>
                <w:color w:val="323232"/>
                <w:sz w:val="20"/>
                <w:szCs w:val="20"/>
              </w:rPr>
            </w:pPr>
            <w:r w:rsidRPr="00250364">
              <w:rPr>
                <w:color w:val="323232"/>
                <w:sz w:val="20"/>
                <w:szCs w:val="20"/>
              </w:rPr>
              <w:t>16,8583</w:t>
            </w:r>
          </w:p>
        </w:tc>
        <w:tc>
          <w:tcPr>
            <w:tcW w:w="690" w:type="dxa"/>
            <w:shd w:val="clear" w:color="auto" w:fill="auto"/>
            <w:vAlign w:val="center"/>
            <w:hideMark/>
          </w:tcPr>
          <w:p w14:paraId="7B4E3F44" w14:textId="77777777" w:rsidR="00250364" w:rsidRPr="00250364" w:rsidRDefault="00250364" w:rsidP="00250364">
            <w:pPr>
              <w:jc w:val="center"/>
              <w:rPr>
                <w:color w:val="323232"/>
                <w:sz w:val="20"/>
                <w:szCs w:val="20"/>
              </w:rPr>
            </w:pPr>
            <w:r w:rsidRPr="00250364">
              <w:rPr>
                <w:color w:val="323232"/>
                <w:sz w:val="20"/>
                <w:szCs w:val="20"/>
              </w:rPr>
              <w:t>0,0607</w:t>
            </w:r>
          </w:p>
        </w:tc>
        <w:tc>
          <w:tcPr>
            <w:tcW w:w="890" w:type="dxa"/>
            <w:shd w:val="clear" w:color="auto" w:fill="auto"/>
            <w:vAlign w:val="center"/>
            <w:hideMark/>
          </w:tcPr>
          <w:p w14:paraId="03DDFF74" w14:textId="77777777" w:rsidR="00250364" w:rsidRPr="00250364" w:rsidRDefault="00250364" w:rsidP="00250364">
            <w:pPr>
              <w:jc w:val="center"/>
              <w:rPr>
                <w:color w:val="323232"/>
                <w:sz w:val="20"/>
                <w:szCs w:val="20"/>
              </w:rPr>
            </w:pPr>
            <w:r w:rsidRPr="00250364">
              <w:rPr>
                <w:color w:val="323232"/>
                <w:sz w:val="20"/>
                <w:szCs w:val="20"/>
              </w:rPr>
              <w:t>0,012138</w:t>
            </w:r>
          </w:p>
        </w:tc>
        <w:tc>
          <w:tcPr>
            <w:tcW w:w="860" w:type="dxa"/>
            <w:shd w:val="clear" w:color="auto" w:fill="auto"/>
            <w:vAlign w:val="center"/>
            <w:hideMark/>
          </w:tcPr>
          <w:p w14:paraId="769DC068" w14:textId="77777777" w:rsidR="00250364" w:rsidRPr="00250364" w:rsidRDefault="00250364" w:rsidP="00250364">
            <w:pPr>
              <w:jc w:val="center"/>
              <w:rPr>
                <w:color w:val="323232"/>
                <w:sz w:val="20"/>
                <w:szCs w:val="20"/>
              </w:rPr>
            </w:pPr>
            <w:r w:rsidRPr="00250364">
              <w:rPr>
                <w:color w:val="323232"/>
                <w:sz w:val="20"/>
                <w:szCs w:val="20"/>
              </w:rPr>
              <w:t>0,1349</w:t>
            </w:r>
          </w:p>
        </w:tc>
      </w:tr>
      <w:tr w:rsidR="00250364" w:rsidRPr="00250364" w14:paraId="179C8DA4" w14:textId="77777777" w:rsidTr="00171FD3">
        <w:trPr>
          <w:trHeight w:val="441"/>
        </w:trPr>
        <w:tc>
          <w:tcPr>
            <w:tcW w:w="1473" w:type="dxa"/>
            <w:vMerge/>
            <w:vAlign w:val="center"/>
            <w:hideMark/>
          </w:tcPr>
          <w:p w14:paraId="09742BB6" w14:textId="77777777" w:rsidR="00250364" w:rsidRPr="00250364" w:rsidRDefault="00250364" w:rsidP="00250364">
            <w:pPr>
              <w:rPr>
                <w:color w:val="323232"/>
                <w:sz w:val="20"/>
                <w:szCs w:val="20"/>
              </w:rPr>
            </w:pPr>
          </w:p>
        </w:tc>
        <w:tc>
          <w:tcPr>
            <w:tcW w:w="973" w:type="dxa"/>
            <w:vMerge/>
            <w:vAlign w:val="center"/>
            <w:hideMark/>
          </w:tcPr>
          <w:p w14:paraId="48BD9B84" w14:textId="77777777" w:rsidR="00250364" w:rsidRPr="00250364" w:rsidRDefault="00250364" w:rsidP="00250364">
            <w:pPr>
              <w:rPr>
                <w:color w:val="323232"/>
                <w:sz w:val="20"/>
                <w:szCs w:val="20"/>
              </w:rPr>
            </w:pPr>
          </w:p>
        </w:tc>
        <w:tc>
          <w:tcPr>
            <w:tcW w:w="700" w:type="dxa"/>
            <w:shd w:val="clear" w:color="auto" w:fill="auto"/>
            <w:vAlign w:val="center"/>
            <w:hideMark/>
          </w:tcPr>
          <w:p w14:paraId="2D03EBD9"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0A7BB5F5" w14:textId="77777777" w:rsidR="00250364" w:rsidRPr="00250364" w:rsidRDefault="00250364" w:rsidP="00250364">
            <w:pPr>
              <w:jc w:val="center"/>
              <w:rPr>
                <w:color w:val="323232"/>
                <w:sz w:val="20"/>
                <w:szCs w:val="20"/>
              </w:rPr>
            </w:pPr>
            <w:r w:rsidRPr="00250364">
              <w:rPr>
                <w:color w:val="323232"/>
                <w:sz w:val="20"/>
                <w:szCs w:val="20"/>
              </w:rPr>
              <w:t>tlenki azotu</w:t>
            </w:r>
          </w:p>
        </w:tc>
        <w:tc>
          <w:tcPr>
            <w:tcW w:w="861" w:type="dxa"/>
            <w:shd w:val="clear" w:color="auto" w:fill="auto"/>
            <w:vAlign w:val="center"/>
            <w:hideMark/>
          </w:tcPr>
          <w:p w14:paraId="47002E7A" w14:textId="77777777" w:rsidR="00250364" w:rsidRPr="00250364" w:rsidRDefault="00250364" w:rsidP="00250364">
            <w:pPr>
              <w:jc w:val="center"/>
              <w:rPr>
                <w:color w:val="323232"/>
                <w:sz w:val="20"/>
                <w:szCs w:val="20"/>
              </w:rPr>
            </w:pPr>
            <w:r w:rsidRPr="00250364">
              <w:rPr>
                <w:color w:val="323232"/>
                <w:sz w:val="20"/>
                <w:szCs w:val="20"/>
              </w:rPr>
              <w:t>0,018</w:t>
            </w:r>
          </w:p>
        </w:tc>
        <w:tc>
          <w:tcPr>
            <w:tcW w:w="630" w:type="dxa"/>
            <w:shd w:val="clear" w:color="auto" w:fill="auto"/>
            <w:vAlign w:val="center"/>
            <w:hideMark/>
          </w:tcPr>
          <w:p w14:paraId="6D03DA2E" w14:textId="77777777" w:rsidR="00250364" w:rsidRPr="00250364" w:rsidRDefault="00250364" w:rsidP="00250364">
            <w:pPr>
              <w:jc w:val="center"/>
              <w:rPr>
                <w:color w:val="323232"/>
                <w:sz w:val="20"/>
                <w:szCs w:val="20"/>
              </w:rPr>
            </w:pPr>
            <w:r w:rsidRPr="00250364">
              <w:rPr>
                <w:color w:val="323232"/>
                <w:sz w:val="20"/>
                <w:szCs w:val="20"/>
              </w:rPr>
              <w:t>200</w:t>
            </w:r>
          </w:p>
        </w:tc>
        <w:tc>
          <w:tcPr>
            <w:tcW w:w="790" w:type="dxa"/>
            <w:shd w:val="clear" w:color="auto" w:fill="auto"/>
            <w:vAlign w:val="center"/>
            <w:hideMark/>
          </w:tcPr>
          <w:p w14:paraId="47D60B13" w14:textId="77777777" w:rsidR="00250364" w:rsidRPr="00250364" w:rsidRDefault="00250364" w:rsidP="00250364">
            <w:pPr>
              <w:jc w:val="center"/>
              <w:rPr>
                <w:color w:val="323232"/>
                <w:sz w:val="20"/>
                <w:szCs w:val="20"/>
              </w:rPr>
            </w:pPr>
            <w:r w:rsidRPr="00250364">
              <w:rPr>
                <w:color w:val="323232"/>
                <w:sz w:val="20"/>
                <w:szCs w:val="20"/>
              </w:rPr>
              <w:t>72,2500</w:t>
            </w:r>
          </w:p>
        </w:tc>
        <w:tc>
          <w:tcPr>
            <w:tcW w:w="690" w:type="dxa"/>
            <w:shd w:val="clear" w:color="auto" w:fill="auto"/>
            <w:vAlign w:val="center"/>
            <w:hideMark/>
          </w:tcPr>
          <w:p w14:paraId="7973B52F" w14:textId="77777777" w:rsidR="00250364" w:rsidRPr="00250364" w:rsidRDefault="00250364" w:rsidP="00250364">
            <w:pPr>
              <w:jc w:val="center"/>
              <w:rPr>
                <w:color w:val="323232"/>
                <w:sz w:val="20"/>
                <w:szCs w:val="20"/>
              </w:rPr>
            </w:pPr>
            <w:r w:rsidRPr="00250364">
              <w:rPr>
                <w:color w:val="323232"/>
                <w:sz w:val="20"/>
                <w:szCs w:val="20"/>
              </w:rPr>
              <w:t>0,2601</w:t>
            </w:r>
          </w:p>
        </w:tc>
        <w:tc>
          <w:tcPr>
            <w:tcW w:w="890" w:type="dxa"/>
            <w:shd w:val="clear" w:color="auto" w:fill="auto"/>
            <w:vAlign w:val="center"/>
            <w:hideMark/>
          </w:tcPr>
          <w:p w14:paraId="66FAD1BF" w14:textId="77777777" w:rsidR="00250364" w:rsidRPr="00250364" w:rsidRDefault="00250364" w:rsidP="00250364">
            <w:pPr>
              <w:jc w:val="center"/>
              <w:rPr>
                <w:color w:val="323232"/>
                <w:sz w:val="20"/>
                <w:szCs w:val="20"/>
              </w:rPr>
            </w:pPr>
            <w:r w:rsidRPr="00250364">
              <w:rPr>
                <w:color w:val="323232"/>
                <w:sz w:val="20"/>
                <w:szCs w:val="20"/>
              </w:rPr>
              <w:t>0,052020</w:t>
            </w:r>
          </w:p>
        </w:tc>
        <w:tc>
          <w:tcPr>
            <w:tcW w:w="860" w:type="dxa"/>
            <w:shd w:val="clear" w:color="auto" w:fill="auto"/>
            <w:vAlign w:val="center"/>
            <w:hideMark/>
          </w:tcPr>
          <w:p w14:paraId="3F4D6806" w14:textId="77777777" w:rsidR="00250364" w:rsidRPr="00250364" w:rsidRDefault="00250364" w:rsidP="00250364">
            <w:pPr>
              <w:jc w:val="center"/>
              <w:rPr>
                <w:color w:val="323232"/>
                <w:sz w:val="20"/>
                <w:szCs w:val="20"/>
              </w:rPr>
            </w:pPr>
            <w:r w:rsidRPr="00250364">
              <w:rPr>
                <w:color w:val="323232"/>
                <w:sz w:val="20"/>
                <w:szCs w:val="20"/>
              </w:rPr>
              <w:t>0,5780</w:t>
            </w:r>
          </w:p>
        </w:tc>
      </w:tr>
      <w:tr w:rsidR="00250364" w:rsidRPr="00250364" w14:paraId="05161DDF" w14:textId="77777777" w:rsidTr="00171FD3">
        <w:trPr>
          <w:trHeight w:val="441"/>
        </w:trPr>
        <w:tc>
          <w:tcPr>
            <w:tcW w:w="1473" w:type="dxa"/>
            <w:vMerge/>
            <w:vAlign w:val="center"/>
            <w:hideMark/>
          </w:tcPr>
          <w:p w14:paraId="6BF28FC9" w14:textId="77777777" w:rsidR="00250364" w:rsidRPr="00250364" w:rsidRDefault="00250364" w:rsidP="00250364">
            <w:pPr>
              <w:rPr>
                <w:color w:val="323232"/>
                <w:sz w:val="20"/>
                <w:szCs w:val="20"/>
              </w:rPr>
            </w:pPr>
          </w:p>
        </w:tc>
        <w:tc>
          <w:tcPr>
            <w:tcW w:w="973" w:type="dxa"/>
            <w:vMerge/>
            <w:vAlign w:val="center"/>
            <w:hideMark/>
          </w:tcPr>
          <w:p w14:paraId="53830F99" w14:textId="77777777" w:rsidR="00250364" w:rsidRPr="00250364" w:rsidRDefault="00250364" w:rsidP="00250364">
            <w:pPr>
              <w:rPr>
                <w:color w:val="323232"/>
                <w:sz w:val="20"/>
                <w:szCs w:val="20"/>
              </w:rPr>
            </w:pPr>
          </w:p>
        </w:tc>
        <w:tc>
          <w:tcPr>
            <w:tcW w:w="700" w:type="dxa"/>
            <w:shd w:val="clear" w:color="auto" w:fill="auto"/>
            <w:vAlign w:val="center"/>
            <w:hideMark/>
          </w:tcPr>
          <w:p w14:paraId="65FA4AE7"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4E187674" w14:textId="77777777" w:rsidR="00250364" w:rsidRPr="00250364" w:rsidRDefault="00250364" w:rsidP="00250364">
            <w:pPr>
              <w:jc w:val="center"/>
              <w:rPr>
                <w:color w:val="323232"/>
                <w:sz w:val="20"/>
                <w:szCs w:val="20"/>
              </w:rPr>
            </w:pPr>
            <w:proofErr w:type="spellStart"/>
            <w:r w:rsidRPr="00250364">
              <w:rPr>
                <w:color w:val="323232"/>
                <w:sz w:val="20"/>
                <w:szCs w:val="20"/>
              </w:rPr>
              <w:t>ditlenek</w:t>
            </w:r>
            <w:proofErr w:type="spellEnd"/>
            <w:r w:rsidRPr="00250364">
              <w:rPr>
                <w:color w:val="323232"/>
                <w:sz w:val="20"/>
                <w:szCs w:val="20"/>
              </w:rPr>
              <w:t xml:space="preserve"> siarki</w:t>
            </w:r>
          </w:p>
        </w:tc>
        <w:tc>
          <w:tcPr>
            <w:tcW w:w="861" w:type="dxa"/>
            <w:shd w:val="clear" w:color="auto" w:fill="auto"/>
            <w:vAlign w:val="center"/>
            <w:hideMark/>
          </w:tcPr>
          <w:p w14:paraId="1B85279F" w14:textId="77777777" w:rsidR="00250364" w:rsidRPr="00250364" w:rsidRDefault="00250364" w:rsidP="00250364">
            <w:pPr>
              <w:jc w:val="center"/>
              <w:rPr>
                <w:color w:val="323232"/>
                <w:sz w:val="20"/>
                <w:szCs w:val="20"/>
              </w:rPr>
            </w:pPr>
            <w:r w:rsidRPr="00250364">
              <w:rPr>
                <w:color w:val="323232"/>
                <w:sz w:val="20"/>
                <w:szCs w:val="20"/>
              </w:rPr>
              <w:t>0,0078</w:t>
            </w:r>
          </w:p>
        </w:tc>
        <w:tc>
          <w:tcPr>
            <w:tcW w:w="630" w:type="dxa"/>
            <w:shd w:val="clear" w:color="auto" w:fill="auto"/>
            <w:vAlign w:val="center"/>
            <w:hideMark/>
          </w:tcPr>
          <w:p w14:paraId="5E4DAC51" w14:textId="77777777" w:rsidR="00250364" w:rsidRPr="00250364" w:rsidRDefault="00250364" w:rsidP="00250364">
            <w:pPr>
              <w:jc w:val="center"/>
              <w:rPr>
                <w:color w:val="323232"/>
                <w:sz w:val="20"/>
                <w:szCs w:val="20"/>
              </w:rPr>
            </w:pPr>
            <w:r w:rsidRPr="00250364">
              <w:rPr>
                <w:color w:val="323232"/>
                <w:sz w:val="20"/>
                <w:szCs w:val="20"/>
              </w:rPr>
              <w:t>200</w:t>
            </w:r>
          </w:p>
        </w:tc>
        <w:tc>
          <w:tcPr>
            <w:tcW w:w="790" w:type="dxa"/>
            <w:shd w:val="clear" w:color="auto" w:fill="auto"/>
            <w:vAlign w:val="center"/>
            <w:hideMark/>
          </w:tcPr>
          <w:p w14:paraId="64D88A0C" w14:textId="77777777" w:rsidR="00250364" w:rsidRPr="00250364" w:rsidRDefault="00250364" w:rsidP="00250364">
            <w:pPr>
              <w:jc w:val="center"/>
              <w:rPr>
                <w:color w:val="323232"/>
                <w:sz w:val="20"/>
                <w:szCs w:val="20"/>
              </w:rPr>
            </w:pPr>
            <w:r w:rsidRPr="00250364">
              <w:rPr>
                <w:color w:val="323232"/>
                <w:sz w:val="20"/>
                <w:szCs w:val="20"/>
              </w:rPr>
              <w:t>31,3083</w:t>
            </w:r>
          </w:p>
        </w:tc>
        <w:tc>
          <w:tcPr>
            <w:tcW w:w="690" w:type="dxa"/>
            <w:shd w:val="clear" w:color="auto" w:fill="auto"/>
            <w:vAlign w:val="center"/>
            <w:hideMark/>
          </w:tcPr>
          <w:p w14:paraId="6234DA67" w14:textId="77777777" w:rsidR="00250364" w:rsidRPr="00250364" w:rsidRDefault="00250364" w:rsidP="00250364">
            <w:pPr>
              <w:jc w:val="center"/>
              <w:rPr>
                <w:color w:val="323232"/>
                <w:sz w:val="20"/>
                <w:szCs w:val="20"/>
              </w:rPr>
            </w:pPr>
            <w:r w:rsidRPr="00250364">
              <w:rPr>
                <w:color w:val="323232"/>
                <w:sz w:val="20"/>
                <w:szCs w:val="20"/>
              </w:rPr>
              <w:t>0,1127</w:t>
            </w:r>
          </w:p>
        </w:tc>
        <w:tc>
          <w:tcPr>
            <w:tcW w:w="890" w:type="dxa"/>
            <w:shd w:val="clear" w:color="auto" w:fill="auto"/>
            <w:vAlign w:val="center"/>
            <w:hideMark/>
          </w:tcPr>
          <w:p w14:paraId="20AB9EC6" w14:textId="77777777" w:rsidR="00250364" w:rsidRPr="00250364" w:rsidRDefault="00250364" w:rsidP="00250364">
            <w:pPr>
              <w:jc w:val="center"/>
              <w:rPr>
                <w:color w:val="323232"/>
                <w:sz w:val="20"/>
                <w:szCs w:val="20"/>
              </w:rPr>
            </w:pPr>
            <w:r w:rsidRPr="00250364">
              <w:rPr>
                <w:color w:val="323232"/>
                <w:sz w:val="20"/>
                <w:szCs w:val="20"/>
              </w:rPr>
              <w:t>0,022542</w:t>
            </w:r>
          </w:p>
        </w:tc>
        <w:tc>
          <w:tcPr>
            <w:tcW w:w="860" w:type="dxa"/>
            <w:shd w:val="clear" w:color="auto" w:fill="auto"/>
            <w:vAlign w:val="center"/>
            <w:hideMark/>
          </w:tcPr>
          <w:p w14:paraId="72F6E758" w14:textId="77777777" w:rsidR="00250364" w:rsidRPr="00250364" w:rsidRDefault="00250364" w:rsidP="00250364">
            <w:pPr>
              <w:jc w:val="center"/>
              <w:rPr>
                <w:color w:val="323232"/>
                <w:sz w:val="20"/>
                <w:szCs w:val="20"/>
              </w:rPr>
            </w:pPr>
            <w:r w:rsidRPr="00250364">
              <w:rPr>
                <w:color w:val="323232"/>
                <w:sz w:val="20"/>
                <w:szCs w:val="20"/>
              </w:rPr>
              <w:t>0,2505</w:t>
            </w:r>
          </w:p>
        </w:tc>
      </w:tr>
      <w:tr w:rsidR="00250364" w:rsidRPr="00250364" w14:paraId="20F20D24" w14:textId="77777777" w:rsidTr="00171FD3">
        <w:trPr>
          <w:trHeight w:val="426"/>
        </w:trPr>
        <w:tc>
          <w:tcPr>
            <w:tcW w:w="1473" w:type="dxa"/>
            <w:vMerge/>
            <w:vAlign w:val="center"/>
            <w:hideMark/>
          </w:tcPr>
          <w:p w14:paraId="3C84B413" w14:textId="77777777" w:rsidR="00250364" w:rsidRPr="00250364" w:rsidRDefault="00250364" w:rsidP="00250364">
            <w:pPr>
              <w:rPr>
                <w:color w:val="323232"/>
                <w:sz w:val="20"/>
                <w:szCs w:val="20"/>
              </w:rPr>
            </w:pPr>
          </w:p>
        </w:tc>
        <w:tc>
          <w:tcPr>
            <w:tcW w:w="973" w:type="dxa"/>
            <w:vMerge/>
            <w:vAlign w:val="center"/>
            <w:hideMark/>
          </w:tcPr>
          <w:p w14:paraId="49FD225B" w14:textId="77777777" w:rsidR="00250364" w:rsidRPr="00250364" w:rsidRDefault="00250364" w:rsidP="00250364">
            <w:pPr>
              <w:rPr>
                <w:color w:val="323232"/>
                <w:sz w:val="20"/>
                <w:szCs w:val="20"/>
              </w:rPr>
            </w:pPr>
          </w:p>
        </w:tc>
        <w:tc>
          <w:tcPr>
            <w:tcW w:w="700" w:type="dxa"/>
            <w:shd w:val="clear" w:color="auto" w:fill="auto"/>
            <w:vAlign w:val="center"/>
            <w:hideMark/>
          </w:tcPr>
          <w:p w14:paraId="0F1BD4A7"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39B9CB1B" w14:textId="77777777" w:rsidR="00250364" w:rsidRPr="00250364" w:rsidRDefault="00250364" w:rsidP="00250364">
            <w:pPr>
              <w:jc w:val="center"/>
              <w:rPr>
                <w:color w:val="323232"/>
                <w:sz w:val="20"/>
                <w:szCs w:val="20"/>
              </w:rPr>
            </w:pPr>
            <w:r w:rsidRPr="00250364">
              <w:rPr>
                <w:color w:val="323232"/>
                <w:sz w:val="20"/>
                <w:szCs w:val="20"/>
              </w:rPr>
              <w:t>Aldehydy</w:t>
            </w:r>
          </w:p>
        </w:tc>
        <w:tc>
          <w:tcPr>
            <w:tcW w:w="861" w:type="dxa"/>
            <w:shd w:val="clear" w:color="auto" w:fill="auto"/>
            <w:vAlign w:val="center"/>
            <w:hideMark/>
          </w:tcPr>
          <w:p w14:paraId="27B1ACBE" w14:textId="77777777" w:rsidR="00250364" w:rsidRPr="00250364" w:rsidRDefault="00250364" w:rsidP="00250364">
            <w:pPr>
              <w:jc w:val="center"/>
              <w:rPr>
                <w:color w:val="323232"/>
                <w:sz w:val="20"/>
                <w:szCs w:val="20"/>
              </w:rPr>
            </w:pPr>
            <w:r w:rsidRPr="00250364">
              <w:rPr>
                <w:color w:val="323232"/>
                <w:sz w:val="20"/>
                <w:szCs w:val="20"/>
              </w:rPr>
              <w:t>0,0008</w:t>
            </w:r>
          </w:p>
        </w:tc>
        <w:tc>
          <w:tcPr>
            <w:tcW w:w="630" w:type="dxa"/>
            <w:shd w:val="clear" w:color="auto" w:fill="auto"/>
            <w:vAlign w:val="center"/>
            <w:hideMark/>
          </w:tcPr>
          <w:p w14:paraId="663CB802" w14:textId="77777777" w:rsidR="00250364" w:rsidRPr="00250364" w:rsidRDefault="00250364" w:rsidP="00250364">
            <w:pPr>
              <w:jc w:val="center"/>
              <w:rPr>
                <w:color w:val="323232"/>
                <w:sz w:val="20"/>
                <w:szCs w:val="20"/>
              </w:rPr>
            </w:pPr>
            <w:r w:rsidRPr="00250364">
              <w:rPr>
                <w:color w:val="323232"/>
                <w:sz w:val="20"/>
                <w:szCs w:val="20"/>
              </w:rPr>
              <w:t>200</w:t>
            </w:r>
          </w:p>
        </w:tc>
        <w:tc>
          <w:tcPr>
            <w:tcW w:w="790" w:type="dxa"/>
            <w:shd w:val="clear" w:color="auto" w:fill="auto"/>
            <w:vAlign w:val="center"/>
            <w:hideMark/>
          </w:tcPr>
          <w:p w14:paraId="426C0D67" w14:textId="77777777" w:rsidR="00250364" w:rsidRPr="00250364" w:rsidRDefault="00250364" w:rsidP="00250364">
            <w:pPr>
              <w:jc w:val="center"/>
              <w:rPr>
                <w:color w:val="323232"/>
                <w:sz w:val="20"/>
                <w:szCs w:val="20"/>
              </w:rPr>
            </w:pPr>
            <w:r w:rsidRPr="00250364">
              <w:rPr>
                <w:color w:val="323232"/>
                <w:sz w:val="20"/>
                <w:szCs w:val="20"/>
              </w:rPr>
              <w:t>3,2111</w:t>
            </w:r>
          </w:p>
        </w:tc>
        <w:tc>
          <w:tcPr>
            <w:tcW w:w="690" w:type="dxa"/>
            <w:shd w:val="clear" w:color="auto" w:fill="auto"/>
            <w:vAlign w:val="center"/>
            <w:hideMark/>
          </w:tcPr>
          <w:p w14:paraId="464AF8BE" w14:textId="77777777" w:rsidR="00250364" w:rsidRPr="00250364" w:rsidRDefault="00250364" w:rsidP="00250364">
            <w:pPr>
              <w:jc w:val="center"/>
              <w:rPr>
                <w:color w:val="323232"/>
                <w:sz w:val="20"/>
                <w:szCs w:val="20"/>
              </w:rPr>
            </w:pPr>
            <w:r w:rsidRPr="00250364">
              <w:rPr>
                <w:color w:val="323232"/>
                <w:sz w:val="20"/>
                <w:szCs w:val="20"/>
              </w:rPr>
              <w:t>0,0116</w:t>
            </w:r>
          </w:p>
        </w:tc>
        <w:tc>
          <w:tcPr>
            <w:tcW w:w="890" w:type="dxa"/>
            <w:shd w:val="clear" w:color="auto" w:fill="auto"/>
            <w:vAlign w:val="center"/>
            <w:hideMark/>
          </w:tcPr>
          <w:p w14:paraId="45356013" w14:textId="77777777" w:rsidR="00250364" w:rsidRPr="00250364" w:rsidRDefault="00250364" w:rsidP="00250364">
            <w:pPr>
              <w:jc w:val="center"/>
              <w:rPr>
                <w:color w:val="323232"/>
                <w:sz w:val="20"/>
                <w:szCs w:val="20"/>
              </w:rPr>
            </w:pPr>
            <w:r w:rsidRPr="00250364">
              <w:rPr>
                <w:color w:val="323232"/>
                <w:sz w:val="20"/>
                <w:szCs w:val="20"/>
              </w:rPr>
              <w:t>0,002312</w:t>
            </w:r>
          </w:p>
        </w:tc>
        <w:tc>
          <w:tcPr>
            <w:tcW w:w="860" w:type="dxa"/>
            <w:shd w:val="clear" w:color="auto" w:fill="auto"/>
            <w:vAlign w:val="center"/>
            <w:hideMark/>
          </w:tcPr>
          <w:p w14:paraId="2BB38495" w14:textId="77777777" w:rsidR="00250364" w:rsidRPr="00250364" w:rsidRDefault="00250364" w:rsidP="00250364">
            <w:pPr>
              <w:jc w:val="center"/>
              <w:rPr>
                <w:color w:val="323232"/>
                <w:sz w:val="20"/>
                <w:szCs w:val="20"/>
              </w:rPr>
            </w:pPr>
            <w:r w:rsidRPr="00250364">
              <w:rPr>
                <w:color w:val="323232"/>
                <w:sz w:val="20"/>
                <w:szCs w:val="20"/>
              </w:rPr>
              <w:t>0,0257</w:t>
            </w:r>
          </w:p>
        </w:tc>
      </w:tr>
      <w:tr w:rsidR="00250364" w:rsidRPr="00250364" w14:paraId="679F0302" w14:textId="77777777" w:rsidTr="00171FD3">
        <w:trPr>
          <w:trHeight w:val="417"/>
        </w:trPr>
        <w:tc>
          <w:tcPr>
            <w:tcW w:w="1473" w:type="dxa"/>
            <w:vMerge/>
            <w:vAlign w:val="center"/>
            <w:hideMark/>
          </w:tcPr>
          <w:p w14:paraId="00EEDCB9" w14:textId="77777777" w:rsidR="00250364" w:rsidRPr="00250364" w:rsidRDefault="00250364" w:rsidP="00250364">
            <w:pPr>
              <w:rPr>
                <w:color w:val="323232"/>
                <w:sz w:val="20"/>
                <w:szCs w:val="20"/>
              </w:rPr>
            </w:pPr>
          </w:p>
        </w:tc>
        <w:tc>
          <w:tcPr>
            <w:tcW w:w="973" w:type="dxa"/>
            <w:vMerge/>
            <w:vAlign w:val="center"/>
            <w:hideMark/>
          </w:tcPr>
          <w:p w14:paraId="669652FC" w14:textId="77777777" w:rsidR="00250364" w:rsidRPr="00250364" w:rsidRDefault="00250364" w:rsidP="00250364">
            <w:pPr>
              <w:rPr>
                <w:color w:val="323232"/>
                <w:sz w:val="20"/>
                <w:szCs w:val="20"/>
              </w:rPr>
            </w:pPr>
          </w:p>
        </w:tc>
        <w:tc>
          <w:tcPr>
            <w:tcW w:w="700" w:type="dxa"/>
            <w:shd w:val="clear" w:color="auto" w:fill="auto"/>
            <w:vAlign w:val="center"/>
            <w:hideMark/>
          </w:tcPr>
          <w:p w14:paraId="2FFA8D14"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3A02FD0D" w14:textId="77777777" w:rsidR="00250364" w:rsidRPr="00250364" w:rsidRDefault="00250364" w:rsidP="00250364">
            <w:pPr>
              <w:jc w:val="center"/>
              <w:rPr>
                <w:color w:val="323232"/>
                <w:sz w:val="20"/>
                <w:szCs w:val="20"/>
              </w:rPr>
            </w:pPr>
            <w:r w:rsidRPr="00250364">
              <w:rPr>
                <w:color w:val="323232"/>
                <w:sz w:val="20"/>
                <w:szCs w:val="20"/>
              </w:rPr>
              <w:t>Sadza</w:t>
            </w:r>
          </w:p>
        </w:tc>
        <w:tc>
          <w:tcPr>
            <w:tcW w:w="861" w:type="dxa"/>
            <w:shd w:val="clear" w:color="auto" w:fill="auto"/>
            <w:vAlign w:val="center"/>
            <w:hideMark/>
          </w:tcPr>
          <w:p w14:paraId="1FB2ABD3" w14:textId="77777777" w:rsidR="00250364" w:rsidRPr="00250364" w:rsidRDefault="00250364" w:rsidP="00250364">
            <w:pPr>
              <w:jc w:val="center"/>
              <w:rPr>
                <w:color w:val="323232"/>
                <w:sz w:val="20"/>
                <w:szCs w:val="20"/>
              </w:rPr>
            </w:pPr>
            <w:r w:rsidRPr="00250364">
              <w:rPr>
                <w:color w:val="323232"/>
                <w:sz w:val="20"/>
                <w:szCs w:val="20"/>
              </w:rPr>
              <w:t>0,005</w:t>
            </w:r>
          </w:p>
        </w:tc>
        <w:tc>
          <w:tcPr>
            <w:tcW w:w="630" w:type="dxa"/>
            <w:shd w:val="clear" w:color="auto" w:fill="auto"/>
            <w:vAlign w:val="center"/>
            <w:hideMark/>
          </w:tcPr>
          <w:p w14:paraId="247677CC" w14:textId="77777777" w:rsidR="00250364" w:rsidRPr="00250364" w:rsidRDefault="00250364" w:rsidP="00250364">
            <w:pPr>
              <w:jc w:val="center"/>
              <w:rPr>
                <w:color w:val="323232"/>
                <w:sz w:val="20"/>
                <w:szCs w:val="20"/>
              </w:rPr>
            </w:pPr>
            <w:r w:rsidRPr="00250364">
              <w:rPr>
                <w:color w:val="323232"/>
                <w:sz w:val="20"/>
                <w:szCs w:val="20"/>
              </w:rPr>
              <w:t>200</w:t>
            </w:r>
          </w:p>
        </w:tc>
        <w:tc>
          <w:tcPr>
            <w:tcW w:w="790" w:type="dxa"/>
            <w:shd w:val="clear" w:color="auto" w:fill="auto"/>
            <w:vAlign w:val="center"/>
            <w:hideMark/>
          </w:tcPr>
          <w:p w14:paraId="6FDEA526" w14:textId="77777777" w:rsidR="00250364" w:rsidRPr="00250364" w:rsidRDefault="00250364" w:rsidP="00250364">
            <w:pPr>
              <w:jc w:val="center"/>
              <w:rPr>
                <w:color w:val="323232"/>
                <w:sz w:val="20"/>
                <w:szCs w:val="20"/>
              </w:rPr>
            </w:pPr>
            <w:r w:rsidRPr="00250364">
              <w:rPr>
                <w:color w:val="323232"/>
                <w:sz w:val="20"/>
                <w:szCs w:val="20"/>
              </w:rPr>
              <w:t>20,0694</w:t>
            </w:r>
          </w:p>
        </w:tc>
        <w:tc>
          <w:tcPr>
            <w:tcW w:w="690" w:type="dxa"/>
            <w:shd w:val="clear" w:color="auto" w:fill="auto"/>
            <w:vAlign w:val="center"/>
            <w:hideMark/>
          </w:tcPr>
          <w:p w14:paraId="4B728D0D" w14:textId="77777777" w:rsidR="00250364" w:rsidRPr="00250364" w:rsidRDefault="00250364" w:rsidP="00250364">
            <w:pPr>
              <w:jc w:val="center"/>
              <w:rPr>
                <w:color w:val="323232"/>
                <w:sz w:val="20"/>
                <w:szCs w:val="20"/>
              </w:rPr>
            </w:pPr>
            <w:r w:rsidRPr="00250364">
              <w:rPr>
                <w:color w:val="323232"/>
                <w:sz w:val="20"/>
                <w:szCs w:val="20"/>
              </w:rPr>
              <w:t>0,0723</w:t>
            </w:r>
          </w:p>
        </w:tc>
        <w:tc>
          <w:tcPr>
            <w:tcW w:w="890" w:type="dxa"/>
            <w:shd w:val="clear" w:color="auto" w:fill="auto"/>
            <w:vAlign w:val="center"/>
            <w:hideMark/>
          </w:tcPr>
          <w:p w14:paraId="049A1B72" w14:textId="77777777" w:rsidR="00250364" w:rsidRPr="00250364" w:rsidRDefault="00250364" w:rsidP="00250364">
            <w:pPr>
              <w:jc w:val="center"/>
              <w:rPr>
                <w:color w:val="323232"/>
                <w:sz w:val="20"/>
                <w:szCs w:val="20"/>
              </w:rPr>
            </w:pPr>
            <w:r w:rsidRPr="00250364">
              <w:rPr>
                <w:color w:val="323232"/>
                <w:sz w:val="20"/>
                <w:szCs w:val="20"/>
              </w:rPr>
              <w:t>0,014450</w:t>
            </w:r>
          </w:p>
        </w:tc>
        <w:tc>
          <w:tcPr>
            <w:tcW w:w="860" w:type="dxa"/>
            <w:shd w:val="clear" w:color="auto" w:fill="auto"/>
            <w:vAlign w:val="center"/>
            <w:hideMark/>
          </w:tcPr>
          <w:p w14:paraId="271B9139" w14:textId="77777777" w:rsidR="00250364" w:rsidRPr="00250364" w:rsidRDefault="00250364" w:rsidP="00250364">
            <w:pPr>
              <w:jc w:val="center"/>
              <w:rPr>
                <w:color w:val="323232"/>
                <w:sz w:val="20"/>
                <w:szCs w:val="20"/>
              </w:rPr>
            </w:pPr>
            <w:r w:rsidRPr="00250364">
              <w:rPr>
                <w:color w:val="323232"/>
                <w:sz w:val="20"/>
                <w:szCs w:val="20"/>
              </w:rPr>
              <w:t>0,1606</w:t>
            </w:r>
          </w:p>
        </w:tc>
      </w:tr>
    </w:tbl>
    <w:p w14:paraId="23D203FB" w14:textId="621CA2F5" w:rsidR="00CE6B19" w:rsidRDefault="00CE6B19" w:rsidP="00CE6B19">
      <w:pPr>
        <w:widowControl w:val="0"/>
        <w:autoSpaceDE w:val="0"/>
        <w:autoSpaceDN w:val="0"/>
        <w:adjustRightInd w:val="0"/>
        <w:spacing w:line="440" w:lineRule="auto"/>
        <w:jc w:val="both"/>
        <w:rPr>
          <w:color w:val="0000FF"/>
        </w:rPr>
      </w:pPr>
    </w:p>
    <w:tbl>
      <w:tblPr>
        <w:tblW w:w="928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3"/>
        <w:gridCol w:w="973"/>
        <w:gridCol w:w="700"/>
        <w:gridCol w:w="1420"/>
        <w:gridCol w:w="861"/>
        <w:gridCol w:w="630"/>
        <w:gridCol w:w="790"/>
        <w:gridCol w:w="690"/>
        <w:gridCol w:w="890"/>
        <w:gridCol w:w="860"/>
      </w:tblGrid>
      <w:tr w:rsidR="00250364" w:rsidRPr="00250364" w14:paraId="33C3E404" w14:textId="77777777" w:rsidTr="00171FD3">
        <w:trPr>
          <w:trHeight w:val="329"/>
        </w:trPr>
        <w:tc>
          <w:tcPr>
            <w:tcW w:w="1473" w:type="dxa"/>
            <w:vMerge w:val="restart"/>
            <w:shd w:val="clear" w:color="auto" w:fill="FFFFFF" w:themeFill="background1"/>
            <w:vAlign w:val="center"/>
            <w:hideMark/>
          </w:tcPr>
          <w:p w14:paraId="464892AB" w14:textId="77777777" w:rsidR="00250364" w:rsidRPr="00250364" w:rsidRDefault="00250364" w:rsidP="00250364">
            <w:pPr>
              <w:jc w:val="center"/>
              <w:rPr>
                <w:b/>
                <w:bCs/>
                <w:color w:val="323232"/>
                <w:sz w:val="18"/>
                <w:szCs w:val="18"/>
              </w:rPr>
            </w:pPr>
            <w:r w:rsidRPr="00250364">
              <w:rPr>
                <w:b/>
                <w:bCs/>
                <w:color w:val="323232"/>
                <w:sz w:val="18"/>
                <w:szCs w:val="18"/>
              </w:rPr>
              <w:t>emitor nr</w:t>
            </w:r>
          </w:p>
        </w:tc>
        <w:tc>
          <w:tcPr>
            <w:tcW w:w="973" w:type="dxa"/>
            <w:vMerge w:val="restart"/>
            <w:shd w:val="clear" w:color="auto" w:fill="FFFFFF" w:themeFill="background1"/>
            <w:vAlign w:val="center"/>
            <w:hideMark/>
          </w:tcPr>
          <w:p w14:paraId="692F7BA4" w14:textId="77777777" w:rsidR="00250364" w:rsidRPr="00250364" w:rsidRDefault="00250364" w:rsidP="00250364">
            <w:pPr>
              <w:jc w:val="center"/>
              <w:rPr>
                <w:b/>
                <w:bCs/>
                <w:color w:val="323232"/>
                <w:sz w:val="18"/>
                <w:szCs w:val="18"/>
              </w:rPr>
            </w:pPr>
            <w:r w:rsidRPr="00250364">
              <w:rPr>
                <w:b/>
                <w:bCs/>
                <w:color w:val="323232"/>
                <w:sz w:val="18"/>
                <w:szCs w:val="18"/>
              </w:rPr>
              <w:t>źródło emisji</w:t>
            </w:r>
          </w:p>
        </w:tc>
        <w:tc>
          <w:tcPr>
            <w:tcW w:w="700" w:type="dxa"/>
            <w:vMerge w:val="restart"/>
            <w:shd w:val="clear" w:color="auto" w:fill="FFFFFF" w:themeFill="background1"/>
            <w:vAlign w:val="center"/>
            <w:hideMark/>
          </w:tcPr>
          <w:p w14:paraId="5DA73465" w14:textId="77777777" w:rsidR="00250364" w:rsidRPr="00250364" w:rsidRDefault="00250364" w:rsidP="00250364">
            <w:pPr>
              <w:jc w:val="center"/>
              <w:rPr>
                <w:b/>
                <w:bCs/>
                <w:color w:val="323232"/>
                <w:sz w:val="18"/>
                <w:szCs w:val="18"/>
              </w:rPr>
            </w:pPr>
            <w:r w:rsidRPr="00250364">
              <w:rPr>
                <w:b/>
                <w:bCs/>
                <w:color w:val="323232"/>
                <w:sz w:val="18"/>
                <w:szCs w:val="18"/>
              </w:rPr>
              <w:t>zużycie paliwa [kg/h]</w:t>
            </w:r>
          </w:p>
        </w:tc>
        <w:tc>
          <w:tcPr>
            <w:tcW w:w="1420" w:type="dxa"/>
            <w:vMerge w:val="restart"/>
            <w:shd w:val="clear" w:color="auto" w:fill="FFFFFF" w:themeFill="background1"/>
            <w:vAlign w:val="center"/>
            <w:hideMark/>
          </w:tcPr>
          <w:p w14:paraId="7291DD28" w14:textId="77777777" w:rsidR="00250364" w:rsidRPr="00250364" w:rsidRDefault="00250364" w:rsidP="00250364">
            <w:pPr>
              <w:jc w:val="center"/>
              <w:rPr>
                <w:b/>
                <w:bCs/>
                <w:color w:val="323232"/>
                <w:sz w:val="18"/>
                <w:szCs w:val="18"/>
              </w:rPr>
            </w:pPr>
            <w:r w:rsidRPr="00250364">
              <w:rPr>
                <w:b/>
                <w:bCs/>
                <w:color w:val="323232"/>
                <w:sz w:val="18"/>
                <w:szCs w:val="18"/>
              </w:rPr>
              <w:t>rodzaj zanieczyszczenia</w:t>
            </w:r>
          </w:p>
        </w:tc>
        <w:tc>
          <w:tcPr>
            <w:tcW w:w="861" w:type="dxa"/>
            <w:vMerge w:val="restart"/>
            <w:shd w:val="clear" w:color="auto" w:fill="FFFFFF" w:themeFill="background1"/>
            <w:vAlign w:val="center"/>
            <w:hideMark/>
          </w:tcPr>
          <w:p w14:paraId="60DE38E5" w14:textId="77777777" w:rsidR="00250364" w:rsidRPr="00250364" w:rsidRDefault="00250364" w:rsidP="00250364">
            <w:pPr>
              <w:jc w:val="center"/>
              <w:rPr>
                <w:b/>
                <w:bCs/>
                <w:color w:val="323232"/>
                <w:sz w:val="18"/>
                <w:szCs w:val="18"/>
              </w:rPr>
            </w:pPr>
            <w:r w:rsidRPr="00250364">
              <w:rPr>
                <w:b/>
                <w:bCs/>
                <w:color w:val="323232"/>
                <w:sz w:val="18"/>
                <w:szCs w:val="18"/>
              </w:rPr>
              <w:t>wskaźnik emisji [kg/kg]</w:t>
            </w:r>
          </w:p>
        </w:tc>
        <w:tc>
          <w:tcPr>
            <w:tcW w:w="630" w:type="dxa"/>
            <w:vMerge w:val="restart"/>
            <w:shd w:val="clear" w:color="auto" w:fill="FFFFFF" w:themeFill="background1"/>
            <w:vAlign w:val="center"/>
            <w:hideMark/>
          </w:tcPr>
          <w:p w14:paraId="4839A2A6" w14:textId="77777777" w:rsidR="00250364" w:rsidRPr="00250364" w:rsidRDefault="00250364" w:rsidP="00250364">
            <w:pPr>
              <w:jc w:val="center"/>
              <w:rPr>
                <w:b/>
                <w:bCs/>
                <w:color w:val="323232"/>
                <w:sz w:val="18"/>
                <w:szCs w:val="18"/>
              </w:rPr>
            </w:pPr>
            <w:r w:rsidRPr="00250364">
              <w:rPr>
                <w:b/>
                <w:bCs/>
                <w:color w:val="323232"/>
                <w:sz w:val="18"/>
                <w:szCs w:val="18"/>
              </w:rPr>
              <w:t>czas pracy źródła [h/r]</w:t>
            </w:r>
          </w:p>
        </w:tc>
        <w:tc>
          <w:tcPr>
            <w:tcW w:w="3230" w:type="dxa"/>
            <w:gridSpan w:val="4"/>
            <w:vMerge w:val="restart"/>
            <w:shd w:val="clear" w:color="auto" w:fill="FFFFFF" w:themeFill="background1"/>
            <w:vAlign w:val="center"/>
            <w:hideMark/>
          </w:tcPr>
          <w:p w14:paraId="6621A500" w14:textId="77777777" w:rsidR="00250364" w:rsidRPr="00250364" w:rsidRDefault="00250364" w:rsidP="00250364">
            <w:pPr>
              <w:jc w:val="center"/>
              <w:rPr>
                <w:b/>
                <w:bCs/>
                <w:color w:val="323232"/>
                <w:sz w:val="18"/>
                <w:szCs w:val="18"/>
              </w:rPr>
            </w:pPr>
            <w:r w:rsidRPr="00250364">
              <w:rPr>
                <w:b/>
                <w:bCs/>
                <w:color w:val="323232"/>
                <w:sz w:val="18"/>
                <w:szCs w:val="18"/>
              </w:rPr>
              <w:t>Emisja</w:t>
            </w:r>
          </w:p>
        </w:tc>
      </w:tr>
      <w:tr w:rsidR="00250364" w:rsidRPr="00250364" w14:paraId="7F6B5C5B" w14:textId="77777777" w:rsidTr="00171FD3">
        <w:trPr>
          <w:trHeight w:val="276"/>
        </w:trPr>
        <w:tc>
          <w:tcPr>
            <w:tcW w:w="1473" w:type="dxa"/>
            <w:vMerge/>
            <w:shd w:val="clear" w:color="auto" w:fill="FFFFFF" w:themeFill="background1"/>
            <w:vAlign w:val="center"/>
            <w:hideMark/>
          </w:tcPr>
          <w:p w14:paraId="7D0F4052" w14:textId="77777777" w:rsidR="00250364" w:rsidRPr="00250364" w:rsidRDefault="00250364" w:rsidP="00250364">
            <w:pPr>
              <w:rPr>
                <w:b/>
                <w:bCs/>
                <w:color w:val="323232"/>
                <w:sz w:val="18"/>
                <w:szCs w:val="18"/>
              </w:rPr>
            </w:pPr>
          </w:p>
        </w:tc>
        <w:tc>
          <w:tcPr>
            <w:tcW w:w="973" w:type="dxa"/>
            <w:vMerge/>
            <w:shd w:val="clear" w:color="auto" w:fill="FFFFFF" w:themeFill="background1"/>
            <w:vAlign w:val="center"/>
            <w:hideMark/>
          </w:tcPr>
          <w:p w14:paraId="4D2385F2" w14:textId="77777777" w:rsidR="00250364" w:rsidRPr="00250364" w:rsidRDefault="00250364" w:rsidP="00250364">
            <w:pPr>
              <w:rPr>
                <w:b/>
                <w:bCs/>
                <w:color w:val="323232"/>
                <w:sz w:val="18"/>
                <w:szCs w:val="18"/>
              </w:rPr>
            </w:pPr>
          </w:p>
        </w:tc>
        <w:tc>
          <w:tcPr>
            <w:tcW w:w="700" w:type="dxa"/>
            <w:vMerge/>
            <w:shd w:val="clear" w:color="auto" w:fill="FFFFFF" w:themeFill="background1"/>
            <w:vAlign w:val="center"/>
            <w:hideMark/>
          </w:tcPr>
          <w:p w14:paraId="66D66E00" w14:textId="77777777" w:rsidR="00250364" w:rsidRPr="00250364" w:rsidRDefault="00250364" w:rsidP="00250364">
            <w:pPr>
              <w:rPr>
                <w:b/>
                <w:bCs/>
                <w:color w:val="323232"/>
                <w:sz w:val="18"/>
                <w:szCs w:val="18"/>
              </w:rPr>
            </w:pPr>
          </w:p>
        </w:tc>
        <w:tc>
          <w:tcPr>
            <w:tcW w:w="1420" w:type="dxa"/>
            <w:vMerge/>
            <w:shd w:val="clear" w:color="auto" w:fill="FFFFFF" w:themeFill="background1"/>
            <w:vAlign w:val="center"/>
            <w:hideMark/>
          </w:tcPr>
          <w:p w14:paraId="4B46F514" w14:textId="77777777" w:rsidR="00250364" w:rsidRPr="00250364" w:rsidRDefault="00250364" w:rsidP="00250364">
            <w:pPr>
              <w:rPr>
                <w:b/>
                <w:bCs/>
                <w:color w:val="323232"/>
                <w:sz w:val="18"/>
                <w:szCs w:val="18"/>
              </w:rPr>
            </w:pPr>
          </w:p>
        </w:tc>
        <w:tc>
          <w:tcPr>
            <w:tcW w:w="861" w:type="dxa"/>
            <w:vMerge/>
            <w:shd w:val="clear" w:color="auto" w:fill="FFFFFF" w:themeFill="background1"/>
            <w:vAlign w:val="center"/>
            <w:hideMark/>
          </w:tcPr>
          <w:p w14:paraId="7C34DC80" w14:textId="77777777" w:rsidR="00250364" w:rsidRPr="00250364" w:rsidRDefault="00250364" w:rsidP="00250364">
            <w:pPr>
              <w:rPr>
                <w:b/>
                <w:bCs/>
                <w:color w:val="323232"/>
                <w:sz w:val="18"/>
                <w:szCs w:val="18"/>
              </w:rPr>
            </w:pPr>
          </w:p>
        </w:tc>
        <w:tc>
          <w:tcPr>
            <w:tcW w:w="630" w:type="dxa"/>
            <w:vMerge/>
            <w:shd w:val="clear" w:color="auto" w:fill="FFFFFF" w:themeFill="background1"/>
            <w:vAlign w:val="center"/>
            <w:hideMark/>
          </w:tcPr>
          <w:p w14:paraId="12FC0B58" w14:textId="77777777" w:rsidR="00250364" w:rsidRPr="00250364" w:rsidRDefault="00250364" w:rsidP="00250364">
            <w:pPr>
              <w:rPr>
                <w:b/>
                <w:bCs/>
                <w:color w:val="323232"/>
                <w:sz w:val="18"/>
                <w:szCs w:val="18"/>
              </w:rPr>
            </w:pPr>
          </w:p>
        </w:tc>
        <w:tc>
          <w:tcPr>
            <w:tcW w:w="3230" w:type="dxa"/>
            <w:gridSpan w:val="4"/>
            <w:vMerge/>
            <w:shd w:val="clear" w:color="auto" w:fill="FFFFFF" w:themeFill="background1"/>
            <w:vAlign w:val="center"/>
            <w:hideMark/>
          </w:tcPr>
          <w:p w14:paraId="6A4BF7B9" w14:textId="77777777" w:rsidR="00250364" w:rsidRPr="00250364" w:rsidRDefault="00250364" w:rsidP="00250364">
            <w:pPr>
              <w:rPr>
                <w:b/>
                <w:bCs/>
                <w:color w:val="323232"/>
                <w:sz w:val="18"/>
                <w:szCs w:val="18"/>
              </w:rPr>
            </w:pPr>
          </w:p>
        </w:tc>
      </w:tr>
      <w:tr w:rsidR="00250364" w:rsidRPr="00250364" w14:paraId="780CB36F" w14:textId="77777777" w:rsidTr="00171FD3">
        <w:trPr>
          <w:trHeight w:val="339"/>
        </w:trPr>
        <w:tc>
          <w:tcPr>
            <w:tcW w:w="1473" w:type="dxa"/>
            <w:vMerge/>
            <w:shd w:val="clear" w:color="auto" w:fill="FFFFFF" w:themeFill="background1"/>
            <w:vAlign w:val="center"/>
            <w:hideMark/>
          </w:tcPr>
          <w:p w14:paraId="54C2FB54" w14:textId="77777777" w:rsidR="00250364" w:rsidRPr="00250364" w:rsidRDefault="00250364" w:rsidP="00250364">
            <w:pPr>
              <w:rPr>
                <w:b/>
                <w:bCs/>
                <w:color w:val="323232"/>
                <w:sz w:val="18"/>
                <w:szCs w:val="18"/>
              </w:rPr>
            </w:pPr>
          </w:p>
        </w:tc>
        <w:tc>
          <w:tcPr>
            <w:tcW w:w="973" w:type="dxa"/>
            <w:vMerge/>
            <w:shd w:val="clear" w:color="auto" w:fill="FFFFFF" w:themeFill="background1"/>
            <w:vAlign w:val="center"/>
            <w:hideMark/>
          </w:tcPr>
          <w:p w14:paraId="5730B17C" w14:textId="77777777" w:rsidR="00250364" w:rsidRPr="00250364" w:rsidRDefault="00250364" w:rsidP="00250364">
            <w:pPr>
              <w:rPr>
                <w:b/>
                <w:bCs/>
                <w:color w:val="323232"/>
                <w:sz w:val="18"/>
                <w:szCs w:val="18"/>
              </w:rPr>
            </w:pPr>
          </w:p>
        </w:tc>
        <w:tc>
          <w:tcPr>
            <w:tcW w:w="700" w:type="dxa"/>
            <w:vMerge/>
            <w:shd w:val="clear" w:color="auto" w:fill="FFFFFF" w:themeFill="background1"/>
            <w:vAlign w:val="center"/>
            <w:hideMark/>
          </w:tcPr>
          <w:p w14:paraId="0215D870" w14:textId="77777777" w:rsidR="00250364" w:rsidRPr="00250364" w:rsidRDefault="00250364" w:rsidP="00250364">
            <w:pPr>
              <w:rPr>
                <w:b/>
                <w:bCs/>
                <w:color w:val="323232"/>
                <w:sz w:val="18"/>
                <w:szCs w:val="18"/>
              </w:rPr>
            </w:pPr>
          </w:p>
        </w:tc>
        <w:tc>
          <w:tcPr>
            <w:tcW w:w="1420" w:type="dxa"/>
            <w:vMerge/>
            <w:shd w:val="clear" w:color="auto" w:fill="FFFFFF" w:themeFill="background1"/>
            <w:vAlign w:val="center"/>
            <w:hideMark/>
          </w:tcPr>
          <w:p w14:paraId="1B1CF3DE" w14:textId="77777777" w:rsidR="00250364" w:rsidRPr="00250364" w:rsidRDefault="00250364" w:rsidP="00250364">
            <w:pPr>
              <w:rPr>
                <w:b/>
                <w:bCs/>
                <w:color w:val="323232"/>
                <w:sz w:val="18"/>
                <w:szCs w:val="18"/>
              </w:rPr>
            </w:pPr>
          </w:p>
        </w:tc>
        <w:tc>
          <w:tcPr>
            <w:tcW w:w="861" w:type="dxa"/>
            <w:vMerge/>
            <w:shd w:val="clear" w:color="auto" w:fill="FFFFFF" w:themeFill="background1"/>
            <w:vAlign w:val="center"/>
            <w:hideMark/>
          </w:tcPr>
          <w:p w14:paraId="40C44173" w14:textId="77777777" w:rsidR="00250364" w:rsidRPr="00250364" w:rsidRDefault="00250364" w:rsidP="00250364">
            <w:pPr>
              <w:rPr>
                <w:b/>
                <w:bCs/>
                <w:color w:val="323232"/>
                <w:sz w:val="18"/>
                <w:szCs w:val="18"/>
              </w:rPr>
            </w:pPr>
          </w:p>
        </w:tc>
        <w:tc>
          <w:tcPr>
            <w:tcW w:w="630" w:type="dxa"/>
            <w:vMerge/>
            <w:shd w:val="clear" w:color="auto" w:fill="FFFFFF" w:themeFill="background1"/>
            <w:vAlign w:val="center"/>
            <w:hideMark/>
          </w:tcPr>
          <w:p w14:paraId="440FB34A" w14:textId="77777777" w:rsidR="00250364" w:rsidRPr="00250364" w:rsidRDefault="00250364" w:rsidP="00250364">
            <w:pPr>
              <w:rPr>
                <w:b/>
                <w:bCs/>
                <w:color w:val="323232"/>
                <w:sz w:val="18"/>
                <w:szCs w:val="18"/>
              </w:rPr>
            </w:pPr>
          </w:p>
        </w:tc>
        <w:tc>
          <w:tcPr>
            <w:tcW w:w="790" w:type="dxa"/>
            <w:shd w:val="clear" w:color="auto" w:fill="FFFFFF" w:themeFill="background1"/>
            <w:vAlign w:val="center"/>
            <w:hideMark/>
          </w:tcPr>
          <w:p w14:paraId="295E07E8" w14:textId="77777777" w:rsidR="00250364" w:rsidRPr="00250364" w:rsidRDefault="00250364" w:rsidP="00250364">
            <w:pPr>
              <w:jc w:val="center"/>
              <w:rPr>
                <w:b/>
                <w:bCs/>
                <w:color w:val="323232"/>
                <w:sz w:val="18"/>
                <w:szCs w:val="18"/>
              </w:rPr>
            </w:pPr>
            <w:r w:rsidRPr="00250364">
              <w:rPr>
                <w:b/>
                <w:bCs/>
                <w:color w:val="323232"/>
                <w:sz w:val="18"/>
                <w:szCs w:val="18"/>
              </w:rPr>
              <w:t>mg/s</w:t>
            </w:r>
          </w:p>
        </w:tc>
        <w:tc>
          <w:tcPr>
            <w:tcW w:w="690" w:type="dxa"/>
            <w:shd w:val="clear" w:color="auto" w:fill="FFFFFF" w:themeFill="background1"/>
            <w:vAlign w:val="center"/>
            <w:hideMark/>
          </w:tcPr>
          <w:p w14:paraId="176229F3" w14:textId="77777777" w:rsidR="00250364" w:rsidRPr="00250364" w:rsidRDefault="00250364" w:rsidP="00250364">
            <w:pPr>
              <w:jc w:val="center"/>
              <w:rPr>
                <w:b/>
                <w:bCs/>
                <w:color w:val="323232"/>
                <w:sz w:val="18"/>
                <w:szCs w:val="18"/>
              </w:rPr>
            </w:pPr>
            <w:r w:rsidRPr="00250364">
              <w:rPr>
                <w:b/>
                <w:bCs/>
                <w:color w:val="323232"/>
                <w:sz w:val="18"/>
                <w:szCs w:val="18"/>
              </w:rPr>
              <w:t>kg/h</w:t>
            </w:r>
          </w:p>
        </w:tc>
        <w:tc>
          <w:tcPr>
            <w:tcW w:w="890" w:type="dxa"/>
            <w:shd w:val="clear" w:color="auto" w:fill="FFFFFF" w:themeFill="background1"/>
            <w:vAlign w:val="center"/>
            <w:hideMark/>
          </w:tcPr>
          <w:p w14:paraId="2BEFFA83" w14:textId="77777777" w:rsidR="00250364" w:rsidRPr="00250364" w:rsidRDefault="00250364" w:rsidP="00250364">
            <w:pPr>
              <w:jc w:val="center"/>
              <w:rPr>
                <w:b/>
                <w:bCs/>
                <w:color w:val="323232"/>
                <w:sz w:val="18"/>
                <w:szCs w:val="18"/>
              </w:rPr>
            </w:pPr>
            <w:r w:rsidRPr="00250364">
              <w:rPr>
                <w:b/>
                <w:bCs/>
                <w:color w:val="323232"/>
                <w:sz w:val="18"/>
                <w:szCs w:val="18"/>
              </w:rPr>
              <w:t>Mg/r</w:t>
            </w:r>
          </w:p>
        </w:tc>
        <w:tc>
          <w:tcPr>
            <w:tcW w:w="860" w:type="dxa"/>
            <w:shd w:val="clear" w:color="auto" w:fill="FFFFFF" w:themeFill="background1"/>
            <w:vAlign w:val="center"/>
            <w:hideMark/>
          </w:tcPr>
          <w:p w14:paraId="306A4603" w14:textId="77777777" w:rsidR="00250364" w:rsidRPr="00250364" w:rsidRDefault="00250364" w:rsidP="00250364">
            <w:pPr>
              <w:jc w:val="center"/>
              <w:rPr>
                <w:b/>
                <w:bCs/>
                <w:color w:val="323232"/>
                <w:sz w:val="18"/>
                <w:szCs w:val="18"/>
              </w:rPr>
            </w:pPr>
            <w:r w:rsidRPr="00250364">
              <w:rPr>
                <w:b/>
                <w:bCs/>
                <w:color w:val="323232"/>
                <w:sz w:val="18"/>
                <w:szCs w:val="18"/>
              </w:rPr>
              <w:t>emitory zastępcze</w:t>
            </w:r>
          </w:p>
        </w:tc>
      </w:tr>
      <w:tr w:rsidR="00250364" w:rsidRPr="00250364" w14:paraId="269A757A" w14:textId="77777777" w:rsidTr="00171FD3">
        <w:trPr>
          <w:trHeight w:val="441"/>
        </w:trPr>
        <w:tc>
          <w:tcPr>
            <w:tcW w:w="1473" w:type="dxa"/>
            <w:vMerge w:val="restart"/>
            <w:shd w:val="clear" w:color="auto" w:fill="auto"/>
            <w:vAlign w:val="center"/>
            <w:hideMark/>
          </w:tcPr>
          <w:p w14:paraId="1A4C9B11" w14:textId="77777777" w:rsidR="00250364" w:rsidRPr="00250364" w:rsidRDefault="00250364" w:rsidP="00250364">
            <w:pPr>
              <w:jc w:val="center"/>
              <w:rPr>
                <w:color w:val="323232"/>
                <w:sz w:val="20"/>
                <w:szCs w:val="20"/>
              </w:rPr>
            </w:pPr>
            <w:r w:rsidRPr="00250364">
              <w:rPr>
                <w:color w:val="323232"/>
                <w:sz w:val="20"/>
                <w:szCs w:val="20"/>
              </w:rPr>
              <w:t>E1</w:t>
            </w:r>
          </w:p>
          <w:p w14:paraId="07E5AAD4" w14:textId="77777777" w:rsidR="00250364" w:rsidRPr="00250364" w:rsidRDefault="00250364" w:rsidP="00250364">
            <w:pPr>
              <w:jc w:val="center"/>
              <w:rPr>
                <w:color w:val="323232"/>
                <w:sz w:val="20"/>
                <w:szCs w:val="20"/>
              </w:rPr>
            </w:pPr>
            <w:r w:rsidRPr="00250364">
              <w:rPr>
                <w:color w:val="323232"/>
                <w:sz w:val="20"/>
                <w:szCs w:val="20"/>
              </w:rPr>
              <w:t xml:space="preserve">emitor powierzchniowy </w:t>
            </w:r>
          </w:p>
        </w:tc>
        <w:tc>
          <w:tcPr>
            <w:tcW w:w="973" w:type="dxa"/>
            <w:vMerge w:val="restart"/>
            <w:shd w:val="clear" w:color="auto" w:fill="auto"/>
            <w:vAlign w:val="center"/>
            <w:hideMark/>
          </w:tcPr>
          <w:p w14:paraId="10D73DB7" w14:textId="77777777" w:rsidR="00250364" w:rsidRPr="00250364" w:rsidRDefault="00250364" w:rsidP="00250364">
            <w:pPr>
              <w:jc w:val="center"/>
              <w:rPr>
                <w:color w:val="323232"/>
                <w:sz w:val="20"/>
                <w:szCs w:val="20"/>
              </w:rPr>
            </w:pPr>
            <w:r w:rsidRPr="00250364">
              <w:rPr>
                <w:color w:val="323232"/>
                <w:sz w:val="20"/>
                <w:szCs w:val="20"/>
              </w:rPr>
              <w:t xml:space="preserve">Z2- koparka </w:t>
            </w:r>
          </w:p>
        </w:tc>
        <w:tc>
          <w:tcPr>
            <w:tcW w:w="700" w:type="dxa"/>
            <w:shd w:val="clear" w:color="auto" w:fill="auto"/>
            <w:vAlign w:val="center"/>
            <w:hideMark/>
          </w:tcPr>
          <w:p w14:paraId="2C675FE3"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14D6491B" w14:textId="77777777" w:rsidR="00250364" w:rsidRPr="00250364" w:rsidRDefault="00250364" w:rsidP="00250364">
            <w:pPr>
              <w:jc w:val="center"/>
              <w:rPr>
                <w:color w:val="323232"/>
                <w:sz w:val="20"/>
                <w:szCs w:val="20"/>
              </w:rPr>
            </w:pPr>
            <w:r w:rsidRPr="00250364">
              <w:rPr>
                <w:color w:val="323232"/>
                <w:sz w:val="20"/>
                <w:szCs w:val="20"/>
              </w:rPr>
              <w:t>tlenek węgla</w:t>
            </w:r>
          </w:p>
        </w:tc>
        <w:tc>
          <w:tcPr>
            <w:tcW w:w="861" w:type="dxa"/>
            <w:shd w:val="clear" w:color="auto" w:fill="auto"/>
            <w:vAlign w:val="center"/>
            <w:hideMark/>
          </w:tcPr>
          <w:p w14:paraId="7BBF48C7" w14:textId="77777777" w:rsidR="00250364" w:rsidRPr="00250364" w:rsidRDefault="00250364" w:rsidP="00250364">
            <w:pPr>
              <w:jc w:val="center"/>
              <w:rPr>
                <w:color w:val="323232"/>
                <w:sz w:val="20"/>
                <w:szCs w:val="20"/>
              </w:rPr>
            </w:pPr>
            <w:r w:rsidRPr="00250364">
              <w:rPr>
                <w:color w:val="323232"/>
                <w:sz w:val="20"/>
                <w:szCs w:val="20"/>
              </w:rPr>
              <w:t>0,0208</w:t>
            </w:r>
          </w:p>
        </w:tc>
        <w:tc>
          <w:tcPr>
            <w:tcW w:w="630" w:type="dxa"/>
            <w:shd w:val="clear" w:color="auto" w:fill="auto"/>
            <w:vAlign w:val="center"/>
            <w:hideMark/>
          </w:tcPr>
          <w:p w14:paraId="7457EE6E" w14:textId="77777777" w:rsidR="00250364" w:rsidRPr="00250364" w:rsidRDefault="00250364" w:rsidP="00250364">
            <w:pPr>
              <w:jc w:val="center"/>
              <w:rPr>
                <w:color w:val="323232"/>
                <w:sz w:val="20"/>
                <w:szCs w:val="20"/>
              </w:rPr>
            </w:pPr>
            <w:r w:rsidRPr="00250364">
              <w:rPr>
                <w:color w:val="323232"/>
                <w:sz w:val="20"/>
                <w:szCs w:val="20"/>
              </w:rPr>
              <w:t>294</w:t>
            </w:r>
          </w:p>
        </w:tc>
        <w:tc>
          <w:tcPr>
            <w:tcW w:w="790" w:type="dxa"/>
            <w:shd w:val="clear" w:color="auto" w:fill="auto"/>
            <w:vAlign w:val="center"/>
            <w:hideMark/>
          </w:tcPr>
          <w:p w14:paraId="6C62E0C7" w14:textId="77777777" w:rsidR="00250364" w:rsidRPr="00250364" w:rsidRDefault="00250364" w:rsidP="00250364">
            <w:pPr>
              <w:jc w:val="center"/>
              <w:rPr>
                <w:color w:val="323232"/>
                <w:sz w:val="20"/>
                <w:szCs w:val="20"/>
              </w:rPr>
            </w:pPr>
            <w:r w:rsidRPr="00250364">
              <w:rPr>
                <w:color w:val="323232"/>
                <w:sz w:val="20"/>
                <w:szCs w:val="20"/>
              </w:rPr>
              <w:t>83,4889</w:t>
            </w:r>
          </w:p>
        </w:tc>
        <w:tc>
          <w:tcPr>
            <w:tcW w:w="690" w:type="dxa"/>
            <w:shd w:val="clear" w:color="auto" w:fill="auto"/>
            <w:vAlign w:val="center"/>
            <w:hideMark/>
          </w:tcPr>
          <w:p w14:paraId="28562503" w14:textId="77777777" w:rsidR="00250364" w:rsidRPr="00250364" w:rsidRDefault="00250364" w:rsidP="00250364">
            <w:pPr>
              <w:jc w:val="center"/>
              <w:rPr>
                <w:color w:val="323232"/>
                <w:sz w:val="20"/>
                <w:szCs w:val="20"/>
              </w:rPr>
            </w:pPr>
            <w:r w:rsidRPr="00250364">
              <w:rPr>
                <w:color w:val="323232"/>
                <w:sz w:val="20"/>
                <w:szCs w:val="20"/>
              </w:rPr>
              <w:t>0,3006</w:t>
            </w:r>
          </w:p>
        </w:tc>
        <w:tc>
          <w:tcPr>
            <w:tcW w:w="890" w:type="dxa"/>
            <w:shd w:val="clear" w:color="auto" w:fill="auto"/>
            <w:vAlign w:val="center"/>
            <w:hideMark/>
          </w:tcPr>
          <w:p w14:paraId="0BD69B2A" w14:textId="77777777" w:rsidR="00250364" w:rsidRPr="00250364" w:rsidRDefault="00250364" w:rsidP="00250364">
            <w:pPr>
              <w:jc w:val="center"/>
              <w:rPr>
                <w:color w:val="323232"/>
                <w:sz w:val="20"/>
                <w:szCs w:val="20"/>
              </w:rPr>
            </w:pPr>
            <w:r w:rsidRPr="00250364">
              <w:rPr>
                <w:color w:val="323232"/>
                <w:sz w:val="20"/>
                <w:szCs w:val="20"/>
              </w:rPr>
              <w:t>0,088365</w:t>
            </w:r>
          </w:p>
        </w:tc>
        <w:tc>
          <w:tcPr>
            <w:tcW w:w="860" w:type="dxa"/>
            <w:shd w:val="clear" w:color="auto" w:fill="auto"/>
            <w:vAlign w:val="center"/>
            <w:hideMark/>
          </w:tcPr>
          <w:p w14:paraId="430B6124" w14:textId="77777777" w:rsidR="00250364" w:rsidRPr="00250364" w:rsidRDefault="00250364" w:rsidP="00250364">
            <w:pPr>
              <w:jc w:val="center"/>
              <w:rPr>
                <w:color w:val="323232"/>
                <w:sz w:val="20"/>
                <w:szCs w:val="20"/>
              </w:rPr>
            </w:pPr>
            <w:r w:rsidRPr="00250364">
              <w:rPr>
                <w:color w:val="323232"/>
                <w:sz w:val="20"/>
                <w:szCs w:val="20"/>
              </w:rPr>
              <w:t>0,6679</w:t>
            </w:r>
          </w:p>
        </w:tc>
      </w:tr>
      <w:tr w:rsidR="00250364" w:rsidRPr="00250364" w14:paraId="7C39AC07" w14:textId="77777777" w:rsidTr="00171FD3">
        <w:trPr>
          <w:trHeight w:val="441"/>
        </w:trPr>
        <w:tc>
          <w:tcPr>
            <w:tcW w:w="1473" w:type="dxa"/>
            <w:vMerge/>
            <w:vAlign w:val="center"/>
            <w:hideMark/>
          </w:tcPr>
          <w:p w14:paraId="0E99832B" w14:textId="77777777" w:rsidR="00250364" w:rsidRPr="00250364" w:rsidRDefault="00250364" w:rsidP="00250364">
            <w:pPr>
              <w:rPr>
                <w:color w:val="323232"/>
                <w:sz w:val="20"/>
                <w:szCs w:val="20"/>
              </w:rPr>
            </w:pPr>
          </w:p>
        </w:tc>
        <w:tc>
          <w:tcPr>
            <w:tcW w:w="973" w:type="dxa"/>
            <w:vMerge/>
            <w:vAlign w:val="center"/>
            <w:hideMark/>
          </w:tcPr>
          <w:p w14:paraId="3249C4CA" w14:textId="77777777" w:rsidR="00250364" w:rsidRPr="00250364" w:rsidRDefault="00250364" w:rsidP="00250364">
            <w:pPr>
              <w:rPr>
                <w:color w:val="323232"/>
                <w:sz w:val="20"/>
                <w:szCs w:val="20"/>
              </w:rPr>
            </w:pPr>
          </w:p>
        </w:tc>
        <w:tc>
          <w:tcPr>
            <w:tcW w:w="700" w:type="dxa"/>
            <w:shd w:val="clear" w:color="auto" w:fill="auto"/>
            <w:vAlign w:val="center"/>
            <w:hideMark/>
          </w:tcPr>
          <w:p w14:paraId="530F4DC0"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0D26ACD3" w14:textId="77777777" w:rsidR="00250364" w:rsidRPr="00250364" w:rsidRDefault="00250364" w:rsidP="00250364">
            <w:pPr>
              <w:jc w:val="center"/>
              <w:rPr>
                <w:color w:val="323232"/>
                <w:sz w:val="20"/>
                <w:szCs w:val="20"/>
              </w:rPr>
            </w:pPr>
            <w:proofErr w:type="spellStart"/>
            <w:r w:rsidRPr="00250364">
              <w:rPr>
                <w:color w:val="323232"/>
                <w:sz w:val="20"/>
                <w:szCs w:val="20"/>
              </w:rPr>
              <w:t>węglow</w:t>
            </w:r>
            <w:proofErr w:type="spellEnd"/>
            <w:r w:rsidRPr="00250364">
              <w:rPr>
                <w:color w:val="323232"/>
                <w:sz w:val="20"/>
                <w:szCs w:val="20"/>
              </w:rPr>
              <w:t xml:space="preserve">. </w:t>
            </w:r>
            <w:proofErr w:type="spellStart"/>
            <w:r w:rsidRPr="00250364">
              <w:rPr>
                <w:color w:val="323232"/>
                <w:sz w:val="20"/>
                <w:szCs w:val="20"/>
              </w:rPr>
              <w:t>alif</w:t>
            </w:r>
            <w:proofErr w:type="spellEnd"/>
            <w:r w:rsidRPr="00250364">
              <w:rPr>
                <w:color w:val="323232"/>
                <w:sz w:val="20"/>
                <w:szCs w:val="20"/>
              </w:rPr>
              <w:t>.</w:t>
            </w:r>
          </w:p>
        </w:tc>
        <w:tc>
          <w:tcPr>
            <w:tcW w:w="861" w:type="dxa"/>
            <w:shd w:val="clear" w:color="auto" w:fill="auto"/>
            <w:vAlign w:val="center"/>
            <w:hideMark/>
          </w:tcPr>
          <w:p w14:paraId="1FC0C79D" w14:textId="77777777" w:rsidR="00250364" w:rsidRPr="00250364" w:rsidRDefault="00250364" w:rsidP="00250364">
            <w:pPr>
              <w:jc w:val="center"/>
              <w:rPr>
                <w:color w:val="323232"/>
                <w:sz w:val="20"/>
                <w:szCs w:val="20"/>
              </w:rPr>
            </w:pPr>
            <w:r w:rsidRPr="00250364">
              <w:rPr>
                <w:color w:val="323232"/>
                <w:sz w:val="20"/>
                <w:szCs w:val="20"/>
              </w:rPr>
              <w:t>0,0042</w:t>
            </w:r>
          </w:p>
        </w:tc>
        <w:tc>
          <w:tcPr>
            <w:tcW w:w="630" w:type="dxa"/>
            <w:shd w:val="clear" w:color="auto" w:fill="auto"/>
            <w:vAlign w:val="center"/>
            <w:hideMark/>
          </w:tcPr>
          <w:p w14:paraId="41B684E9" w14:textId="77777777" w:rsidR="00250364" w:rsidRPr="00250364" w:rsidRDefault="00250364" w:rsidP="00250364">
            <w:pPr>
              <w:jc w:val="center"/>
              <w:rPr>
                <w:color w:val="323232"/>
                <w:sz w:val="20"/>
                <w:szCs w:val="20"/>
              </w:rPr>
            </w:pPr>
            <w:r w:rsidRPr="00250364">
              <w:rPr>
                <w:color w:val="323232"/>
                <w:sz w:val="20"/>
                <w:szCs w:val="20"/>
              </w:rPr>
              <w:t>294</w:t>
            </w:r>
          </w:p>
        </w:tc>
        <w:tc>
          <w:tcPr>
            <w:tcW w:w="790" w:type="dxa"/>
            <w:shd w:val="clear" w:color="auto" w:fill="auto"/>
            <w:vAlign w:val="center"/>
            <w:hideMark/>
          </w:tcPr>
          <w:p w14:paraId="1215C54D" w14:textId="77777777" w:rsidR="00250364" w:rsidRPr="00250364" w:rsidRDefault="00250364" w:rsidP="00250364">
            <w:pPr>
              <w:jc w:val="center"/>
              <w:rPr>
                <w:color w:val="323232"/>
                <w:sz w:val="20"/>
                <w:szCs w:val="20"/>
              </w:rPr>
            </w:pPr>
            <w:r w:rsidRPr="00250364">
              <w:rPr>
                <w:color w:val="323232"/>
                <w:sz w:val="20"/>
                <w:szCs w:val="20"/>
              </w:rPr>
              <w:t>16,8583</w:t>
            </w:r>
          </w:p>
        </w:tc>
        <w:tc>
          <w:tcPr>
            <w:tcW w:w="690" w:type="dxa"/>
            <w:shd w:val="clear" w:color="auto" w:fill="auto"/>
            <w:vAlign w:val="center"/>
            <w:hideMark/>
          </w:tcPr>
          <w:p w14:paraId="683EC89A" w14:textId="77777777" w:rsidR="00250364" w:rsidRPr="00250364" w:rsidRDefault="00250364" w:rsidP="00250364">
            <w:pPr>
              <w:jc w:val="center"/>
              <w:rPr>
                <w:color w:val="323232"/>
                <w:sz w:val="20"/>
                <w:szCs w:val="20"/>
              </w:rPr>
            </w:pPr>
            <w:r w:rsidRPr="00250364">
              <w:rPr>
                <w:color w:val="323232"/>
                <w:sz w:val="20"/>
                <w:szCs w:val="20"/>
              </w:rPr>
              <w:t>0,0607</w:t>
            </w:r>
          </w:p>
        </w:tc>
        <w:tc>
          <w:tcPr>
            <w:tcW w:w="890" w:type="dxa"/>
            <w:shd w:val="clear" w:color="auto" w:fill="auto"/>
            <w:vAlign w:val="center"/>
            <w:hideMark/>
          </w:tcPr>
          <w:p w14:paraId="4BA2AD89" w14:textId="77777777" w:rsidR="00250364" w:rsidRPr="00250364" w:rsidRDefault="00250364" w:rsidP="00250364">
            <w:pPr>
              <w:jc w:val="center"/>
              <w:rPr>
                <w:color w:val="323232"/>
                <w:sz w:val="20"/>
                <w:szCs w:val="20"/>
              </w:rPr>
            </w:pPr>
            <w:r w:rsidRPr="00250364">
              <w:rPr>
                <w:color w:val="323232"/>
                <w:sz w:val="20"/>
                <w:szCs w:val="20"/>
              </w:rPr>
              <w:t>0,017843</w:t>
            </w:r>
          </w:p>
        </w:tc>
        <w:tc>
          <w:tcPr>
            <w:tcW w:w="860" w:type="dxa"/>
            <w:shd w:val="clear" w:color="auto" w:fill="auto"/>
            <w:vAlign w:val="center"/>
            <w:hideMark/>
          </w:tcPr>
          <w:p w14:paraId="3AE848B2" w14:textId="77777777" w:rsidR="00250364" w:rsidRPr="00250364" w:rsidRDefault="00250364" w:rsidP="00250364">
            <w:pPr>
              <w:jc w:val="center"/>
              <w:rPr>
                <w:color w:val="323232"/>
                <w:sz w:val="20"/>
                <w:szCs w:val="20"/>
              </w:rPr>
            </w:pPr>
            <w:r w:rsidRPr="00250364">
              <w:rPr>
                <w:color w:val="323232"/>
                <w:sz w:val="20"/>
                <w:szCs w:val="20"/>
              </w:rPr>
              <w:t>0,1349</w:t>
            </w:r>
          </w:p>
        </w:tc>
      </w:tr>
      <w:tr w:rsidR="00250364" w:rsidRPr="00250364" w14:paraId="18A725D1" w14:textId="77777777" w:rsidTr="00171FD3">
        <w:trPr>
          <w:trHeight w:val="441"/>
        </w:trPr>
        <w:tc>
          <w:tcPr>
            <w:tcW w:w="1473" w:type="dxa"/>
            <w:vMerge/>
            <w:vAlign w:val="center"/>
            <w:hideMark/>
          </w:tcPr>
          <w:p w14:paraId="4B8980CD" w14:textId="77777777" w:rsidR="00250364" w:rsidRPr="00250364" w:rsidRDefault="00250364" w:rsidP="00250364">
            <w:pPr>
              <w:rPr>
                <w:color w:val="323232"/>
                <w:sz w:val="20"/>
                <w:szCs w:val="20"/>
              </w:rPr>
            </w:pPr>
          </w:p>
        </w:tc>
        <w:tc>
          <w:tcPr>
            <w:tcW w:w="973" w:type="dxa"/>
            <w:vMerge/>
            <w:vAlign w:val="center"/>
            <w:hideMark/>
          </w:tcPr>
          <w:p w14:paraId="751F26D7" w14:textId="77777777" w:rsidR="00250364" w:rsidRPr="00250364" w:rsidRDefault="00250364" w:rsidP="00250364">
            <w:pPr>
              <w:rPr>
                <w:color w:val="323232"/>
                <w:sz w:val="20"/>
                <w:szCs w:val="20"/>
              </w:rPr>
            </w:pPr>
          </w:p>
        </w:tc>
        <w:tc>
          <w:tcPr>
            <w:tcW w:w="700" w:type="dxa"/>
            <w:shd w:val="clear" w:color="auto" w:fill="auto"/>
            <w:vAlign w:val="center"/>
            <w:hideMark/>
          </w:tcPr>
          <w:p w14:paraId="4721F54D"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7CCC53BA" w14:textId="77777777" w:rsidR="00250364" w:rsidRPr="00250364" w:rsidRDefault="00250364" w:rsidP="00250364">
            <w:pPr>
              <w:jc w:val="center"/>
              <w:rPr>
                <w:color w:val="323232"/>
                <w:sz w:val="20"/>
                <w:szCs w:val="20"/>
              </w:rPr>
            </w:pPr>
            <w:r w:rsidRPr="00250364">
              <w:rPr>
                <w:color w:val="323232"/>
                <w:sz w:val="20"/>
                <w:szCs w:val="20"/>
              </w:rPr>
              <w:t>tlenki azotu</w:t>
            </w:r>
          </w:p>
        </w:tc>
        <w:tc>
          <w:tcPr>
            <w:tcW w:w="861" w:type="dxa"/>
            <w:shd w:val="clear" w:color="auto" w:fill="auto"/>
            <w:vAlign w:val="center"/>
            <w:hideMark/>
          </w:tcPr>
          <w:p w14:paraId="45B4EEB8" w14:textId="77777777" w:rsidR="00250364" w:rsidRPr="00250364" w:rsidRDefault="00250364" w:rsidP="00250364">
            <w:pPr>
              <w:jc w:val="center"/>
              <w:rPr>
                <w:color w:val="323232"/>
                <w:sz w:val="20"/>
                <w:szCs w:val="20"/>
              </w:rPr>
            </w:pPr>
            <w:r w:rsidRPr="00250364">
              <w:rPr>
                <w:color w:val="323232"/>
                <w:sz w:val="20"/>
                <w:szCs w:val="20"/>
              </w:rPr>
              <w:t>0,018</w:t>
            </w:r>
          </w:p>
        </w:tc>
        <w:tc>
          <w:tcPr>
            <w:tcW w:w="630" w:type="dxa"/>
            <w:shd w:val="clear" w:color="auto" w:fill="auto"/>
            <w:vAlign w:val="center"/>
            <w:hideMark/>
          </w:tcPr>
          <w:p w14:paraId="4936F544" w14:textId="77777777" w:rsidR="00250364" w:rsidRPr="00250364" w:rsidRDefault="00250364" w:rsidP="00250364">
            <w:pPr>
              <w:jc w:val="center"/>
              <w:rPr>
                <w:color w:val="323232"/>
                <w:sz w:val="20"/>
                <w:szCs w:val="20"/>
              </w:rPr>
            </w:pPr>
            <w:r w:rsidRPr="00250364">
              <w:rPr>
                <w:color w:val="323232"/>
                <w:sz w:val="20"/>
                <w:szCs w:val="20"/>
              </w:rPr>
              <w:t>294</w:t>
            </w:r>
          </w:p>
        </w:tc>
        <w:tc>
          <w:tcPr>
            <w:tcW w:w="790" w:type="dxa"/>
            <w:shd w:val="clear" w:color="auto" w:fill="auto"/>
            <w:vAlign w:val="center"/>
            <w:hideMark/>
          </w:tcPr>
          <w:p w14:paraId="5C6C052C" w14:textId="77777777" w:rsidR="00250364" w:rsidRPr="00250364" w:rsidRDefault="00250364" w:rsidP="00250364">
            <w:pPr>
              <w:jc w:val="center"/>
              <w:rPr>
                <w:color w:val="323232"/>
                <w:sz w:val="20"/>
                <w:szCs w:val="20"/>
              </w:rPr>
            </w:pPr>
            <w:r w:rsidRPr="00250364">
              <w:rPr>
                <w:color w:val="323232"/>
                <w:sz w:val="20"/>
                <w:szCs w:val="20"/>
              </w:rPr>
              <w:t>72,2500</w:t>
            </w:r>
          </w:p>
        </w:tc>
        <w:tc>
          <w:tcPr>
            <w:tcW w:w="690" w:type="dxa"/>
            <w:shd w:val="clear" w:color="auto" w:fill="auto"/>
            <w:vAlign w:val="center"/>
            <w:hideMark/>
          </w:tcPr>
          <w:p w14:paraId="370F5029" w14:textId="77777777" w:rsidR="00250364" w:rsidRPr="00250364" w:rsidRDefault="00250364" w:rsidP="00250364">
            <w:pPr>
              <w:jc w:val="center"/>
              <w:rPr>
                <w:color w:val="323232"/>
                <w:sz w:val="20"/>
                <w:szCs w:val="20"/>
              </w:rPr>
            </w:pPr>
            <w:r w:rsidRPr="00250364">
              <w:rPr>
                <w:color w:val="323232"/>
                <w:sz w:val="20"/>
                <w:szCs w:val="20"/>
              </w:rPr>
              <w:t>0,2601</w:t>
            </w:r>
          </w:p>
        </w:tc>
        <w:tc>
          <w:tcPr>
            <w:tcW w:w="890" w:type="dxa"/>
            <w:shd w:val="clear" w:color="auto" w:fill="auto"/>
            <w:vAlign w:val="center"/>
            <w:hideMark/>
          </w:tcPr>
          <w:p w14:paraId="6183134D" w14:textId="77777777" w:rsidR="00250364" w:rsidRPr="00250364" w:rsidRDefault="00250364" w:rsidP="00250364">
            <w:pPr>
              <w:jc w:val="center"/>
              <w:rPr>
                <w:color w:val="323232"/>
                <w:sz w:val="20"/>
                <w:szCs w:val="20"/>
              </w:rPr>
            </w:pPr>
            <w:r w:rsidRPr="00250364">
              <w:rPr>
                <w:color w:val="323232"/>
                <w:sz w:val="20"/>
                <w:szCs w:val="20"/>
              </w:rPr>
              <w:t>0,076469</w:t>
            </w:r>
          </w:p>
        </w:tc>
        <w:tc>
          <w:tcPr>
            <w:tcW w:w="860" w:type="dxa"/>
            <w:shd w:val="clear" w:color="auto" w:fill="auto"/>
            <w:vAlign w:val="center"/>
            <w:hideMark/>
          </w:tcPr>
          <w:p w14:paraId="7C886C14" w14:textId="77777777" w:rsidR="00250364" w:rsidRPr="00250364" w:rsidRDefault="00250364" w:rsidP="00250364">
            <w:pPr>
              <w:jc w:val="center"/>
              <w:rPr>
                <w:color w:val="323232"/>
                <w:sz w:val="20"/>
                <w:szCs w:val="20"/>
              </w:rPr>
            </w:pPr>
            <w:r w:rsidRPr="00250364">
              <w:rPr>
                <w:color w:val="323232"/>
                <w:sz w:val="20"/>
                <w:szCs w:val="20"/>
              </w:rPr>
              <w:t>0,5780</w:t>
            </w:r>
          </w:p>
        </w:tc>
      </w:tr>
      <w:tr w:rsidR="00250364" w:rsidRPr="00250364" w14:paraId="6F74BBEC" w14:textId="77777777" w:rsidTr="00171FD3">
        <w:trPr>
          <w:trHeight w:val="441"/>
        </w:trPr>
        <w:tc>
          <w:tcPr>
            <w:tcW w:w="1473" w:type="dxa"/>
            <w:vMerge/>
            <w:vAlign w:val="center"/>
            <w:hideMark/>
          </w:tcPr>
          <w:p w14:paraId="5F6281CA" w14:textId="77777777" w:rsidR="00250364" w:rsidRPr="00250364" w:rsidRDefault="00250364" w:rsidP="00250364">
            <w:pPr>
              <w:rPr>
                <w:color w:val="323232"/>
                <w:sz w:val="20"/>
                <w:szCs w:val="20"/>
              </w:rPr>
            </w:pPr>
          </w:p>
        </w:tc>
        <w:tc>
          <w:tcPr>
            <w:tcW w:w="973" w:type="dxa"/>
            <w:vMerge/>
            <w:vAlign w:val="center"/>
            <w:hideMark/>
          </w:tcPr>
          <w:p w14:paraId="611A0B6E" w14:textId="77777777" w:rsidR="00250364" w:rsidRPr="00250364" w:rsidRDefault="00250364" w:rsidP="00250364">
            <w:pPr>
              <w:rPr>
                <w:color w:val="323232"/>
                <w:sz w:val="20"/>
                <w:szCs w:val="20"/>
              </w:rPr>
            </w:pPr>
          </w:p>
        </w:tc>
        <w:tc>
          <w:tcPr>
            <w:tcW w:w="700" w:type="dxa"/>
            <w:shd w:val="clear" w:color="auto" w:fill="auto"/>
            <w:vAlign w:val="center"/>
            <w:hideMark/>
          </w:tcPr>
          <w:p w14:paraId="3F356E20"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7FCEA26E" w14:textId="77777777" w:rsidR="00250364" w:rsidRPr="00250364" w:rsidRDefault="00250364" w:rsidP="00250364">
            <w:pPr>
              <w:jc w:val="center"/>
              <w:rPr>
                <w:color w:val="323232"/>
                <w:sz w:val="20"/>
                <w:szCs w:val="20"/>
              </w:rPr>
            </w:pPr>
            <w:proofErr w:type="spellStart"/>
            <w:r w:rsidRPr="00250364">
              <w:rPr>
                <w:color w:val="323232"/>
                <w:sz w:val="20"/>
                <w:szCs w:val="20"/>
              </w:rPr>
              <w:t>ditlenek</w:t>
            </w:r>
            <w:proofErr w:type="spellEnd"/>
            <w:r w:rsidRPr="00250364">
              <w:rPr>
                <w:color w:val="323232"/>
                <w:sz w:val="20"/>
                <w:szCs w:val="20"/>
              </w:rPr>
              <w:t xml:space="preserve"> siarki</w:t>
            </w:r>
          </w:p>
        </w:tc>
        <w:tc>
          <w:tcPr>
            <w:tcW w:w="861" w:type="dxa"/>
            <w:shd w:val="clear" w:color="auto" w:fill="auto"/>
            <w:vAlign w:val="center"/>
            <w:hideMark/>
          </w:tcPr>
          <w:p w14:paraId="353A49E0" w14:textId="77777777" w:rsidR="00250364" w:rsidRPr="00250364" w:rsidRDefault="00250364" w:rsidP="00250364">
            <w:pPr>
              <w:jc w:val="center"/>
              <w:rPr>
                <w:color w:val="323232"/>
                <w:sz w:val="20"/>
                <w:szCs w:val="20"/>
              </w:rPr>
            </w:pPr>
            <w:r w:rsidRPr="00250364">
              <w:rPr>
                <w:color w:val="323232"/>
                <w:sz w:val="20"/>
                <w:szCs w:val="20"/>
              </w:rPr>
              <w:t>0,0078</w:t>
            </w:r>
          </w:p>
        </w:tc>
        <w:tc>
          <w:tcPr>
            <w:tcW w:w="630" w:type="dxa"/>
            <w:shd w:val="clear" w:color="auto" w:fill="auto"/>
            <w:vAlign w:val="center"/>
            <w:hideMark/>
          </w:tcPr>
          <w:p w14:paraId="1830F037" w14:textId="77777777" w:rsidR="00250364" w:rsidRPr="00250364" w:rsidRDefault="00250364" w:rsidP="00250364">
            <w:pPr>
              <w:jc w:val="center"/>
              <w:rPr>
                <w:color w:val="323232"/>
                <w:sz w:val="20"/>
                <w:szCs w:val="20"/>
              </w:rPr>
            </w:pPr>
            <w:r w:rsidRPr="00250364">
              <w:rPr>
                <w:color w:val="323232"/>
                <w:sz w:val="20"/>
                <w:szCs w:val="20"/>
              </w:rPr>
              <w:t>294</w:t>
            </w:r>
          </w:p>
        </w:tc>
        <w:tc>
          <w:tcPr>
            <w:tcW w:w="790" w:type="dxa"/>
            <w:shd w:val="clear" w:color="auto" w:fill="auto"/>
            <w:vAlign w:val="center"/>
            <w:hideMark/>
          </w:tcPr>
          <w:p w14:paraId="287C3FA7" w14:textId="77777777" w:rsidR="00250364" w:rsidRPr="00250364" w:rsidRDefault="00250364" w:rsidP="00250364">
            <w:pPr>
              <w:jc w:val="center"/>
              <w:rPr>
                <w:color w:val="323232"/>
                <w:sz w:val="20"/>
                <w:szCs w:val="20"/>
              </w:rPr>
            </w:pPr>
            <w:r w:rsidRPr="00250364">
              <w:rPr>
                <w:color w:val="323232"/>
                <w:sz w:val="20"/>
                <w:szCs w:val="20"/>
              </w:rPr>
              <w:t>31,3083</w:t>
            </w:r>
          </w:p>
        </w:tc>
        <w:tc>
          <w:tcPr>
            <w:tcW w:w="690" w:type="dxa"/>
            <w:shd w:val="clear" w:color="auto" w:fill="auto"/>
            <w:vAlign w:val="center"/>
            <w:hideMark/>
          </w:tcPr>
          <w:p w14:paraId="41A2C30F" w14:textId="77777777" w:rsidR="00250364" w:rsidRPr="00250364" w:rsidRDefault="00250364" w:rsidP="00250364">
            <w:pPr>
              <w:jc w:val="center"/>
              <w:rPr>
                <w:color w:val="323232"/>
                <w:sz w:val="20"/>
                <w:szCs w:val="20"/>
              </w:rPr>
            </w:pPr>
            <w:r w:rsidRPr="00250364">
              <w:rPr>
                <w:color w:val="323232"/>
                <w:sz w:val="20"/>
                <w:szCs w:val="20"/>
              </w:rPr>
              <w:t>0,1127</w:t>
            </w:r>
          </w:p>
        </w:tc>
        <w:tc>
          <w:tcPr>
            <w:tcW w:w="890" w:type="dxa"/>
            <w:shd w:val="clear" w:color="auto" w:fill="auto"/>
            <w:vAlign w:val="center"/>
            <w:hideMark/>
          </w:tcPr>
          <w:p w14:paraId="1C21E4AD" w14:textId="77777777" w:rsidR="00250364" w:rsidRPr="00250364" w:rsidRDefault="00250364" w:rsidP="00250364">
            <w:pPr>
              <w:jc w:val="center"/>
              <w:rPr>
                <w:color w:val="323232"/>
                <w:sz w:val="20"/>
                <w:szCs w:val="20"/>
              </w:rPr>
            </w:pPr>
            <w:r w:rsidRPr="00250364">
              <w:rPr>
                <w:color w:val="323232"/>
                <w:sz w:val="20"/>
                <w:szCs w:val="20"/>
              </w:rPr>
              <w:t>0,033137</w:t>
            </w:r>
          </w:p>
        </w:tc>
        <w:tc>
          <w:tcPr>
            <w:tcW w:w="860" w:type="dxa"/>
            <w:shd w:val="clear" w:color="auto" w:fill="auto"/>
            <w:vAlign w:val="center"/>
            <w:hideMark/>
          </w:tcPr>
          <w:p w14:paraId="5B4E8C99" w14:textId="77777777" w:rsidR="00250364" w:rsidRPr="00250364" w:rsidRDefault="00250364" w:rsidP="00250364">
            <w:pPr>
              <w:jc w:val="center"/>
              <w:rPr>
                <w:color w:val="323232"/>
                <w:sz w:val="20"/>
                <w:szCs w:val="20"/>
              </w:rPr>
            </w:pPr>
            <w:r w:rsidRPr="00250364">
              <w:rPr>
                <w:color w:val="323232"/>
                <w:sz w:val="20"/>
                <w:szCs w:val="20"/>
              </w:rPr>
              <w:t>0,2505</w:t>
            </w:r>
          </w:p>
        </w:tc>
      </w:tr>
      <w:tr w:rsidR="00250364" w:rsidRPr="00250364" w14:paraId="7D9606FA" w14:textId="77777777" w:rsidTr="00171FD3">
        <w:trPr>
          <w:trHeight w:val="426"/>
        </w:trPr>
        <w:tc>
          <w:tcPr>
            <w:tcW w:w="1473" w:type="dxa"/>
            <w:vMerge/>
            <w:vAlign w:val="center"/>
            <w:hideMark/>
          </w:tcPr>
          <w:p w14:paraId="6C5A2D9D" w14:textId="77777777" w:rsidR="00250364" w:rsidRPr="00250364" w:rsidRDefault="00250364" w:rsidP="00250364">
            <w:pPr>
              <w:rPr>
                <w:color w:val="323232"/>
                <w:sz w:val="20"/>
                <w:szCs w:val="20"/>
              </w:rPr>
            </w:pPr>
          </w:p>
        </w:tc>
        <w:tc>
          <w:tcPr>
            <w:tcW w:w="973" w:type="dxa"/>
            <w:vMerge/>
            <w:vAlign w:val="center"/>
            <w:hideMark/>
          </w:tcPr>
          <w:p w14:paraId="5A94DAFE" w14:textId="77777777" w:rsidR="00250364" w:rsidRPr="00250364" w:rsidRDefault="00250364" w:rsidP="00250364">
            <w:pPr>
              <w:rPr>
                <w:color w:val="323232"/>
                <w:sz w:val="20"/>
                <w:szCs w:val="20"/>
              </w:rPr>
            </w:pPr>
          </w:p>
        </w:tc>
        <w:tc>
          <w:tcPr>
            <w:tcW w:w="700" w:type="dxa"/>
            <w:shd w:val="clear" w:color="auto" w:fill="auto"/>
            <w:vAlign w:val="center"/>
            <w:hideMark/>
          </w:tcPr>
          <w:p w14:paraId="1BA21EF6"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358A914B" w14:textId="77777777" w:rsidR="00250364" w:rsidRPr="00250364" w:rsidRDefault="00250364" w:rsidP="00250364">
            <w:pPr>
              <w:jc w:val="center"/>
              <w:rPr>
                <w:color w:val="323232"/>
                <w:sz w:val="20"/>
                <w:szCs w:val="20"/>
              </w:rPr>
            </w:pPr>
            <w:r w:rsidRPr="00250364">
              <w:rPr>
                <w:color w:val="323232"/>
                <w:sz w:val="20"/>
                <w:szCs w:val="20"/>
              </w:rPr>
              <w:t>Aldehydy</w:t>
            </w:r>
          </w:p>
        </w:tc>
        <w:tc>
          <w:tcPr>
            <w:tcW w:w="861" w:type="dxa"/>
            <w:shd w:val="clear" w:color="auto" w:fill="auto"/>
            <w:vAlign w:val="center"/>
            <w:hideMark/>
          </w:tcPr>
          <w:p w14:paraId="1FF4C07E" w14:textId="77777777" w:rsidR="00250364" w:rsidRPr="00250364" w:rsidRDefault="00250364" w:rsidP="00250364">
            <w:pPr>
              <w:jc w:val="center"/>
              <w:rPr>
                <w:color w:val="323232"/>
                <w:sz w:val="20"/>
                <w:szCs w:val="20"/>
              </w:rPr>
            </w:pPr>
            <w:r w:rsidRPr="00250364">
              <w:rPr>
                <w:color w:val="323232"/>
                <w:sz w:val="20"/>
                <w:szCs w:val="20"/>
              </w:rPr>
              <w:t>0,0008</w:t>
            </w:r>
          </w:p>
        </w:tc>
        <w:tc>
          <w:tcPr>
            <w:tcW w:w="630" w:type="dxa"/>
            <w:shd w:val="clear" w:color="auto" w:fill="auto"/>
            <w:vAlign w:val="center"/>
            <w:hideMark/>
          </w:tcPr>
          <w:p w14:paraId="0B8957E0" w14:textId="77777777" w:rsidR="00250364" w:rsidRPr="00250364" w:rsidRDefault="00250364" w:rsidP="00250364">
            <w:pPr>
              <w:jc w:val="center"/>
              <w:rPr>
                <w:color w:val="323232"/>
                <w:sz w:val="20"/>
                <w:szCs w:val="20"/>
              </w:rPr>
            </w:pPr>
            <w:r w:rsidRPr="00250364">
              <w:rPr>
                <w:color w:val="323232"/>
                <w:sz w:val="20"/>
                <w:szCs w:val="20"/>
              </w:rPr>
              <w:t>294</w:t>
            </w:r>
          </w:p>
        </w:tc>
        <w:tc>
          <w:tcPr>
            <w:tcW w:w="790" w:type="dxa"/>
            <w:shd w:val="clear" w:color="auto" w:fill="auto"/>
            <w:vAlign w:val="center"/>
            <w:hideMark/>
          </w:tcPr>
          <w:p w14:paraId="2EFCE566" w14:textId="77777777" w:rsidR="00250364" w:rsidRPr="00250364" w:rsidRDefault="00250364" w:rsidP="00250364">
            <w:pPr>
              <w:jc w:val="center"/>
              <w:rPr>
                <w:color w:val="323232"/>
                <w:sz w:val="20"/>
                <w:szCs w:val="20"/>
              </w:rPr>
            </w:pPr>
            <w:r w:rsidRPr="00250364">
              <w:rPr>
                <w:color w:val="323232"/>
                <w:sz w:val="20"/>
                <w:szCs w:val="20"/>
              </w:rPr>
              <w:t>3,2111</w:t>
            </w:r>
          </w:p>
        </w:tc>
        <w:tc>
          <w:tcPr>
            <w:tcW w:w="690" w:type="dxa"/>
            <w:shd w:val="clear" w:color="auto" w:fill="auto"/>
            <w:vAlign w:val="center"/>
            <w:hideMark/>
          </w:tcPr>
          <w:p w14:paraId="36F9364C" w14:textId="77777777" w:rsidR="00250364" w:rsidRPr="00250364" w:rsidRDefault="00250364" w:rsidP="00250364">
            <w:pPr>
              <w:jc w:val="center"/>
              <w:rPr>
                <w:color w:val="323232"/>
                <w:sz w:val="20"/>
                <w:szCs w:val="20"/>
              </w:rPr>
            </w:pPr>
            <w:r w:rsidRPr="00250364">
              <w:rPr>
                <w:color w:val="323232"/>
                <w:sz w:val="20"/>
                <w:szCs w:val="20"/>
              </w:rPr>
              <w:t>0,0116</w:t>
            </w:r>
          </w:p>
        </w:tc>
        <w:tc>
          <w:tcPr>
            <w:tcW w:w="890" w:type="dxa"/>
            <w:shd w:val="clear" w:color="auto" w:fill="auto"/>
            <w:vAlign w:val="center"/>
            <w:hideMark/>
          </w:tcPr>
          <w:p w14:paraId="11A4DCF3" w14:textId="77777777" w:rsidR="00250364" w:rsidRPr="00250364" w:rsidRDefault="00250364" w:rsidP="00250364">
            <w:pPr>
              <w:jc w:val="center"/>
              <w:rPr>
                <w:color w:val="323232"/>
                <w:sz w:val="20"/>
                <w:szCs w:val="20"/>
              </w:rPr>
            </w:pPr>
            <w:r w:rsidRPr="00250364">
              <w:rPr>
                <w:color w:val="323232"/>
                <w:sz w:val="20"/>
                <w:szCs w:val="20"/>
              </w:rPr>
              <w:t>0,003399</w:t>
            </w:r>
          </w:p>
        </w:tc>
        <w:tc>
          <w:tcPr>
            <w:tcW w:w="860" w:type="dxa"/>
            <w:shd w:val="clear" w:color="auto" w:fill="auto"/>
            <w:vAlign w:val="center"/>
            <w:hideMark/>
          </w:tcPr>
          <w:p w14:paraId="7CBD19DC" w14:textId="77777777" w:rsidR="00250364" w:rsidRPr="00250364" w:rsidRDefault="00250364" w:rsidP="00250364">
            <w:pPr>
              <w:jc w:val="center"/>
              <w:rPr>
                <w:color w:val="323232"/>
                <w:sz w:val="20"/>
                <w:szCs w:val="20"/>
              </w:rPr>
            </w:pPr>
            <w:r w:rsidRPr="00250364">
              <w:rPr>
                <w:color w:val="323232"/>
                <w:sz w:val="20"/>
                <w:szCs w:val="20"/>
              </w:rPr>
              <w:t>0,0257</w:t>
            </w:r>
          </w:p>
        </w:tc>
      </w:tr>
      <w:tr w:rsidR="00250364" w:rsidRPr="00250364" w14:paraId="6D05983D" w14:textId="77777777" w:rsidTr="00171FD3">
        <w:trPr>
          <w:trHeight w:val="417"/>
        </w:trPr>
        <w:tc>
          <w:tcPr>
            <w:tcW w:w="1473" w:type="dxa"/>
            <w:vMerge/>
            <w:vAlign w:val="center"/>
            <w:hideMark/>
          </w:tcPr>
          <w:p w14:paraId="7F96A0F9" w14:textId="77777777" w:rsidR="00250364" w:rsidRPr="00250364" w:rsidRDefault="00250364" w:rsidP="00250364">
            <w:pPr>
              <w:rPr>
                <w:color w:val="323232"/>
                <w:sz w:val="20"/>
                <w:szCs w:val="20"/>
              </w:rPr>
            </w:pPr>
          </w:p>
        </w:tc>
        <w:tc>
          <w:tcPr>
            <w:tcW w:w="973" w:type="dxa"/>
            <w:vMerge/>
            <w:vAlign w:val="center"/>
            <w:hideMark/>
          </w:tcPr>
          <w:p w14:paraId="50AA6FE9" w14:textId="77777777" w:rsidR="00250364" w:rsidRPr="00250364" w:rsidRDefault="00250364" w:rsidP="00250364">
            <w:pPr>
              <w:rPr>
                <w:color w:val="323232"/>
                <w:sz w:val="20"/>
                <w:szCs w:val="20"/>
              </w:rPr>
            </w:pPr>
          </w:p>
        </w:tc>
        <w:tc>
          <w:tcPr>
            <w:tcW w:w="700" w:type="dxa"/>
            <w:shd w:val="clear" w:color="auto" w:fill="auto"/>
            <w:vAlign w:val="center"/>
            <w:hideMark/>
          </w:tcPr>
          <w:p w14:paraId="3594166F" w14:textId="77777777" w:rsidR="00250364" w:rsidRPr="00250364" w:rsidRDefault="00250364" w:rsidP="00250364">
            <w:pPr>
              <w:jc w:val="center"/>
              <w:rPr>
                <w:color w:val="323232"/>
                <w:sz w:val="20"/>
                <w:szCs w:val="20"/>
              </w:rPr>
            </w:pPr>
            <w:r w:rsidRPr="00250364">
              <w:rPr>
                <w:color w:val="323232"/>
                <w:sz w:val="20"/>
                <w:szCs w:val="20"/>
              </w:rPr>
              <w:t>14,45</w:t>
            </w:r>
          </w:p>
        </w:tc>
        <w:tc>
          <w:tcPr>
            <w:tcW w:w="1420" w:type="dxa"/>
            <w:shd w:val="clear" w:color="auto" w:fill="auto"/>
            <w:vAlign w:val="center"/>
            <w:hideMark/>
          </w:tcPr>
          <w:p w14:paraId="0D2D8388" w14:textId="77777777" w:rsidR="00250364" w:rsidRPr="00250364" w:rsidRDefault="00250364" w:rsidP="00250364">
            <w:pPr>
              <w:jc w:val="center"/>
              <w:rPr>
                <w:color w:val="323232"/>
                <w:sz w:val="20"/>
                <w:szCs w:val="20"/>
              </w:rPr>
            </w:pPr>
            <w:r w:rsidRPr="00250364">
              <w:rPr>
                <w:color w:val="323232"/>
                <w:sz w:val="20"/>
                <w:szCs w:val="20"/>
              </w:rPr>
              <w:t>Sadza</w:t>
            </w:r>
          </w:p>
        </w:tc>
        <w:tc>
          <w:tcPr>
            <w:tcW w:w="861" w:type="dxa"/>
            <w:shd w:val="clear" w:color="auto" w:fill="auto"/>
            <w:vAlign w:val="center"/>
            <w:hideMark/>
          </w:tcPr>
          <w:p w14:paraId="261BBEC4" w14:textId="77777777" w:rsidR="00250364" w:rsidRPr="00250364" w:rsidRDefault="00250364" w:rsidP="00250364">
            <w:pPr>
              <w:jc w:val="center"/>
              <w:rPr>
                <w:color w:val="323232"/>
                <w:sz w:val="20"/>
                <w:szCs w:val="20"/>
              </w:rPr>
            </w:pPr>
            <w:r w:rsidRPr="00250364">
              <w:rPr>
                <w:color w:val="323232"/>
                <w:sz w:val="20"/>
                <w:szCs w:val="20"/>
              </w:rPr>
              <w:t>0,005</w:t>
            </w:r>
          </w:p>
        </w:tc>
        <w:tc>
          <w:tcPr>
            <w:tcW w:w="630" w:type="dxa"/>
            <w:shd w:val="clear" w:color="auto" w:fill="auto"/>
            <w:vAlign w:val="center"/>
            <w:hideMark/>
          </w:tcPr>
          <w:p w14:paraId="11722E30" w14:textId="77777777" w:rsidR="00250364" w:rsidRPr="00250364" w:rsidRDefault="00250364" w:rsidP="00250364">
            <w:pPr>
              <w:jc w:val="center"/>
              <w:rPr>
                <w:color w:val="323232"/>
                <w:sz w:val="20"/>
                <w:szCs w:val="20"/>
              </w:rPr>
            </w:pPr>
            <w:r w:rsidRPr="00250364">
              <w:rPr>
                <w:color w:val="323232"/>
                <w:sz w:val="20"/>
                <w:szCs w:val="20"/>
              </w:rPr>
              <w:t>294</w:t>
            </w:r>
          </w:p>
        </w:tc>
        <w:tc>
          <w:tcPr>
            <w:tcW w:w="790" w:type="dxa"/>
            <w:shd w:val="clear" w:color="auto" w:fill="auto"/>
            <w:vAlign w:val="center"/>
            <w:hideMark/>
          </w:tcPr>
          <w:p w14:paraId="646297C4" w14:textId="77777777" w:rsidR="00250364" w:rsidRPr="00250364" w:rsidRDefault="00250364" w:rsidP="00250364">
            <w:pPr>
              <w:jc w:val="center"/>
              <w:rPr>
                <w:color w:val="323232"/>
                <w:sz w:val="20"/>
                <w:szCs w:val="20"/>
              </w:rPr>
            </w:pPr>
            <w:r w:rsidRPr="00250364">
              <w:rPr>
                <w:color w:val="323232"/>
                <w:sz w:val="20"/>
                <w:szCs w:val="20"/>
              </w:rPr>
              <w:t>20,0694</w:t>
            </w:r>
          </w:p>
        </w:tc>
        <w:tc>
          <w:tcPr>
            <w:tcW w:w="690" w:type="dxa"/>
            <w:shd w:val="clear" w:color="auto" w:fill="auto"/>
            <w:vAlign w:val="center"/>
            <w:hideMark/>
          </w:tcPr>
          <w:p w14:paraId="35651A1D" w14:textId="77777777" w:rsidR="00250364" w:rsidRPr="00250364" w:rsidRDefault="00250364" w:rsidP="00250364">
            <w:pPr>
              <w:jc w:val="center"/>
              <w:rPr>
                <w:color w:val="323232"/>
                <w:sz w:val="20"/>
                <w:szCs w:val="20"/>
              </w:rPr>
            </w:pPr>
            <w:r w:rsidRPr="00250364">
              <w:rPr>
                <w:color w:val="323232"/>
                <w:sz w:val="20"/>
                <w:szCs w:val="20"/>
              </w:rPr>
              <w:t>0,0723</w:t>
            </w:r>
          </w:p>
        </w:tc>
        <w:tc>
          <w:tcPr>
            <w:tcW w:w="890" w:type="dxa"/>
            <w:shd w:val="clear" w:color="auto" w:fill="auto"/>
            <w:vAlign w:val="center"/>
            <w:hideMark/>
          </w:tcPr>
          <w:p w14:paraId="02A79132" w14:textId="77777777" w:rsidR="00250364" w:rsidRPr="00250364" w:rsidRDefault="00250364" w:rsidP="00250364">
            <w:pPr>
              <w:jc w:val="center"/>
              <w:rPr>
                <w:color w:val="323232"/>
                <w:sz w:val="20"/>
                <w:szCs w:val="20"/>
              </w:rPr>
            </w:pPr>
            <w:r w:rsidRPr="00250364">
              <w:rPr>
                <w:color w:val="323232"/>
                <w:sz w:val="20"/>
                <w:szCs w:val="20"/>
              </w:rPr>
              <w:t>0,021242</w:t>
            </w:r>
          </w:p>
        </w:tc>
        <w:tc>
          <w:tcPr>
            <w:tcW w:w="860" w:type="dxa"/>
            <w:shd w:val="clear" w:color="auto" w:fill="auto"/>
            <w:vAlign w:val="center"/>
            <w:hideMark/>
          </w:tcPr>
          <w:p w14:paraId="7179E9A7" w14:textId="77777777" w:rsidR="00250364" w:rsidRPr="00250364" w:rsidRDefault="00250364" w:rsidP="00250364">
            <w:pPr>
              <w:jc w:val="center"/>
              <w:rPr>
                <w:color w:val="323232"/>
                <w:sz w:val="20"/>
                <w:szCs w:val="20"/>
              </w:rPr>
            </w:pPr>
            <w:r w:rsidRPr="00250364">
              <w:rPr>
                <w:color w:val="323232"/>
                <w:sz w:val="20"/>
                <w:szCs w:val="20"/>
              </w:rPr>
              <w:t>0,1606</w:t>
            </w:r>
          </w:p>
        </w:tc>
      </w:tr>
    </w:tbl>
    <w:p w14:paraId="7FA47AF3" w14:textId="65011807" w:rsidR="00250364" w:rsidRDefault="00250364" w:rsidP="00CE6B19">
      <w:pPr>
        <w:widowControl w:val="0"/>
        <w:autoSpaceDE w:val="0"/>
        <w:autoSpaceDN w:val="0"/>
        <w:adjustRightInd w:val="0"/>
        <w:spacing w:line="440" w:lineRule="auto"/>
        <w:jc w:val="both"/>
        <w:rPr>
          <w:color w:val="0000FF"/>
        </w:rPr>
      </w:pPr>
    </w:p>
    <w:tbl>
      <w:tblPr>
        <w:tblW w:w="937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4"/>
        <w:gridCol w:w="992"/>
        <w:gridCol w:w="709"/>
        <w:gridCol w:w="1275"/>
        <w:gridCol w:w="709"/>
        <w:gridCol w:w="709"/>
        <w:gridCol w:w="850"/>
        <w:gridCol w:w="729"/>
        <w:gridCol w:w="972"/>
        <w:gridCol w:w="851"/>
      </w:tblGrid>
      <w:tr w:rsidR="00250364" w:rsidRPr="00250364" w14:paraId="5CA5A77E" w14:textId="77777777" w:rsidTr="00171FD3">
        <w:trPr>
          <w:trHeight w:val="353"/>
        </w:trPr>
        <w:tc>
          <w:tcPr>
            <w:tcW w:w="1574" w:type="dxa"/>
            <w:vMerge w:val="restart"/>
            <w:shd w:val="clear" w:color="auto" w:fill="FFFFFF" w:themeFill="background1"/>
            <w:vAlign w:val="center"/>
            <w:hideMark/>
          </w:tcPr>
          <w:p w14:paraId="4BA8B20F" w14:textId="77777777" w:rsidR="00250364" w:rsidRPr="00250364" w:rsidRDefault="00250364" w:rsidP="00250364">
            <w:pPr>
              <w:jc w:val="center"/>
              <w:rPr>
                <w:b/>
                <w:bCs/>
                <w:color w:val="323232"/>
                <w:sz w:val="18"/>
                <w:szCs w:val="18"/>
              </w:rPr>
            </w:pPr>
            <w:r w:rsidRPr="00250364">
              <w:rPr>
                <w:b/>
                <w:bCs/>
                <w:color w:val="323232"/>
                <w:sz w:val="18"/>
                <w:szCs w:val="18"/>
              </w:rPr>
              <w:t>emitor nr</w:t>
            </w:r>
          </w:p>
        </w:tc>
        <w:tc>
          <w:tcPr>
            <w:tcW w:w="992" w:type="dxa"/>
            <w:vMerge w:val="restart"/>
            <w:shd w:val="clear" w:color="auto" w:fill="FFFFFF" w:themeFill="background1"/>
            <w:vAlign w:val="center"/>
            <w:hideMark/>
          </w:tcPr>
          <w:p w14:paraId="21C3D918" w14:textId="77777777" w:rsidR="00250364" w:rsidRPr="00250364" w:rsidRDefault="00250364" w:rsidP="00250364">
            <w:pPr>
              <w:jc w:val="center"/>
              <w:rPr>
                <w:b/>
                <w:bCs/>
                <w:color w:val="323232"/>
                <w:sz w:val="18"/>
                <w:szCs w:val="18"/>
              </w:rPr>
            </w:pPr>
            <w:r w:rsidRPr="00250364">
              <w:rPr>
                <w:b/>
                <w:bCs/>
                <w:color w:val="323232"/>
                <w:sz w:val="18"/>
                <w:szCs w:val="18"/>
              </w:rPr>
              <w:t>źródło emisji</w:t>
            </w:r>
          </w:p>
        </w:tc>
        <w:tc>
          <w:tcPr>
            <w:tcW w:w="709" w:type="dxa"/>
            <w:vMerge w:val="restart"/>
            <w:shd w:val="clear" w:color="auto" w:fill="FFFFFF" w:themeFill="background1"/>
            <w:vAlign w:val="center"/>
            <w:hideMark/>
          </w:tcPr>
          <w:p w14:paraId="716C39EB" w14:textId="77777777" w:rsidR="00250364" w:rsidRPr="00250364" w:rsidRDefault="00250364" w:rsidP="00250364">
            <w:pPr>
              <w:jc w:val="center"/>
              <w:rPr>
                <w:b/>
                <w:bCs/>
                <w:color w:val="323232"/>
                <w:sz w:val="18"/>
                <w:szCs w:val="18"/>
              </w:rPr>
            </w:pPr>
            <w:r w:rsidRPr="00250364">
              <w:rPr>
                <w:b/>
                <w:bCs/>
                <w:color w:val="323232"/>
                <w:sz w:val="18"/>
                <w:szCs w:val="18"/>
              </w:rPr>
              <w:t>zużycie paliwa [kg/h]</w:t>
            </w:r>
          </w:p>
        </w:tc>
        <w:tc>
          <w:tcPr>
            <w:tcW w:w="1275" w:type="dxa"/>
            <w:vMerge w:val="restart"/>
            <w:shd w:val="clear" w:color="auto" w:fill="FFFFFF" w:themeFill="background1"/>
            <w:vAlign w:val="center"/>
            <w:hideMark/>
          </w:tcPr>
          <w:p w14:paraId="5FF6E228" w14:textId="77777777" w:rsidR="00250364" w:rsidRPr="00250364" w:rsidRDefault="00250364" w:rsidP="00250364">
            <w:pPr>
              <w:jc w:val="center"/>
              <w:rPr>
                <w:b/>
                <w:bCs/>
                <w:color w:val="323232"/>
                <w:sz w:val="18"/>
                <w:szCs w:val="18"/>
              </w:rPr>
            </w:pPr>
            <w:r w:rsidRPr="00250364">
              <w:rPr>
                <w:b/>
                <w:bCs/>
                <w:color w:val="323232"/>
                <w:sz w:val="18"/>
                <w:szCs w:val="18"/>
              </w:rPr>
              <w:t>rodzaj zanieczyszczenia</w:t>
            </w:r>
          </w:p>
        </w:tc>
        <w:tc>
          <w:tcPr>
            <w:tcW w:w="709" w:type="dxa"/>
            <w:vMerge w:val="restart"/>
            <w:shd w:val="clear" w:color="auto" w:fill="FFFFFF" w:themeFill="background1"/>
            <w:vAlign w:val="center"/>
            <w:hideMark/>
          </w:tcPr>
          <w:p w14:paraId="1D4F070E" w14:textId="77777777" w:rsidR="00250364" w:rsidRPr="00250364" w:rsidRDefault="00250364" w:rsidP="00250364">
            <w:pPr>
              <w:jc w:val="center"/>
              <w:rPr>
                <w:b/>
                <w:bCs/>
                <w:color w:val="323232"/>
                <w:sz w:val="18"/>
                <w:szCs w:val="18"/>
              </w:rPr>
            </w:pPr>
            <w:r w:rsidRPr="00250364">
              <w:rPr>
                <w:b/>
                <w:bCs/>
                <w:color w:val="323232"/>
                <w:sz w:val="18"/>
                <w:szCs w:val="18"/>
              </w:rPr>
              <w:t>wskaźnik emisji [kg/kg]</w:t>
            </w:r>
          </w:p>
        </w:tc>
        <w:tc>
          <w:tcPr>
            <w:tcW w:w="709" w:type="dxa"/>
            <w:vMerge w:val="restart"/>
            <w:shd w:val="clear" w:color="auto" w:fill="FFFFFF" w:themeFill="background1"/>
            <w:vAlign w:val="center"/>
            <w:hideMark/>
          </w:tcPr>
          <w:p w14:paraId="7BCE547C" w14:textId="77777777" w:rsidR="00250364" w:rsidRPr="00250364" w:rsidRDefault="00250364" w:rsidP="00250364">
            <w:pPr>
              <w:jc w:val="center"/>
              <w:rPr>
                <w:b/>
                <w:bCs/>
                <w:color w:val="323232"/>
                <w:sz w:val="18"/>
                <w:szCs w:val="18"/>
              </w:rPr>
            </w:pPr>
            <w:r w:rsidRPr="00250364">
              <w:rPr>
                <w:b/>
                <w:bCs/>
                <w:color w:val="323232"/>
                <w:sz w:val="18"/>
                <w:szCs w:val="18"/>
              </w:rPr>
              <w:t>czas pracy źródła [h/r]</w:t>
            </w:r>
          </w:p>
        </w:tc>
        <w:tc>
          <w:tcPr>
            <w:tcW w:w="3402" w:type="dxa"/>
            <w:gridSpan w:val="4"/>
            <w:vMerge w:val="restart"/>
            <w:shd w:val="clear" w:color="auto" w:fill="FFFFFF" w:themeFill="background1"/>
            <w:vAlign w:val="center"/>
            <w:hideMark/>
          </w:tcPr>
          <w:p w14:paraId="358C264A" w14:textId="77777777" w:rsidR="00250364" w:rsidRPr="00250364" w:rsidRDefault="00250364" w:rsidP="00250364">
            <w:pPr>
              <w:jc w:val="center"/>
              <w:rPr>
                <w:b/>
                <w:bCs/>
                <w:color w:val="323232"/>
                <w:sz w:val="18"/>
                <w:szCs w:val="18"/>
              </w:rPr>
            </w:pPr>
            <w:r w:rsidRPr="00250364">
              <w:rPr>
                <w:b/>
                <w:bCs/>
                <w:color w:val="323232"/>
                <w:sz w:val="18"/>
                <w:szCs w:val="18"/>
              </w:rPr>
              <w:t>Emisja</w:t>
            </w:r>
          </w:p>
        </w:tc>
      </w:tr>
      <w:tr w:rsidR="00250364" w:rsidRPr="00250364" w14:paraId="6CBDEFC4" w14:textId="77777777" w:rsidTr="00171FD3">
        <w:trPr>
          <w:trHeight w:val="276"/>
        </w:trPr>
        <w:tc>
          <w:tcPr>
            <w:tcW w:w="1574" w:type="dxa"/>
            <w:vMerge/>
            <w:shd w:val="clear" w:color="auto" w:fill="FFFFFF" w:themeFill="background1"/>
            <w:vAlign w:val="center"/>
            <w:hideMark/>
          </w:tcPr>
          <w:p w14:paraId="5A1778F8" w14:textId="77777777" w:rsidR="00250364" w:rsidRPr="00250364" w:rsidRDefault="00250364" w:rsidP="00250364">
            <w:pPr>
              <w:rPr>
                <w:b/>
                <w:bCs/>
                <w:color w:val="323232"/>
                <w:sz w:val="18"/>
                <w:szCs w:val="18"/>
              </w:rPr>
            </w:pPr>
          </w:p>
        </w:tc>
        <w:tc>
          <w:tcPr>
            <w:tcW w:w="992" w:type="dxa"/>
            <w:vMerge/>
            <w:shd w:val="clear" w:color="auto" w:fill="FFFFFF" w:themeFill="background1"/>
            <w:vAlign w:val="center"/>
            <w:hideMark/>
          </w:tcPr>
          <w:p w14:paraId="5188A705" w14:textId="77777777" w:rsidR="00250364" w:rsidRPr="00250364" w:rsidRDefault="00250364" w:rsidP="00250364">
            <w:pPr>
              <w:rPr>
                <w:b/>
                <w:bCs/>
                <w:color w:val="323232"/>
                <w:sz w:val="18"/>
                <w:szCs w:val="18"/>
              </w:rPr>
            </w:pPr>
          </w:p>
        </w:tc>
        <w:tc>
          <w:tcPr>
            <w:tcW w:w="709" w:type="dxa"/>
            <w:vMerge/>
            <w:shd w:val="clear" w:color="auto" w:fill="FFFFFF" w:themeFill="background1"/>
            <w:vAlign w:val="center"/>
            <w:hideMark/>
          </w:tcPr>
          <w:p w14:paraId="027C5E5C" w14:textId="77777777" w:rsidR="00250364" w:rsidRPr="00250364" w:rsidRDefault="00250364" w:rsidP="00250364">
            <w:pPr>
              <w:rPr>
                <w:b/>
                <w:bCs/>
                <w:color w:val="323232"/>
                <w:sz w:val="18"/>
                <w:szCs w:val="18"/>
              </w:rPr>
            </w:pPr>
          </w:p>
        </w:tc>
        <w:tc>
          <w:tcPr>
            <w:tcW w:w="1275" w:type="dxa"/>
            <w:vMerge/>
            <w:shd w:val="clear" w:color="auto" w:fill="FFFFFF" w:themeFill="background1"/>
            <w:vAlign w:val="center"/>
            <w:hideMark/>
          </w:tcPr>
          <w:p w14:paraId="783CA657" w14:textId="77777777" w:rsidR="00250364" w:rsidRPr="00250364" w:rsidRDefault="00250364" w:rsidP="00250364">
            <w:pPr>
              <w:rPr>
                <w:b/>
                <w:bCs/>
                <w:color w:val="323232"/>
                <w:sz w:val="18"/>
                <w:szCs w:val="18"/>
              </w:rPr>
            </w:pPr>
          </w:p>
        </w:tc>
        <w:tc>
          <w:tcPr>
            <w:tcW w:w="709" w:type="dxa"/>
            <w:vMerge/>
            <w:shd w:val="clear" w:color="auto" w:fill="FFFFFF" w:themeFill="background1"/>
            <w:vAlign w:val="center"/>
            <w:hideMark/>
          </w:tcPr>
          <w:p w14:paraId="49C65D48" w14:textId="77777777" w:rsidR="00250364" w:rsidRPr="00250364" w:rsidRDefault="00250364" w:rsidP="00250364">
            <w:pPr>
              <w:rPr>
                <w:b/>
                <w:bCs/>
                <w:color w:val="323232"/>
                <w:sz w:val="18"/>
                <w:szCs w:val="18"/>
              </w:rPr>
            </w:pPr>
          </w:p>
        </w:tc>
        <w:tc>
          <w:tcPr>
            <w:tcW w:w="709" w:type="dxa"/>
            <w:vMerge/>
            <w:shd w:val="clear" w:color="auto" w:fill="FFFFFF" w:themeFill="background1"/>
            <w:vAlign w:val="center"/>
            <w:hideMark/>
          </w:tcPr>
          <w:p w14:paraId="59F55F82" w14:textId="77777777" w:rsidR="00250364" w:rsidRPr="00250364" w:rsidRDefault="00250364" w:rsidP="00250364">
            <w:pPr>
              <w:rPr>
                <w:b/>
                <w:bCs/>
                <w:color w:val="323232"/>
                <w:sz w:val="18"/>
                <w:szCs w:val="18"/>
              </w:rPr>
            </w:pPr>
          </w:p>
        </w:tc>
        <w:tc>
          <w:tcPr>
            <w:tcW w:w="3402" w:type="dxa"/>
            <w:gridSpan w:val="4"/>
            <w:vMerge/>
            <w:shd w:val="clear" w:color="auto" w:fill="FFFFFF" w:themeFill="background1"/>
            <w:vAlign w:val="center"/>
            <w:hideMark/>
          </w:tcPr>
          <w:p w14:paraId="355DDB97" w14:textId="77777777" w:rsidR="00250364" w:rsidRPr="00250364" w:rsidRDefault="00250364" w:rsidP="00250364">
            <w:pPr>
              <w:rPr>
                <w:b/>
                <w:bCs/>
                <w:color w:val="323232"/>
                <w:sz w:val="18"/>
                <w:szCs w:val="18"/>
              </w:rPr>
            </w:pPr>
          </w:p>
        </w:tc>
      </w:tr>
      <w:tr w:rsidR="00250364" w:rsidRPr="00250364" w14:paraId="175CE861" w14:textId="77777777" w:rsidTr="00171FD3">
        <w:trPr>
          <w:trHeight w:val="364"/>
        </w:trPr>
        <w:tc>
          <w:tcPr>
            <w:tcW w:w="1574" w:type="dxa"/>
            <w:vMerge/>
            <w:shd w:val="clear" w:color="auto" w:fill="FFFFFF" w:themeFill="background1"/>
            <w:vAlign w:val="center"/>
            <w:hideMark/>
          </w:tcPr>
          <w:p w14:paraId="4DA43015" w14:textId="77777777" w:rsidR="00250364" w:rsidRPr="00250364" w:rsidRDefault="00250364" w:rsidP="00250364">
            <w:pPr>
              <w:rPr>
                <w:b/>
                <w:bCs/>
                <w:color w:val="323232"/>
                <w:sz w:val="18"/>
                <w:szCs w:val="18"/>
              </w:rPr>
            </w:pPr>
          </w:p>
        </w:tc>
        <w:tc>
          <w:tcPr>
            <w:tcW w:w="992" w:type="dxa"/>
            <w:vMerge/>
            <w:shd w:val="clear" w:color="auto" w:fill="FFFFFF" w:themeFill="background1"/>
            <w:vAlign w:val="center"/>
            <w:hideMark/>
          </w:tcPr>
          <w:p w14:paraId="2ED57577" w14:textId="77777777" w:rsidR="00250364" w:rsidRPr="00250364" w:rsidRDefault="00250364" w:rsidP="00250364">
            <w:pPr>
              <w:rPr>
                <w:b/>
                <w:bCs/>
                <w:color w:val="323232"/>
                <w:sz w:val="18"/>
                <w:szCs w:val="18"/>
              </w:rPr>
            </w:pPr>
          </w:p>
        </w:tc>
        <w:tc>
          <w:tcPr>
            <w:tcW w:w="709" w:type="dxa"/>
            <w:vMerge/>
            <w:shd w:val="clear" w:color="auto" w:fill="FFFFFF" w:themeFill="background1"/>
            <w:vAlign w:val="center"/>
            <w:hideMark/>
          </w:tcPr>
          <w:p w14:paraId="4E0815EB" w14:textId="77777777" w:rsidR="00250364" w:rsidRPr="00250364" w:rsidRDefault="00250364" w:rsidP="00250364">
            <w:pPr>
              <w:rPr>
                <w:b/>
                <w:bCs/>
                <w:color w:val="323232"/>
                <w:sz w:val="18"/>
                <w:szCs w:val="18"/>
              </w:rPr>
            </w:pPr>
          </w:p>
        </w:tc>
        <w:tc>
          <w:tcPr>
            <w:tcW w:w="1275" w:type="dxa"/>
            <w:vMerge/>
            <w:shd w:val="clear" w:color="auto" w:fill="FFFFFF" w:themeFill="background1"/>
            <w:vAlign w:val="center"/>
            <w:hideMark/>
          </w:tcPr>
          <w:p w14:paraId="273DC159" w14:textId="77777777" w:rsidR="00250364" w:rsidRPr="00250364" w:rsidRDefault="00250364" w:rsidP="00250364">
            <w:pPr>
              <w:rPr>
                <w:b/>
                <w:bCs/>
                <w:color w:val="323232"/>
                <w:sz w:val="18"/>
                <w:szCs w:val="18"/>
              </w:rPr>
            </w:pPr>
          </w:p>
        </w:tc>
        <w:tc>
          <w:tcPr>
            <w:tcW w:w="709" w:type="dxa"/>
            <w:vMerge/>
            <w:shd w:val="clear" w:color="auto" w:fill="FFFFFF" w:themeFill="background1"/>
            <w:vAlign w:val="center"/>
            <w:hideMark/>
          </w:tcPr>
          <w:p w14:paraId="072F392B" w14:textId="77777777" w:rsidR="00250364" w:rsidRPr="00250364" w:rsidRDefault="00250364" w:rsidP="00250364">
            <w:pPr>
              <w:rPr>
                <w:b/>
                <w:bCs/>
                <w:color w:val="323232"/>
                <w:sz w:val="18"/>
                <w:szCs w:val="18"/>
              </w:rPr>
            </w:pPr>
          </w:p>
        </w:tc>
        <w:tc>
          <w:tcPr>
            <w:tcW w:w="709" w:type="dxa"/>
            <w:vMerge/>
            <w:shd w:val="clear" w:color="auto" w:fill="FFFFFF" w:themeFill="background1"/>
            <w:vAlign w:val="center"/>
            <w:hideMark/>
          </w:tcPr>
          <w:p w14:paraId="39B0E530" w14:textId="77777777" w:rsidR="00250364" w:rsidRPr="00250364" w:rsidRDefault="00250364" w:rsidP="00250364">
            <w:pPr>
              <w:rPr>
                <w:b/>
                <w:bCs/>
                <w:color w:val="323232"/>
                <w:sz w:val="18"/>
                <w:szCs w:val="18"/>
              </w:rPr>
            </w:pPr>
          </w:p>
        </w:tc>
        <w:tc>
          <w:tcPr>
            <w:tcW w:w="850" w:type="dxa"/>
            <w:shd w:val="clear" w:color="auto" w:fill="FFFFFF" w:themeFill="background1"/>
            <w:vAlign w:val="center"/>
            <w:hideMark/>
          </w:tcPr>
          <w:p w14:paraId="52552F9D" w14:textId="77777777" w:rsidR="00250364" w:rsidRPr="00250364" w:rsidRDefault="00250364" w:rsidP="00250364">
            <w:pPr>
              <w:jc w:val="center"/>
              <w:rPr>
                <w:b/>
                <w:bCs/>
                <w:color w:val="323232"/>
                <w:sz w:val="18"/>
                <w:szCs w:val="18"/>
              </w:rPr>
            </w:pPr>
            <w:r w:rsidRPr="00250364">
              <w:rPr>
                <w:b/>
                <w:bCs/>
                <w:color w:val="323232"/>
                <w:sz w:val="18"/>
                <w:szCs w:val="18"/>
              </w:rPr>
              <w:t>mg/s</w:t>
            </w:r>
          </w:p>
        </w:tc>
        <w:tc>
          <w:tcPr>
            <w:tcW w:w="729" w:type="dxa"/>
            <w:shd w:val="clear" w:color="auto" w:fill="FFFFFF" w:themeFill="background1"/>
            <w:vAlign w:val="center"/>
            <w:hideMark/>
          </w:tcPr>
          <w:p w14:paraId="29107753" w14:textId="77777777" w:rsidR="00250364" w:rsidRPr="00250364" w:rsidRDefault="00250364" w:rsidP="00250364">
            <w:pPr>
              <w:jc w:val="center"/>
              <w:rPr>
                <w:b/>
                <w:bCs/>
                <w:color w:val="323232"/>
                <w:sz w:val="18"/>
                <w:szCs w:val="18"/>
              </w:rPr>
            </w:pPr>
            <w:r w:rsidRPr="00250364">
              <w:rPr>
                <w:b/>
                <w:bCs/>
                <w:color w:val="323232"/>
                <w:sz w:val="18"/>
                <w:szCs w:val="18"/>
              </w:rPr>
              <w:t>kg/h</w:t>
            </w:r>
          </w:p>
        </w:tc>
        <w:tc>
          <w:tcPr>
            <w:tcW w:w="972" w:type="dxa"/>
            <w:shd w:val="clear" w:color="auto" w:fill="FFFFFF" w:themeFill="background1"/>
            <w:vAlign w:val="center"/>
            <w:hideMark/>
          </w:tcPr>
          <w:p w14:paraId="77BE6418" w14:textId="77777777" w:rsidR="00250364" w:rsidRPr="00250364" w:rsidRDefault="00250364" w:rsidP="00250364">
            <w:pPr>
              <w:jc w:val="center"/>
              <w:rPr>
                <w:b/>
                <w:bCs/>
                <w:color w:val="323232"/>
                <w:sz w:val="18"/>
                <w:szCs w:val="18"/>
              </w:rPr>
            </w:pPr>
            <w:r w:rsidRPr="00250364">
              <w:rPr>
                <w:b/>
                <w:bCs/>
                <w:color w:val="323232"/>
                <w:sz w:val="18"/>
                <w:szCs w:val="18"/>
              </w:rPr>
              <w:t>Mg/r</w:t>
            </w:r>
          </w:p>
        </w:tc>
        <w:tc>
          <w:tcPr>
            <w:tcW w:w="851" w:type="dxa"/>
            <w:shd w:val="clear" w:color="auto" w:fill="FFFFFF" w:themeFill="background1"/>
            <w:vAlign w:val="center"/>
            <w:hideMark/>
          </w:tcPr>
          <w:p w14:paraId="5E12EEB8" w14:textId="77777777" w:rsidR="00250364" w:rsidRPr="00250364" w:rsidRDefault="00250364" w:rsidP="00250364">
            <w:pPr>
              <w:jc w:val="center"/>
              <w:rPr>
                <w:b/>
                <w:bCs/>
                <w:color w:val="323232"/>
                <w:sz w:val="18"/>
                <w:szCs w:val="18"/>
              </w:rPr>
            </w:pPr>
            <w:r w:rsidRPr="00250364">
              <w:rPr>
                <w:b/>
                <w:bCs/>
                <w:color w:val="323232"/>
                <w:sz w:val="18"/>
                <w:szCs w:val="18"/>
              </w:rPr>
              <w:t>emitory zastępcze</w:t>
            </w:r>
          </w:p>
        </w:tc>
      </w:tr>
      <w:tr w:rsidR="00250364" w:rsidRPr="00250364" w14:paraId="327025EF" w14:textId="77777777" w:rsidTr="00171FD3">
        <w:trPr>
          <w:trHeight w:val="474"/>
        </w:trPr>
        <w:tc>
          <w:tcPr>
            <w:tcW w:w="1574" w:type="dxa"/>
            <w:vMerge w:val="restart"/>
            <w:shd w:val="clear" w:color="auto" w:fill="auto"/>
            <w:vAlign w:val="center"/>
            <w:hideMark/>
          </w:tcPr>
          <w:p w14:paraId="624B9B6A" w14:textId="77777777" w:rsidR="00250364" w:rsidRPr="00250364" w:rsidRDefault="00250364" w:rsidP="00250364">
            <w:pPr>
              <w:jc w:val="center"/>
              <w:rPr>
                <w:color w:val="323232"/>
                <w:sz w:val="20"/>
                <w:szCs w:val="20"/>
              </w:rPr>
            </w:pPr>
            <w:r w:rsidRPr="00250364">
              <w:rPr>
                <w:color w:val="323232"/>
                <w:sz w:val="20"/>
                <w:szCs w:val="20"/>
              </w:rPr>
              <w:t>E1</w:t>
            </w:r>
          </w:p>
          <w:p w14:paraId="09962AF8" w14:textId="77777777" w:rsidR="00250364" w:rsidRPr="00250364" w:rsidRDefault="00250364" w:rsidP="00250364">
            <w:pPr>
              <w:jc w:val="center"/>
              <w:rPr>
                <w:color w:val="323232"/>
                <w:sz w:val="20"/>
                <w:szCs w:val="20"/>
              </w:rPr>
            </w:pPr>
            <w:r w:rsidRPr="00250364">
              <w:rPr>
                <w:color w:val="323232"/>
                <w:sz w:val="20"/>
                <w:szCs w:val="20"/>
              </w:rPr>
              <w:t xml:space="preserve">emitor powierzchniowy </w:t>
            </w:r>
          </w:p>
        </w:tc>
        <w:tc>
          <w:tcPr>
            <w:tcW w:w="992" w:type="dxa"/>
            <w:vMerge w:val="restart"/>
            <w:shd w:val="clear" w:color="auto" w:fill="auto"/>
            <w:vAlign w:val="center"/>
            <w:hideMark/>
          </w:tcPr>
          <w:p w14:paraId="60FB306D" w14:textId="77777777" w:rsidR="00250364" w:rsidRPr="00250364" w:rsidRDefault="00250364" w:rsidP="00250364">
            <w:pPr>
              <w:rPr>
                <w:color w:val="323232"/>
                <w:sz w:val="20"/>
                <w:szCs w:val="20"/>
              </w:rPr>
            </w:pPr>
            <w:r w:rsidRPr="00250364">
              <w:rPr>
                <w:color w:val="323232"/>
                <w:sz w:val="20"/>
                <w:szCs w:val="20"/>
              </w:rPr>
              <w:t>Z3 - ruch pojazdów transportujących kruszywo w obrębie emitora powierzchniowego</w:t>
            </w:r>
          </w:p>
        </w:tc>
        <w:tc>
          <w:tcPr>
            <w:tcW w:w="709" w:type="dxa"/>
            <w:shd w:val="clear" w:color="auto" w:fill="auto"/>
            <w:vAlign w:val="center"/>
            <w:hideMark/>
          </w:tcPr>
          <w:p w14:paraId="1F7DB89D" w14:textId="77777777" w:rsidR="00250364" w:rsidRPr="00250364" w:rsidRDefault="00250364" w:rsidP="00250364">
            <w:pPr>
              <w:jc w:val="center"/>
              <w:rPr>
                <w:color w:val="323232"/>
                <w:sz w:val="20"/>
                <w:szCs w:val="20"/>
              </w:rPr>
            </w:pPr>
            <w:r w:rsidRPr="00250364">
              <w:rPr>
                <w:color w:val="323232"/>
                <w:sz w:val="20"/>
                <w:szCs w:val="20"/>
              </w:rPr>
              <w:t>17</w:t>
            </w:r>
          </w:p>
        </w:tc>
        <w:tc>
          <w:tcPr>
            <w:tcW w:w="1275" w:type="dxa"/>
            <w:shd w:val="clear" w:color="auto" w:fill="auto"/>
            <w:vAlign w:val="center"/>
            <w:hideMark/>
          </w:tcPr>
          <w:p w14:paraId="352031E8" w14:textId="77777777" w:rsidR="00250364" w:rsidRPr="00250364" w:rsidRDefault="00250364" w:rsidP="00250364">
            <w:pPr>
              <w:jc w:val="center"/>
              <w:rPr>
                <w:color w:val="323232"/>
                <w:sz w:val="20"/>
                <w:szCs w:val="20"/>
              </w:rPr>
            </w:pPr>
            <w:r w:rsidRPr="00250364">
              <w:rPr>
                <w:color w:val="323232"/>
                <w:sz w:val="20"/>
                <w:szCs w:val="20"/>
              </w:rPr>
              <w:t>tlenek węgla</w:t>
            </w:r>
          </w:p>
        </w:tc>
        <w:tc>
          <w:tcPr>
            <w:tcW w:w="709" w:type="dxa"/>
            <w:shd w:val="clear" w:color="auto" w:fill="auto"/>
            <w:vAlign w:val="center"/>
            <w:hideMark/>
          </w:tcPr>
          <w:p w14:paraId="2F276713" w14:textId="77777777" w:rsidR="00250364" w:rsidRPr="00250364" w:rsidRDefault="00250364" w:rsidP="00250364">
            <w:pPr>
              <w:jc w:val="center"/>
              <w:rPr>
                <w:color w:val="323232"/>
                <w:sz w:val="20"/>
                <w:szCs w:val="20"/>
              </w:rPr>
            </w:pPr>
            <w:r w:rsidRPr="00250364">
              <w:rPr>
                <w:color w:val="323232"/>
                <w:sz w:val="20"/>
                <w:szCs w:val="20"/>
              </w:rPr>
              <w:t>0,0208</w:t>
            </w:r>
          </w:p>
        </w:tc>
        <w:tc>
          <w:tcPr>
            <w:tcW w:w="709" w:type="dxa"/>
            <w:shd w:val="clear" w:color="auto" w:fill="auto"/>
            <w:vAlign w:val="center"/>
            <w:hideMark/>
          </w:tcPr>
          <w:p w14:paraId="15AA1CEC" w14:textId="77777777" w:rsidR="00250364" w:rsidRPr="00250364" w:rsidRDefault="00250364" w:rsidP="00250364">
            <w:pPr>
              <w:jc w:val="center"/>
              <w:rPr>
                <w:color w:val="323232"/>
                <w:sz w:val="20"/>
                <w:szCs w:val="20"/>
              </w:rPr>
            </w:pPr>
            <w:r w:rsidRPr="00250364">
              <w:rPr>
                <w:color w:val="323232"/>
                <w:sz w:val="20"/>
                <w:szCs w:val="20"/>
              </w:rPr>
              <w:t>54</w:t>
            </w:r>
          </w:p>
        </w:tc>
        <w:tc>
          <w:tcPr>
            <w:tcW w:w="850" w:type="dxa"/>
            <w:shd w:val="clear" w:color="auto" w:fill="auto"/>
            <w:vAlign w:val="center"/>
            <w:hideMark/>
          </w:tcPr>
          <w:p w14:paraId="3A24351E" w14:textId="77777777" w:rsidR="00250364" w:rsidRPr="00250364" w:rsidRDefault="00250364" w:rsidP="00250364">
            <w:pPr>
              <w:jc w:val="center"/>
              <w:rPr>
                <w:color w:val="323232"/>
                <w:sz w:val="20"/>
                <w:szCs w:val="20"/>
              </w:rPr>
            </w:pPr>
            <w:r w:rsidRPr="00250364">
              <w:rPr>
                <w:color w:val="323232"/>
                <w:sz w:val="20"/>
                <w:szCs w:val="20"/>
              </w:rPr>
              <w:t>98,2222</w:t>
            </w:r>
          </w:p>
        </w:tc>
        <w:tc>
          <w:tcPr>
            <w:tcW w:w="729" w:type="dxa"/>
            <w:shd w:val="clear" w:color="auto" w:fill="auto"/>
            <w:vAlign w:val="center"/>
            <w:hideMark/>
          </w:tcPr>
          <w:p w14:paraId="1A16A042" w14:textId="77777777" w:rsidR="00250364" w:rsidRPr="00250364" w:rsidRDefault="00250364" w:rsidP="00250364">
            <w:pPr>
              <w:jc w:val="center"/>
              <w:rPr>
                <w:color w:val="323232"/>
                <w:sz w:val="20"/>
                <w:szCs w:val="20"/>
              </w:rPr>
            </w:pPr>
            <w:r w:rsidRPr="00250364">
              <w:rPr>
                <w:color w:val="323232"/>
                <w:sz w:val="20"/>
                <w:szCs w:val="20"/>
              </w:rPr>
              <w:t>0,3536</w:t>
            </w:r>
          </w:p>
        </w:tc>
        <w:tc>
          <w:tcPr>
            <w:tcW w:w="972" w:type="dxa"/>
            <w:shd w:val="clear" w:color="auto" w:fill="auto"/>
            <w:vAlign w:val="center"/>
            <w:hideMark/>
          </w:tcPr>
          <w:p w14:paraId="710ECE14" w14:textId="77777777" w:rsidR="00250364" w:rsidRPr="00250364" w:rsidRDefault="00250364" w:rsidP="00250364">
            <w:pPr>
              <w:jc w:val="center"/>
              <w:rPr>
                <w:color w:val="323232"/>
                <w:sz w:val="20"/>
                <w:szCs w:val="20"/>
              </w:rPr>
            </w:pPr>
            <w:r w:rsidRPr="00250364">
              <w:rPr>
                <w:color w:val="323232"/>
                <w:sz w:val="20"/>
                <w:szCs w:val="20"/>
              </w:rPr>
              <w:t>0,019094</w:t>
            </w:r>
          </w:p>
        </w:tc>
        <w:tc>
          <w:tcPr>
            <w:tcW w:w="851" w:type="dxa"/>
            <w:shd w:val="clear" w:color="auto" w:fill="auto"/>
            <w:vAlign w:val="center"/>
            <w:hideMark/>
          </w:tcPr>
          <w:p w14:paraId="6004C7C1" w14:textId="77777777" w:rsidR="00250364" w:rsidRPr="00250364" w:rsidRDefault="00250364" w:rsidP="00250364">
            <w:pPr>
              <w:jc w:val="center"/>
              <w:rPr>
                <w:color w:val="323232"/>
                <w:sz w:val="20"/>
                <w:szCs w:val="20"/>
              </w:rPr>
            </w:pPr>
            <w:r w:rsidRPr="00250364">
              <w:rPr>
                <w:color w:val="323232"/>
                <w:sz w:val="20"/>
                <w:szCs w:val="20"/>
              </w:rPr>
              <w:t>0,7858</w:t>
            </w:r>
          </w:p>
        </w:tc>
      </w:tr>
      <w:tr w:rsidR="00250364" w:rsidRPr="00250364" w14:paraId="2DDF1374" w14:textId="77777777" w:rsidTr="00171FD3">
        <w:trPr>
          <w:trHeight w:val="474"/>
        </w:trPr>
        <w:tc>
          <w:tcPr>
            <w:tcW w:w="1574" w:type="dxa"/>
            <w:vMerge/>
            <w:vAlign w:val="center"/>
            <w:hideMark/>
          </w:tcPr>
          <w:p w14:paraId="136C0E1B" w14:textId="77777777" w:rsidR="00250364" w:rsidRPr="00250364" w:rsidRDefault="00250364" w:rsidP="00250364">
            <w:pPr>
              <w:rPr>
                <w:color w:val="323232"/>
                <w:sz w:val="20"/>
                <w:szCs w:val="20"/>
              </w:rPr>
            </w:pPr>
          </w:p>
        </w:tc>
        <w:tc>
          <w:tcPr>
            <w:tcW w:w="992" w:type="dxa"/>
            <w:vMerge/>
            <w:vAlign w:val="center"/>
            <w:hideMark/>
          </w:tcPr>
          <w:p w14:paraId="3365D1D7" w14:textId="77777777" w:rsidR="00250364" w:rsidRPr="00250364" w:rsidRDefault="00250364" w:rsidP="00250364">
            <w:pPr>
              <w:rPr>
                <w:color w:val="323232"/>
                <w:sz w:val="20"/>
                <w:szCs w:val="20"/>
              </w:rPr>
            </w:pPr>
          </w:p>
        </w:tc>
        <w:tc>
          <w:tcPr>
            <w:tcW w:w="709" w:type="dxa"/>
            <w:shd w:val="clear" w:color="auto" w:fill="auto"/>
            <w:vAlign w:val="center"/>
            <w:hideMark/>
          </w:tcPr>
          <w:p w14:paraId="642FE923" w14:textId="77777777" w:rsidR="00250364" w:rsidRPr="00250364" w:rsidRDefault="00250364" w:rsidP="00250364">
            <w:pPr>
              <w:jc w:val="center"/>
              <w:rPr>
                <w:color w:val="323232"/>
                <w:sz w:val="20"/>
                <w:szCs w:val="20"/>
              </w:rPr>
            </w:pPr>
            <w:r w:rsidRPr="00250364">
              <w:rPr>
                <w:color w:val="323232"/>
                <w:sz w:val="20"/>
                <w:szCs w:val="20"/>
              </w:rPr>
              <w:t>17</w:t>
            </w:r>
          </w:p>
        </w:tc>
        <w:tc>
          <w:tcPr>
            <w:tcW w:w="1275" w:type="dxa"/>
            <w:shd w:val="clear" w:color="auto" w:fill="auto"/>
            <w:vAlign w:val="center"/>
            <w:hideMark/>
          </w:tcPr>
          <w:p w14:paraId="1D0FE139" w14:textId="77777777" w:rsidR="00250364" w:rsidRPr="00250364" w:rsidRDefault="00250364" w:rsidP="00250364">
            <w:pPr>
              <w:ind w:left="-21" w:right="-70" w:firstLine="21"/>
              <w:jc w:val="center"/>
              <w:rPr>
                <w:color w:val="323232"/>
                <w:sz w:val="20"/>
                <w:szCs w:val="20"/>
              </w:rPr>
            </w:pPr>
            <w:proofErr w:type="spellStart"/>
            <w:r w:rsidRPr="00250364">
              <w:rPr>
                <w:color w:val="323232"/>
                <w:sz w:val="20"/>
                <w:szCs w:val="20"/>
              </w:rPr>
              <w:t>węglow</w:t>
            </w:r>
            <w:proofErr w:type="spellEnd"/>
            <w:r w:rsidRPr="00250364">
              <w:rPr>
                <w:color w:val="323232"/>
                <w:sz w:val="20"/>
                <w:szCs w:val="20"/>
              </w:rPr>
              <w:t xml:space="preserve">. </w:t>
            </w:r>
            <w:proofErr w:type="spellStart"/>
            <w:r w:rsidRPr="00250364">
              <w:rPr>
                <w:color w:val="323232"/>
                <w:sz w:val="20"/>
                <w:szCs w:val="20"/>
              </w:rPr>
              <w:t>alif</w:t>
            </w:r>
            <w:proofErr w:type="spellEnd"/>
            <w:r w:rsidRPr="00250364">
              <w:rPr>
                <w:color w:val="323232"/>
                <w:sz w:val="20"/>
                <w:szCs w:val="20"/>
              </w:rPr>
              <w:t>.</w:t>
            </w:r>
          </w:p>
        </w:tc>
        <w:tc>
          <w:tcPr>
            <w:tcW w:w="709" w:type="dxa"/>
            <w:shd w:val="clear" w:color="auto" w:fill="auto"/>
            <w:vAlign w:val="center"/>
            <w:hideMark/>
          </w:tcPr>
          <w:p w14:paraId="054004B4" w14:textId="77777777" w:rsidR="00250364" w:rsidRPr="00250364" w:rsidRDefault="00250364" w:rsidP="00250364">
            <w:pPr>
              <w:jc w:val="center"/>
              <w:rPr>
                <w:color w:val="323232"/>
                <w:sz w:val="20"/>
                <w:szCs w:val="20"/>
              </w:rPr>
            </w:pPr>
            <w:r w:rsidRPr="00250364">
              <w:rPr>
                <w:color w:val="323232"/>
                <w:sz w:val="20"/>
                <w:szCs w:val="20"/>
              </w:rPr>
              <w:t>0,0042</w:t>
            </w:r>
          </w:p>
        </w:tc>
        <w:tc>
          <w:tcPr>
            <w:tcW w:w="709" w:type="dxa"/>
            <w:shd w:val="clear" w:color="auto" w:fill="auto"/>
            <w:vAlign w:val="center"/>
            <w:hideMark/>
          </w:tcPr>
          <w:p w14:paraId="04011B53" w14:textId="77777777" w:rsidR="00250364" w:rsidRPr="00250364" w:rsidRDefault="00250364" w:rsidP="00250364">
            <w:pPr>
              <w:jc w:val="center"/>
              <w:rPr>
                <w:color w:val="323232"/>
                <w:sz w:val="20"/>
                <w:szCs w:val="20"/>
              </w:rPr>
            </w:pPr>
            <w:r w:rsidRPr="00250364">
              <w:rPr>
                <w:color w:val="323232"/>
                <w:sz w:val="20"/>
                <w:szCs w:val="20"/>
              </w:rPr>
              <w:t>54</w:t>
            </w:r>
          </w:p>
        </w:tc>
        <w:tc>
          <w:tcPr>
            <w:tcW w:w="850" w:type="dxa"/>
            <w:shd w:val="clear" w:color="auto" w:fill="auto"/>
            <w:vAlign w:val="center"/>
            <w:hideMark/>
          </w:tcPr>
          <w:p w14:paraId="3981FFE4" w14:textId="77777777" w:rsidR="00250364" w:rsidRPr="00250364" w:rsidRDefault="00250364" w:rsidP="00250364">
            <w:pPr>
              <w:jc w:val="center"/>
              <w:rPr>
                <w:color w:val="323232"/>
                <w:sz w:val="20"/>
                <w:szCs w:val="20"/>
              </w:rPr>
            </w:pPr>
            <w:r w:rsidRPr="00250364">
              <w:rPr>
                <w:color w:val="323232"/>
                <w:sz w:val="20"/>
                <w:szCs w:val="20"/>
              </w:rPr>
              <w:t>19,8333</w:t>
            </w:r>
          </w:p>
        </w:tc>
        <w:tc>
          <w:tcPr>
            <w:tcW w:w="729" w:type="dxa"/>
            <w:shd w:val="clear" w:color="auto" w:fill="auto"/>
            <w:vAlign w:val="center"/>
            <w:hideMark/>
          </w:tcPr>
          <w:p w14:paraId="4B42A545" w14:textId="77777777" w:rsidR="00250364" w:rsidRPr="00250364" w:rsidRDefault="00250364" w:rsidP="00250364">
            <w:pPr>
              <w:jc w:val="center"/>
              <w:rPr>
                <w:color w:val="323232"/>
                <w:sz w:val="20"/>
                <w:szCs w:val="20"/>
              </w:rPr>
            </w:pPr>
            <w:r w:rsidRPr="00250364">
              <w:rPr>
                <w:color w:val="323232"/>
                <w:sz w:val="20"/>
                <w:szCs w:val="20"/>
              </w:rPr>
              <w:t>0,0714</w:t>
            </w:r>
          </w:p>
        </w:tc>
        <w:tc>
          <w:tcPr>
            <w:tcW w:w="972" w:type="dxa"/>
            <w:shd w:val="clear" w:color="auto" w:fill="auto"/>
            <w:vAlign w:val="center"/>
            <w:hideMark/>
          </w:tcPr>
          <w:p w14:paraId="56CB20EE" w14:textId="77777777" w:rsidR="00250364" w:rsidRPr="00250364" w:rsidRDefault="00250364" w:rsidP="00250364">
            <w:pPr>
              <w:jc w:val="center"/>
              <w:rPr>
                <w:color w:val="323232"/>
                <w:sz w:val="20"/>
                <w:szCs w:val="20"/>
              </w:rPr>
            </w:pPr>
            <w:r w:rsidRPr="00250364">
              <w:rPr>
                <w:color w:val="323232"/>
                <w:sz w:val="20"/>
                <w:szCs w:val="20"/>
              </w:rPr>
              <w:t>0,003856</w:t>
            </w:r>
          </w:p>
        </w:tc>
        <w:tc>
          <w:tcPr>
            <w:tcW w:w="851" w:type="dxa"/>
            <w:shd w:val="clear" w:color="auto" w:fill="auto"/>
            <w:vAlign w:val="center"/>
            <w:hideMark/>
          </w:tcPr>
          <w:p w14:paraId="49BB34A2" w14:textId="77777777" w:rsidR="00250364" w:rsidRPr="00250364" w:rsidRDefault="00250364" w:rsidP="00250364">
            <w:pPr>
              <w:jc w:val="center"/>
              <w:rPr>
                <w:color w:val="323232"/>
                <w:sz w:val="20"/>
                <w:szCs w:val="20"/>
              </w:rPr>
            </w:pPr>
            <w:r w:rsidRPr="00250364">
              <w:rPr>
                <w:color w:val="323232"/>
                <w:sz w:val="20"/>
                <w:szCs w:val="20"/>
              </w:rPr>
              <w:t>0,1587</w:t>
            </w:r>
          </w:p>
        </w:tc>
      </w:tr>
      <w:tr w:rsidR="00250364" w:rsidRPr="00250364" w14:paraId="4C5E81B6" w14:textId="77777777" w:rsidTr="00171FD3">
        <w:trPr>
          <w:trHeight w:val="474"/>
        </w:trPr>
        <w:tc>
          <w:tcPr>
            <w:tcW w:w="1574" w:type="dxa"/>
            <w:vMerge/>
            <w:vAlign w:val="center"/>
            <w:hideMark/>
          </w:tcPr>
          <w:p w14:paraId="61FA127E" w14:textId="77777777" w:rsidR="00250364" w:rsidRPr="00250364" w:rsidRDefault="00250364" w:rsidP="00250364">
            <w:pPr>
              <w:rPr>
                <w:color w:val="323232"/>
                <w:sz w:val="20"/>
                <w:szCs w:val="20"/>
              </w:rPr>
            </w:pPr>
          </w:p>
        </w:tc>
        <w:tc>
          <w:tcPr>
            <w:tcW w:w="992" w:type="dxa"/>
            <w:vMerge/>
            <w:vAlign w:val="center"/>
            <w:hideMark/>
          </w:tcPr>
          <w:p w14:paraId="51A4654E" w14:textId="77777777" w:rsidR="00250364" w:rsidRPr="00250364" w:rsidRDefault="00250364" w:rsidP="00250364">
            <w:pPr>
              <w:rPr>
                <w:color w:val="323232"/>
                <w:sz w:val="20"/>
                <w:szCs w:val="20"/>
              </w:rPr>
            </w:pPr>
          </w:p>
        </w:tc>
        <w:tc>
          <w:tcPr>
            <w:tcW w:w="709" w:type="dxa"/>
            <w:shd w:val="clear" w:color="auto" w:fill="auto"/>
            <w:vAlign w:val="center"/>
            <w:hideMark/>
          </w:tcPr>
          <w:p w14:paraId="2ACF5301" w14:textId="77777777" w:rsidR="00250364" w:rsidRPr="00250364" w:rsidRDefault="00250364" w:rsidP="00250364">
            <w:pPr>
              <w:jc w:val="center"/>
              <w:rPr>
                <w:color w:val="323232"/>
                <w:sz w:val="20"/>
                <w:szCs w:val="20"/>
              </w:rPr>
            </w:pPr>
            <w:r w:rsidRPr="00250364">
              <w:rPr>
                <w:color w:val="323232"/>
                <w:sz w:val="20"/>
                <w:szCs w:val="20"/>
              </w:rPr>
              <w:t>17</w:t>
            </w:r>
          </w:p>
        </w:tc>
        <w:tc>
          <w:tcPr>
            <w:tcW w:w="1275" w:type="dxa"/>
            <w:shd w:val="clear" w:color="auto" w:fill="auto"/>
            <w:vAlign w:val="center"/>
            <w:hideMark/>
          </w:tcPr>
          <w:p w14:paraId="6EB015E4" w14:textId="77777777" w:rsidR="00250364" w:rsidRPr="00250364" w:rsidRDefault="00250364" w:rsidP="00250364">
            <w:pPr>
              <w:jc w:val="center"/>
              <w:rPr>
                <w:color w:val="323232"/>
                <w:sz w:val="20"/>
                <w:szCs w:val="20"/>
              </w:rPr>
            </w:pPr>
            <w:r w:rsidRPr="00250364">
              <w:rPr>
                <w:color w:val="323232"/>
                <w:sz w:val="20"/>
                <w:szCs w:val="20"/>
              </w:rPr>
              <w:t>tlenki azotu</w:t>
            </w:r>
          </w:p>
        </w:tc>
        <w:tc>
          <w:tcPr>
            <w:tcW w:w="709" w:type="dxa"/>
            <w:shd w:val="clear" w:color="auto" w:fill="auto"/>
            <w:vAlign w:val="center"/>
            <w:hideMark/>
          </w:tcPr>
          <w:p w14:paraId="7444C56F" w14:textId="77777777" w:rsidR="00250364" w:rsidRPr="00250364" w:rsidRDefault="00250364" w:rsidP="00250364">
            <w:pPr>
              <w:jc w:val="center"/>
              <w:rPr>
                <w:color w:val="323232"/>
                <w:sz w:val="20"/>
                <w:szCs w:val="20"/>
              </w:rPr>
            </w:pPr>
            <w:r w:rsidRPr="00250364">
              <w:rPr>
                <w:color w:val="323232"/>
                <w:sz w:val="20"/>
                <w:szCs w:val="20"/>
              </w:rPr>
              <w:t>0,018</w:t>
            </w:r>
          </w:p>
        </w:tc>
        <w:tc>
          <w:tcPr>
            <w:tcW w:w="709" w:type="dxa"/>
            <w:shd w:val="clear" w:color="auto" w:fill="auto"/>
            <w:vAlign w:val="center"/>
            <w:hideMark/>
          </w:tcPr>
          <w:p w14:paraId="0D572C0A" w14:textId="77777777" w:rsidR="00250364" w:rsidRPr="00250364" w:rsidRDefault="00250364" w:rsidP="00250364">
            <w:pPr>
              <w:jc w:val="center"/>
              <w:rPr>
                <w:color w:val="323232"/>
                <w:sz w:val="20"/>
                <w:szCs w:val="20"/>
              </w:rPr>
            </w:pPr>
            <w:r w:rsidRPr="00250364">
              <w:rPr>
                <w:color w:val="323232"/>
                <w:sz w:val="20"/>
                <w:szCs w:val="20"/>
              </w:rPr>
              <w:t>54</w:t>
            </w:r>
          </w:p>
        </w:tc>
        <w:tc>
          <w:tcPr>
            <w:tcW w:w="850" w:type="dxa"/>
            <w:shd w:val="clear" w:color="auto" w:fill="auto"/>
            <w:vAlign w:val="center"/>
            <w:hideMark/>
          </w:tcPr>
          <w:p w14:paraId="644120B8" w14:textId="77777777" w:rsidR="00250364" w:rsidRPr="00250364" w:rsidRDefault="00250364" w:rsidP="00250364">
            <w:pPr>
              <w:jc w:val="center"/>
              <w:rPr>
                <w:color w:val="323232"/>
                <w:sz w:val="20"/>
                <w:szCs w:val="20"/>
              </w:rPr>
            </w:pPr>
            <w:r w:rsidRPr="00250364">
              <w:rPr>
                <w:color w:val="323232"/>
                <w:sz w:val="20"/>
                <w:szCs w:val="20"/>
              </w:rPr>
              <w:t>85,0000</w:t>
            </w:r>
          </w:p>
        </w:tc>
        <w:tc>
          <w:tcPr>
            <w:tcW w:w="729" w:type="dxa"/>
            <w:shd w:val="clear" w:color="auto" w:fill="auto"/>
            <w:vAlign w:val="center"/>
            <w:hideMark/>
          </w:tcPr>
          <w:p w14:paraId="31912FAD" w14:textId="77777777" w:rsidR="00250364" w:rsidRPr="00250364" w:rsidRDefault="00250364" w:rsidP="00250364">
            <w:pPr>
              <w:jc w:val="center"/>
              <w:rPr>
                <w:color w:val="323232"/>
                <w:sz w:val="20"/>
                <w:szCs w:val="20"/>
              </w:rPr>
            </w:pPr>
            <w:r w:rsidRPr="00250364">
              <w:rPr>
                <w:color w:val="323232"/>
                <w:sz w:val="20"/>
                <w:szCs w:val="20"/>
              </w:rPr>
              <w:t>0,3060</w:t>
            </w:r>
          </w:p>
        </w:tc>
        <w:tc>
          <w:tcPr>
            <w:tcW w:w="972" w:type="dxa"/>
            <w:shd w:val="clear" w:color="auto" w:fill="auto"/>
            <w:vAlign w:val="center"/>
            <w:hideMark/>
          </w:tcPr>
          <w:p w14:paraId="29DECADA" w14:textId="77777777" w:rsidR="00250364" w:rsidRPr="00250364" w:rsidRDefault="00250364" w:rsidP="00250364">
            <w:pPr>
              <w:jc w:val="center"/>
              <w:rPr>
                <w:color w:val="323232"/>
                <w:sz w:val="20"/>
                <w:szCs w:val="20"/>
              </w:rPr>
            </w:pPr>
            <w:r w:rsidRPr="00250364">
              <w:rPr>
                <w:color w:val="323232"/>
                <w:sz w:val="20"/>
                <w:szCs w:val="20"/>
              </w:rPr>
              <w:t>0,016524</w:t>
            </w:r>
          </w:p>
        </w:tc>
        <w:tc>
          <w:tcPr>
            <w:tcW w:w="851" w:type="dxa"/>
            <w:shd w:val="clear" w:color="auto" w:fill="auto"/>
            <w:vAlign w:val="center"/>
            <w:hideMark/>
          </w:tcPr>
          <w:p w14:paraId="6318E037" w14:textId="77777777" w:rsidR="00250364" w:rsidRPr="00250364" w:rsidRDefault="00250364" w:rsidP="00250364">
            <w:pPr>
              <w:jc w:val="center"/>
              <w:rPr>
                <w:color w:val="323232"/>
                <w:sz w:val="20"/>
                <w:szCs w:val="20"/>
              </w:rPr>
            </w:pPr>
            <w:r w:rsidRPr="00250364">
              <w:rPr>
                <w:color w:val="323232"/>
                <w:sz w:val="20"/>
                <w:szCs w:val="20"/>
              </w:rPr>
              <w:t>0,6800</w:t>
            </w:r>
          </w:p>
        </w:tc>
      </w:tr>
      <w:tr w:rsidR="00250364" w:rsidRPr="00250364" w14:paraId="3B2695F0" w14:textId="77777777" w:rsidTr="00171FD3">
        <w:trPr>
          <w:trHeight w:val="485"/>
        </w:trPr>
        <w:tc>
          <w:tcPr>
            <w:tcW w:w="1574" w:type="dxa"/>
            <w:vMerge/>
            <w:vAlign w:val="center"/>
            <w:hideMark/>
          </w:tcPr>
          <w:p w14:paraId="60A2F3E3" w14:textId="77777777" w:rsidR="00250364" w:rsidRPr="00250364" w:rsidRDefault="00250364" w:rsidP="00250364">
            <w:pPr>
              <w:rPr>
                <w:color w:val="323232"/>
                <w:sz w:val="20"/>
                <w:szCs w:val="20"/>
              </w:rPr>
            </w:pPr>
          </w:p>
        </w:tc>
        <w:tc>
          <w:tcPr>
            <w:tcW w:w="992" w:type="dxa"/>
            <w:vMerge/>
            <w:vAlign w:val="center"/>
            <w:hideMark/>
          </w:tcPr>
          <w:p w14:paraId="66734452" w14:textId="77777777" w:rsidR="00250364" w:rsidRPr="00250364" w:rsidRDefault="00250364" w:rsidP="00250364">
            <w:pPr>
              <w:rPr>
                <w:color w:val="323232"/>
                <w:sz w:val="20"/>
                <w:szCs w:val="20"/>
              </w:rPr>
            </w:pPr>
          </w:p>
        </w:tc>
        <w:tc>
          <w:tcPr>
            <w:tcW w:w="709" w:type="dxa"/>
            <w:shd w:val="clear" w:color="auto" w:fill="auto"/>
            <w:vAlign w:val="center"/>
            <w:hideMark/>
          </w:tcPr>
          <w:p w14:paraId="6F10FD77" w14:textId="77777777" w:rsidR="00250364" w:rsidRPr="00250364" w:rsidRDefault="00250364" w:rsidP="00250364">
            <w:pPr>
              <w:jc w:val="center"/>
              <w:rPr>
                <w:color w:val="323232"/>
                <w:sz w:val="20"/>
                <w:szCs w:val="20"/>
              </w:rPr>
            </w:pPr>
            <w:r w:rsidRPr="00250364">
              <w:rPr>
                <w:color w:val="323232"/>
                <w:sz w:val="20"/>
                <w:szCs w:val="20"/>
              </w:rPr>
              <w:t>17</w:t>
            </w:r>
          </w:p>
        </w:tc>
        <w:tc>
          <w:tcPr>
            <w:tcW w:w="1275" w:type="dxa"/>
            <w:shd w:val="clear" w:color="auto" w:fill="auto"/>
            <w:vAlign w:val="center"/>
            <w:hideMark/>
          </w:tcPr>
          <w:p w14:paraId="79D8ABD9" w14:textId="77777777" w:rsidR="00250364" w:rsidRPr="00250364" w:rsidRDefault="00250364" w:rsidP="00250364">
            <w:pPr>
              <w:ind w:left="-21" w:right="-70"/>
              <w:rPr>
                <w:color w:val="323232"/>
                <w:sz w:val="20"/>
                <w:szCs w:val="20"/>
              </w:rPr>
            </w:pPr>
            <w:proofErr w:type="spellStart"/>
            <w:r w:rsidRPr="00250364">
              <w:rPr>
                <w:color w:val="323232"/>
                <w:sz w:val="20"/>
                <w:szCs w:val="20"/>
              </w:rPr>
              <w:t>ditlenek</w:t>
            </w:r>
            <w:proofErr w:type="spellEnd"/>
            <w:r w:rsidRPr="00250364">
              <w:rPr>
                <w:color w:val="323232"/>
                <w:sz w:val="20"/>
                <w:szCs w:val="20"/>
              </w:rPr>
              <w:t xml:space="preserve"> siarki</w:t>
            </w:r>
          </w:p>
        </w:tc>
        <w:tc>
          <w:tcPr>
            <w:tcW w:w="709" w:type="dxa"/>
            <w:shd w:val="clear" w:color="auto" w:fill="auto"/>
            <w:vAlign w:val="center"/>
            <w:hideMark/>
          </w:tcPr>
          <w:p w14:paraId="08459A26" w14:textId="77777777" w:rsidR="00250364" w:rsidRPr="00250364" w:rsidRDefault="00250364" w:rsidP="00250364">
            <w:pPr>
              <w:jc w:val="center"/>
              <w:rPr>
                <w:color w:val="323232"/>
                <w:sz w:val="20"/>
                <w:szCs w:val="20"/>
              </w:rPr>
            </w:pPr>
            <w:r w:rsidRPr="00250364">
              <w:rPr>
                <w:color w:val="323232"/>
                <w:sz w:val="20"/>
                <w:szCs w:val="20"/>
              </w:rPr>
              <w:t>0,0078</w:t>
            </w:r>
          </w:p>
        </w:tc>
        <w:tc>
          <w:tcPr>
            <w:tcW w:w="709" w:type="dxa"/>
            <w:shd w:val="clear" w:color="auto" w:fill="auto"/>
            <w:vAlign w:val="center"/>
            <w:hideMark/>
          </w:tcPr>
          <w:p w14:paraId="71375016" w14:textId="77777777" w:rsidR="00250364" w:rsidRPr="00250364" w:rsidRDefault="00250364" w:rsidP="00250364">
            <w:pPr>
              <w:jc w:val="center"/>
              <w:rPr>
                <w:color w:val="323232"/>
                <w:sz w:val="20"/>
                <w:szCs w:val="20"/>
              </w:rPr>
            </w:pPr>
            <w:r w:rsidRPr="00250364">
              <w:rPr>
                <w:color w:val="323232"/>
                <w:sz w:val="20"/>
                <w:szCs w:val="20"/>
              </w:rPr>
              <w:t>54</w:t>
            </w:r>
          </w:p>
        </w:tc>
        <w:tc>
          <w:tcPr>
            <w:tcW w:w="850" w:type="dxa"/>
            <w:shd w:val="clear" w:color="auto" w:fill="auto"/>
            <w:vAlign w:val="center"/>
            <w:hideMark/>
          </w:tcPr>
          <w:p w14:paraId="7208433E" w14:textId="77777777" w:rsidR="00250364" w:rsidRPr="00250364" w:rsidRDefault="00250364" w:rsidP="00250364">
            <w:pPr>
              <w:jc w:val="center"/>
              <w:rPr>
                <w:color w:val="323232"/>
                <w:sz w:val="20"/>
                <w:szCs w:val="20"/>
              </w:rPr>
            </w:pPr>
            <w:r w:rsidRPr="00250364">
              <w:rPr>
                <w:color w:val="323232"/>
                <w:sz w:val="20"/>
                <w:szCs w:val="20"/>
              </w:rPr>
              <w:t>36,8333</w:t>
            </w:r>
          </w:p>
        </w:tc>
        <w:tc>
          <w:tcPr>
            <w:tcW w:w="729" w:type="dxa"/>
            <w:shd w:val="clear" w:color="auto" w:fill="auto"/>
            <w:vAlign w:val="center"/>
            <w:hideMark/>
          </w:tcPr>
          <w:p w14:paraId="4208870D" w14:textId="77777777" w:rsidR="00250364" w:rsidRPr="00250364" w:rsidRDefault="00250364" w:rsidP="00250364">
            <w:pPr>
              <w:jc w:val="center"/>
              <w:rPr>
                <w:color w:val="323232"/>
                <w:sz w:val="20"/>
                <w:szCs w:val="20"/>
              </w:rPr>
            </w:pPr>
            <w:r w:rsidRPr="00250364">
              <w:rPr>
                <w:color w:val="323232"/>
                <w:sz w:val="20"/>
                <w:szCs w:val="20"/>
              </w:rPr>
              <w:t>0,1326</w:t>
            </w:r>
          </w:p>
        </w:tc>
        <w:tc>
          <w:tcPr>
            <w:tcW w:w="972" w:type="dxa"/>
            <w:shd w:val="clear" w:color="auto" w:fill="auto"/>
            <w:vAlign w:val="center"/>
            <w:hideMark/>
          </w:tcPr>
          <w:p w14:paraId="5C31DC5B" w14:textId="77777777" w:rsidR="00250364" w:rsidRPr="00250364" w:rsidRDefault="00250364" w:rsidP="00250364">
            <w:pPr>
              <w:jc w:val="center"/>
              <w:rPr>
                <w:color w:val="323232"/>
                <w:sz w:val="20"/>
                <w:szCs w:val="20"/>
              </w:rPr>
            </w:pPr>
            <w:r w:rsidRPr="00250364">
              <w:rPr>
                <w:color w:val="323232"/>
                <w:sz w:val="20"/>
                <w:szCs w:val="20"/>
              </w:rPr>
              <w:t>0,007160</w:t>
            </w:r>
          </w:p>
        </w:tc>
        <w:tc>
          <w:tcPr>
            <w:tcW w:w="851" w:type="dxa"/>
            <w:shd w:val="clear" w:color="auto" w:fill="auto"/>
            <w:vAlign w:val="center"/>
            <w:hideMark/>
          </w:tcPr>
          <w:p w14:paraId="7FDF78B4" w14:textId="77777777" w:rsidR="00250364" w:rsidRPr="00250364" w:rsidRDefault="00250364" w:rsidP="00250364">
            <w:pPr>
              <w:jc w:val="center"/>
              <w:rPr>
                <w:color w:val="323232"/>
                <w:sz w:val="20"/>
                <w:szCs w:val="20"/>
              </w:rPr>
            </w:pPr>
            <w:r w:rsidRPr="00250364">
              <w:rPr>
                <w:color w:val="323232"/>
                <w:sz w:val="20"/>
                <w:szCs w:val="20"/>
              </w:rPr>
              <w:t>0,2947</w:t>
            </w:r>
          </w:p>
        </w:tc>
      </w:tr>
      <w:tr w:rsidR="00250364" w:rsidRPr="00250364" w14:paraId="00441AC7" w14:textId="77777777" w:rsidTr="00171FD3">
        <w:trPr>
          <w:trHeight w:val="297"/>
        </w:trPr>
        <w:tc>
          <w:tcPr>
            <w:tcW w:w="1574" w:type="dxa"/>
            <w:vMerge/>
            <w:vAlign w:val="center"/>
            <w:hideMark/>
          </w:tcPr>
          <w:p w14:paraId="5252FE77" w14:textId="77777777" w:rsidR="00250364" w:rsidRPr="00250364" w:rsidRDefault="00250364" w:rsidP="00250364">
            <w:pPr>
              <w:rPr>
                <w:color w:val="323232"/>
                <w:sz w:val="20"/>
                <w:szCs w:val="20"/>
              </w:rPr>
            </w:pPr>
          </w:p>
        </w:tc>
        <w:tc>
          <w:tcPr>
            <w:tcW w:w="992" w:type="dxa"/>
            <w:vMerge/>
            <w:vAlign w:val="center"/>
            <w:hideMark/>
          </w:tcPr>
          <w:p w14:paraId="54F8F2BF" w14:textId="77777777" w:rsidR="00250364" w:rsidRPr="00250364" w:rsidRDefault="00250364" w:rsidP="00250364">
            <w:pPr>
              <w:rPr>
                <w:color w:val="323232"/>
                <w:sz w:val="20"/>
                <w:szCs w:val="20"/>
              </w:rPr>
            </w:pPr>
          </w:p>
        </w:tc>
        <w:tc>
          <w:tcPr>
            <w:tcW w:w="709" w:type="dxa"/>
            <w:shd w:val="clear" w:color="auto" w:fill="auto"/>
            <w:vAlign w:val="center"/>
            <w:hideMark/>
          </w:tcPr>
          <w:p w14:paraId="6D856938" w14:textId="77777777" w:rsidR="00250364" w:rsidRPr="00250364" w:rsidRDefault="00250364" w:rsidP="00250364">
            <w:pPr>
              <w:jc w:val="center"/>
              <w:rPr>
                <w:color w:val="323232"/>
                <w:sz w:val="20"/>
                <w:szCs w:val="20"/>
              </w:rPr>
            </w:pPr>
            <w:r w:rsidRPr="00250364">
              <w:rPr>
                <w:color w:val="323232"/>
                <w:sz w:val="20"/>
                <w:szCs w:val="20"/>
              </w:rPr>
              <w:t>17</w:t>
            </w:r>
          </w:p>
        </w:tc>
        <w:tc>
          <w:tcPr>
            <w:tcW w:w="1275" w:type="dxa"/>
            <w:shd w:val="clear" w:color="auto" w:fill="auto"/>
            <w:vAlign w:val="center"/>
            <w:hideMark/>
          </w:tcPr>
          <w:p w14:paraId="32226F66" w14:textId="77777777" w:rsidR="00250364" w:rsidRPr="00250364" w:rsidRDefault="00250364" w:rsidP="00250364">
            <w:pPr>
              <w:jc w:val="center"/>
              <w:rPr>
                <w:color w:val="323232"/>
                <w:sz w:val="20"/>
                <w:szCs w:val="20"/>
              </w:rPr>
            </w:pPr>
            <w:r w:rsidRPr="00250364">
              <w:rPr>
                <w:color w:val="323232"/>
                <w:sz w:val="20"/>
                <w:szCs w:val="20"/>
              </w:rPr>
              <w:t>Aldehydy</w:t>
            </w:r>
          </w:p>
        </w:tc>
        <w:tc>
          <w:tcPr>
            <w:tcW w:w="709" w:type="dxa"/>
            <w:shd w:val="clear" w:color="auto" w:fill="auto"/>
            <w:vAlign w:val="center"/>
            <w:hideMark/>
          </w:tcPr>
          <w:p w14:paraId="6E185ED0" w14:textId="77777777" w:rsidR="00250364" w:rsidRPr="00250364" w:rsidRDefault="00250364" w:rsidP="00250364">
            <w:pPr>
              <w:jc w:val="center"/>
              <w:rPr>
                <w:color w:val="323232"/>
                <w:sz w:val="20"/>
                <w:szCs w:val="20"/>
              </w:rPr>
            </w:pPr>
            <w:r w:rsidRPr="00250364">
              <w:rPr>
                <w:color w:val="323232"/>
                <w:sz w:val="20"/>
                <w:szCs w:val="20"/>
              </w:rPr>
              <w:t>0,0008</w:t>
            </w:r>
          </w:p>
        </w:tc>
        <w:tc>
          <w:tcPr>
            <w:tcW w:w="709" w:type="dxa"/>
            <w:shd w:val="clear" w:color="auto" w:fill="auto"/>
            <w:vAlign w:val="center"/>
            <w:hideMark/>
          </w:tcPr>
          <w:p w14:paraId="37FA4BB2" w14:textId="77777777" w:rsidR="00250364" w:rsidRPr="00250364" w:rsidRDefault="00250364" w:rsidP="00250364">
            <w:pPr>
              <w:jc w:val="center"/>
              <w:rPr>
                <w:color w:val="323232"/>
                <w:sz w:val="20"/>
                <w:szCs w:val="20"/>
              </w:rPr>
            </w:pPr>
            <w:r w:rsidRPr="00250364">
              <w:rPr>
                <w:color w:val="323232"/>
                <w:sz w:val="20"/>
                <w:szCs w:val="20"/>
              </w:rPr>
              <w:t>54</w:t>
            </w:r>
          </w:p>
        </w:tc>
        <w:tc>
          <w:tcPr>
            <w:tcW w:w="850" w:type="dxa"/>
            <w:shd w:val="clear" w:color="auto" w:fill="auto"/>
            <w:vAlign w:val="center"/>
            <w:hideMark/>
          </w:tcPr>
          <w:p w14:paraId="1836C881" w14:textId="77777777" w:rsidR="00250364" w:rsidRPr="00250364" w:rsidRDefault="00250364" w:rsidP="00250364">
            <w:pPr>
              <w:jc w:val="center"/>
              <w:rPr>
                <w:color w:val="323232"/>
                <w:sz w:val="20"/>
                <w:szCs w:val="20"/>
              </w:rPr>
            </w:pPr>
            <w:r w:rsidRPr="00250364">
              <w:rPr>
                <w:color w:val="323232"/>
                <w:sz w:val="20"/>
                <w:szCs w:val="20"/>
              </w:rPr>
              <w:t>3,7778</w:t>
            </w:r>
          </w:p>
        </w:tc>
        <w:tc>
          <w:tcPr>
            <w:tcW w:w="729" w:type="dxa"/>
            <w:shd w:val="clear" w:color="auto" w:fill="auto"/>
            <w:vAlign w:val="center"/>
            <w:hideMark/>
          </w:tcPr>
          <w:p w14:paraId="08B6B25E" w14:textId="77777777" w:rsidR="00250364" w:rsidRPr="00250364" w:rsidRDefault="00250364" w:rsidP="00250364">
            <w:pPr>
              <w:jc w:val="center"/>
              <w:rPr>
                <w:color w:val="323232"/>
                <w:sz w:val="20"/>
                <w:szCs w:val="20"/>
              </w:rPr>
            </w:pPr>
            <w:r w:rsidRPr="00250364">
              <w:rPr>
                <w:color w:val="323232"/>
                <w:sz w:val="20"/>
                <w:szCs w:val="20"/>
              </w:rPr>
              <w:t>0,0136</w:t>
            </w:r>
          </w:p>
        </w:tc>
        <w:tc>
          <w:tcPr>
            <w:tcW w:w="972" w:type="dxa"/>
            <w:shd w:val="clear" w:color="auto" w:fill="auto"/>
            <w:vAlign w:val="center"/>
            <w:hideMark/>
          </w:tcPr>
          <w:p w14:paraId="63E567C9" w14:textId="77777777" w:rsidR="00250364" w:rsidRPr="00250364" w:rsidRDefault="00250364" w:rsidP="00250364">
            <w:pPr>
              <w:jc w:val="center"/>
              <w:rPr>
                <w:color w:val="323232"/>
                <w:sz w:val="20"/>
                <w:szCs w:val="20"/>
              </w:rPr>
            </w:pPr>
            <w:r w:rsidRPr="00250364">
              <w:rPr>
                <w:color w:val="323232"/>
                <w:sz w:val="20"/>
                <w:szCs w:val="20"/>
              </w:rPr>
              <w:t>0,000734</w:t>
            </w:r>
          </w:p>
        </w:tc>
        <w:tc>
          <w:tcPr>
            <w:tcW w:w="851" w:type="dxa"/>
            <w:shd w:val="clear" w:color="auto" w:fill="auto"/>
            <w:vAlign w:val="center"/>
            <w:hideMark/>
          </w:tcPr>
          <w:p w14:paraId="72CB673A" w14:textId="77777777" w:rsidR="00250364" w:rsidRPr="00250364" w:rsidRDefault="00250364" w:rsidP="00250364">
            <w:pPr>
              <w:jc w:val="center"/>
              <w:rPr>
                <w:color w:val="323232"/>
                <w:sz w:val="20"/>
                <w:szCs w:val="20"/>
              </w:rPr>
            </w:pPr>
            <w:r w:rsidRPr="00250364">
              <w:rPr>
                <w:color w:val="323232"/>
                <w:sz w:val="20"/>
                <w:szCs w:val="20"/>
              </w:rPr>
              <w:t>0,0302</w:t>
            </w:r>
          </w:p>
        </w:tc>
      </w:tr>
      <w:tr w:rsidR="00250364" w:rsidRPr="00250364" w14:paraId="564A5638" w14:textId="77777777" w:rsidTr="00171FD3">
        <w:trPr>
          <w:trHeight w:val="386"/>
        </w:trPr>
        <w:tc>
          <w:tcPr>
            <w:tcW w:w="1574" w:type="dxa"/>
            <w:vMerge/>
            <w:vAlign w:val="center"/>
            <w:hideMark/>
          </w:tcPr>
          <w:p w14:paraId="4FC3FDC3" w14:textId="77777777" w:rsidR="00250364" w:rsidRPr="00250364" w:rsidRDefault="00250364" w:rsidP="00250364">
            <w:pPr>
              <w:rPr>
                <w:color w:val="323232"/>
                <w:sz w:val="20"/>
                <w:szCs w:val="20"/>
              </w:rPr>
            </w:pPr>
          </w:p>
        </w:tc>
        <w:tc>
          <w:tcPr>
            <w:tcW w:w="992" w:type="dxa"/>
            <w:vMerge/>
            <w:vAlign w:val="center"/>
            <w:hideMark/>
          </w:tcPr>
          <w:p w14:paraId="2CEB07E5" w14:textId="77777777" w:rsidR="00250364" w:rsidRPr="00250364" w:rsidRDefault="00250364" w:rsidP="00250364">
            <w:pPr>
              <w:rPr>
                <w:color w:val="323232"/>
                <w:sz w:val="20"/>
                <w:szCs w:val="20"/>
              </w:rPr>
            </w:pPr>
          </w:p>
        </w:tc>
        <w:tc>
          <w:tcPr>
            <w:tcW w:w="709" w:type="dxa"/>
            <w:shd w:val="clear" w:color="auto" w:fill="auto"/>
            <w:vAlign w:val="center"/>
            <w:hideMark/>
          </w:tcPr>
          <w:p w14:paraId="4F9AAD30" w14:textId="77777777" w:rsidR="00250364" w:rsidRPr="00250364" w:rsidRDefault="00250364" w:rsidP="00250364">
            <w:pPr>
              <w:jc w:val="center"/>
              <w:rPr>
                <w:color w:val="323232"/>
                <w:sz w:val="20"/>
                <w:szCs w:val="20"/>
              </w:rPr>
            </w:pPr>
            <w:r w:rsidRPr="00250364">
              <w:rPr>
                <w:color w:val="323232"/>
                <w:sz w:val="20"/>
                <w:szCs w:val="20"/>
              </w:rPr>
              <w:t>17</w:t>
            </w:r>
          </w:p>
        </w:tc>
        <w:tc>
          <w:tcPr>
            <w:tcW w:w="1275" w:type="dxa"/>
            <w:shd w:val="clear" w:color="auto" w:fill="auto"/>
            <w:vAlign w:val="center"/>
            <w:hideMark/>
          </w:tcPr>
          <w:p w14:paraId="7BF2F1D6" w14:textId="77777777" w:rsidR="00250364" w:rsidRPr="00250364" w:rsidRDefault="00250364" w:rsidP="00250364">
            <w:pPr>
              <w:jc w:val="center"/>
              <w:rPr>
                <w:color w:val="323232"/>
                <w:sz w:val="20"/>
                <w:szCs w:val="20"/>
              </w:rPr>
            </w:pPr>
            <w:r w:rsidRPr="00250364">
              <w:rPr>
                <w:color w:val="323232"/>
                <w:sz w:val="20"/>
                <w:szCs w:val="20"/>
              </w:rPr>
              <w:t>Sadza</w:t>
            </w:r>
          </w:p>
        </w:tc>
        <w:tc>
          <w:tcPr>
            <w:tcW w:w="709" w:type="dxa"/>
            <w:shd w:val="clear" w:color="auto" w:fill="auto"/>
            <w:vAlign w:val="center"/>
            <w:hideMark/>
          </w:tcPr>
          <w:p w14:paraId="3234920F" w14:textId="77777777" w:rsidR="00250364" w:rsidRPr="00250364" w:rsidRDefault="00250364" w:rsidP="00250364">
            <w:pPr>
              <w:jc w:val="center"/>
              <w:rPr>
                <w:color w:val="323232"/>
                <w:sz w:val="20"/>
                <w:szCs w:val="20"/>
              </w:rPr>
            </w:pPr>
            <w:r w:rsidRPr="00250364">
              <w:rPr>
                <w:color w:val="323232"/>
                <w:sz w:val="20"/>
                <w:szCs w:val="20"/>
              </w:rPr>
              <w:t>0,005</w:t>
            </w:r>
          </w:p>
        </w:tc>
        <w:tc>
          <w:tcPr>
            <w:tcW w:w="709" w:type="dxa"/>
            <w:shd w:val="clear" w:color="auto" w:fill="auto"/>
            <w:vAlign w:val="center"/>
            <w:hideMark/>
          </w:tcPr>
          <w:p w14:paraId="25D411E8" w14:textId="77777777" w:rsidR="00250364" w:rsidRPr="00250364" w:rsidRDefault="00250364" w:rsidP="00250364">
            <w:pPr>
              <w:jc w:val="center"/>
              <w:rPr>
                <w:color w:val="323232"/>
                <w:sz w:val="20"/>
                <w:szCs w:val="20"/>
              </w:rPr>
            </w:pPr>
            <w:r w:rsidRPr="00250364">
              <w:rPr>
                <w:color w:val="323232"/>
                <w:sz w:val="20"/>
                <w:szCs w:val="20"/>
              </w:rPr>
              <w:t>54</w:t>
            </w:r>
          </w:p>
        </w:tc>
        <w:tc>
          <w:tcPr>
            <w:tcW w:w="850" w:type="dxa"/>
            <w:shd w:val="clear" w:color="auto" w:fill="auto"/>
            <w:vAlign w:val="center"/>
            <w:hideMark/>
          </w:tcPr>
          <w:p w14:paraId="53BFBD8F" w14:textId="77777777" w:rsidR="00250364" w:rsidRPr="00250364" w:rsidRDefault="00250364" w:rsidP="00250364">
            <w:pPr>
              <w:jc w:val="center"/>
              <w:rPr>
                <w:color w:val="323232"/>
                <w:sz w:val="20"/>
                <w:szCs w:val="20"/>
              </w:rPr>
            </w:pPr>
            <w:r w:rsidRPr="00250364">
              <w:rPr>
                <w:color w:val="323232"/>
                <w:sz w:val="20"/>
                <w:szCs w:val="20"/>
              </w:rPr>
              <w:t>23,6111</w:t>
            </w:r>
          </w:p>
        </w:tc>
        <w:tc>
          <w:tcPr>
            <w:tcW w:w="729" w:type="dxa"/>
            <w:shd w:val="clear" w:color="auto" w:fill="auto"/>
            <w:vAlign w:val="center"/>
            <w:hideMark/>
          </w:tcPr>
          <w:p w14:paraId="7DD7ED57" w14:textId="77777777" w:rsidR="00250364" w:rsidRPr="00250364" w:rsidRDefault="00250364" w:rsidP="00250364">
            <w:pPr>
              <w:jc w:val="center"/>
              <w:rPr>
                <w:color w:val="323232"/>
                <w:sz w:val="20"/>
                <w:szCs w:val="20"/>
              </w:rPr>
            </w:pPr>
            <w:r w:rsidRPr="00250364">
              <w:rPr>
                <w:color w:val="323232"/>
                <w:sz w:val="20"/>
                <w:szCs w:val="20"/>
              </w:rPr>
              <w:t>0,0850</w:t>
            </w:r>
          </w:p>
        </w:tc>
        <w:tc>
          <w:tcPr>
            <w:tcW w:w="972" w:type="dxa"/>
            <w:shd w:val="clear" w:color="auto" w:fill="auto"/>
            <w:vAlign w:val="center"/>
            <w:hideMark/>
          </w:tcPr>
          <w:p w14:paraId="5FB90D01" w14:textId="77777777" w:rsidR="00250364" w:rsidRPr="00250364" w:rsidRDefault="00250364" w:rsidP="00250364">
            <w:pPr>
              <w:jc w:val="center"/>
              <w:rPr>
                <w:color w:val="323232"/>
                <w:sz w:val="20"/>
                <w:szCs w:val="20"/>
              </w:rPr>
            </w:pPr>
            <w:r w:rsidRPr="00250364">
              <w:rPr>
                <w:color w:val="323232"/>
                <w:sz w:val="20"/>
                <w:szCs w:val="20"/>
              </w:rPr>
              <w:t>0,004590</w:t>
            </w:r>
          </w:p>
        </w:tc>
        <w:tc>
          <w:tcPr>
            <w:tcW w:w="851" w:type="dxa"/>
            <w:shd w:val="clear" w:color="auto" w:fill="auto"/>
            <w:vAlign w:val="center"/>
            <w:hideMark/>
          </w:tcPr>
          <w:p w14:paraId="5934B681" w14:textId="77777777" w:rsidR="00250364" w:rsidRPr="00250364" w:rsidRDefault="00250364" w:rsidP="00250364">
            <w:pPr>
              <w:jc w:val="center"/>
              <w:rPr>
                <w:color w:val="323232"/>
                <w:sz w:val="20"/>
                <w:szCs w:val="20"/>
              </w:rPr>
            </w:pPr>
            <w:r w:rsidRPr="00250364">
              <w:rPr>
                <w:color w:val="323232"/>
                <w:sz w:val="20"/>
                <w:szCs w:val="20"/>
              </w:rPr>
              <w:t>0,1889</w:t>
            </w:r>
          </w:p>
        </w:tc>
      </w:tr>
    </w:tbl>
    <w:p w14:paraId="4CCB6B8D" w14:textId="32E9E201" w:rsidR="00714C64" w:rsidRDefault="00714C64" w:rsidP="00CE6B19">
      <w:pPr>
        <w:widowControl w:val="0"/>
        <w:autoSpaceDE w:val="0"/>
        <w:autoSpaceDN w:val="0"/>
        <w:adjustRightInd w:val="0"/>
        <w:spacing w:line="440" w:lineRule="auto"/>
        <w:jc w:val="both"/>
        <w:rPr>
          <w:color w:val="0000FF"/>
        </w:rPr>
      </w:pPr>
    </w:p>
    <w:tbl>
      <w:tblPr>
        <w:tblpPr w:leftFromText="141" w:rightFromText="141" w:vertAnchor="text" w:horzAnchor="margin" w:tblpY="-204"/>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1780"/>
        <w:gridCol w:w="897"/>
        <w:gridCol w:w="1420"/>
        <w:gridCol w:w="904"/>
        <w:gridCol w:w="894"/>
        <w:gridCol w:w="1130"/>
        <w:gridCol w:w="887"/>
        <w:gridCol w:w="923"/>
      </w:tblGrid>
      <w:tr w:rsidR="00714C64" w:rsidRPr="00714C64" w14:paraId="25C062C6" w14:textId="77777777" w:rsidTr="00171FD3">
        <w:trPr>
          <w:trHeight w:val="393"/>
        </w:trPr>
        <w:tc>
          <w:tcPr>
            <w:tcW w:w="740" w:type="dxa"/>
            <w:vMerge w:val="restart"/>
            <w:shd w:val="clear" w:color="auto" w:fill="FFFFFF" w:themeFill="background1"/>
            <w:vAlign w:val="bottom"/>
            <w:hideMark/>
          </w:tcPr>
          <w:p w14:paraId="20866BD9" w14:textId="77777777" w:rsidR="00714C64" w:rsidRPr="00714C64" w:rsidRDefault="00714C64" w:rsidP="00714C64">
            <w:pPr>
              <w:jc w:val="center"/>
              <w:rPr>
                <w:b/>
                <w:bCs/>
                <w:color w:val="323232"/>
                <w:sz w:val="18"/>
                <w:szCs w:val="18"/>
              </w:rPr>
            </w:pPr>
            <w:r w:rsidRPr="00714C64">
              <w:rPr>
                <w:b/>
                <w:bCs/>
                <w:color w:val="323232"/>
                <w:sz w:val="18"/>
                <w:szCs w:val="18"/>
              </w:rPr>
              <w:lastRenderedPageBreak/>
              <w:t>emitor nr</w:t>
            </w:r>
          </w:p>
        </w:tc>
        <w:tc>
          <w:tcPr>
            <w:tcW w:w="1780" w:type="dxa"/>
            <w:vMerge w:val="restart"/>
            <w:shd w:val="clear" w:color="auto" w:fill="FFFFFF" w:themeFill="background1"/>
            <w:vAlign w:val="bottom"/>
            <w:hideMark/>
          </w:tcPr>
          <w:p w14:paraId="5FE43367" w14:textId="77777777" w:rsidR="00714C64" w:rsidRPr="00714C64" w:rsidRDefault="00714C64" w:rsidP="00714C64">
            <w:pPr>
              <w:jc w:val="center"/>
              <w:rPr>
                <w:b/>
                <w:bCs/>
                <w:color w:val="323232"/>
                <w:sz w:val="18"/>
                <w:szCs w:val="18"/>
              </w:rPr>
            </w:pPr>
            <w:r w:rsidRPr="00714C64">
              <w:rPr>
                <w:b/>
                <w:bCs/>
                <w:color w:val="323232"/>
                <w:sz w:val="18"/>
                <w:szCs w:val="18"/>
              </w:rPr>
              <w:t>źródło emisji</w:t>
            </w:r>
          </w:p>
        </w:tc>
        <w:tc>
          <w:tcPr>
            <w:tcW w:w="897" w:type="dxa"/>
            <w:vMerge w:val="restart"/>
            <w:shd w:val="clear" w:color="auto" w:fill="FFFFFF" w:themeFill="background1"/>
            <w:vAlign w:val="bottom"/>
            <w:hideMark/>
          </w:tcPr>
          <w:p w14:paraId="5094F2E0" w14:textId="77777777" w:rsidR="00714C64" w:rsidRPr="00714C64" w:rsidRDefault="00714C64" w:rsidP="00714C64">
            <w:pPr>
              <w:jc w:val="center"/>
              <w:rPr>
                <w:b/>
                <w:bCs/>
                <w:color w:val="323232"/>
                <w:sz w:val="18"/>
                <w:szCs w:val="18"/>
              </w:rPr>
            </w:pPr>
            <w:r w:rsidRPr="00714C64">
              <w:rPr>
                <w:b/>
                <w:bCs/>
                <w:color w:val="323232"/>
                <w:sz w:val="18"/>
                <w:szCs w:val="18"/>
              </w:rPr>
              <w:t>zużycie paliwa [kg/h]</w:t>
            </w:r>
          </w:p>
        </w:tc>
        <w:tc>
          <w:tcPr>
            <w:tcW w:w="1420" w:type="dxa"/>
            <w:vMerge w:val="restart"/>
            <w:shd w:val="clear" w:color="auto" w:fill="FFFFFF" w:themeFill="background1"/>
            <w:vAlign w:val="bottom"/>
            <w:hideMark/>
          </w:tcPr>
          <w:p w14:paraId="7D3649E5" w14:textId="77777777" w:rsidR="00714C64" w:rsidRPr="00714C64" w:rsidRDefault="00714C64" w:rsidP="00714C64">
            <w:pPr>
              <w:jc w:val="center"/>
              <w:rPr>
                <w:b/>
                <w:bCs/>
                <w:color w:val="323232"/>
                <w:sz w:val="18"/>
                <w:szCs w:val="18"/>
              </w:rPr>
            </w:pPr>
            <w:r w:rsidRPr="00714C64">
              <w:rPr>
                <w:b/>
                <w:bCs/>
                <w:color w:val="323232"/>
                <w:sz w:val="18"/>
                <w:szCs w:val="18"/>
              </w:rPr>
              <w:t>rodzaj zanieczyszczenia</w:t>
            </w:r>
          </w:p>
        </w:tc>
        <w:tc>
          <w:tcPr>
            <w:tcW w:w="904" w:type="dxa"/>
            <w:shd w:val="clear" w:color="auto" w:fill="FFFFFF" w:themeFill="background1"/>
            <w:vAlign w:val="bottom"/>
            <w:hideMark/>
          </w:tcPr>
          <w:p w14:paraId="26BDE42F" w14:textId="77777777" w:rsidR="00714C64" w:rsidRPr="00714C64" w:rsidRDefault="00714C64" w:rsidP="00714C64">
            <w:pPr>
              <w:jc w:val="center"/>
              <w:rPr>
                <w:b/>
                <w:bCs/>
                <w:color w:val="323232"/>
                <w:sz w:val="18"/>
                <w:szCs w:val="18"/>
              </w:rPr>
            </w:pPr>
            <w:r w:rsidRPr="00714C64">
              <w:rPr>
                <w:b/>
                <w:bCs/>
                <w:color w:val="323232"/>
                <w:sz w:val="18"/>
                <w:szCs w:val="18"/>
              </w:rPr>
              <w:t xml:space="preserve">wskaźnik emisji </w:t>
            </w:r>
          </w:p>
        </w:tc>
        <w:tc>
          <w:tcPr>
            <w:tcW w:w="894" w:type="dxa"/>
            <w:shd w:val="clear" w:color="auto" w:fill="FFFFFF" w:themeFill="background1"/>
            <w:vAlign w:val="bottom"/>
            <w:hideMark/>
          </w:tcPr>
          <w:p w14:paraId="5DE79AA4" w14:textId="77777777" w:rsidR="00714C64" w:rsidRPr="00714C64" w:rsidRDefault="00714C64" w:rsidP="00714C64">
            <w:pPr>
              <w:jc w:val="center"/>
              <w:rPr>
                <w:b/>
                <w:bCs/>
                <w:color w:val="323232"/>
                <w:sz w:val="18"/>
                <w:szCs w:val="18"/>
              </w:rPr>
            </w:pPr>
            <w:r w:rsidRPr="00714C64">
              <w:rPr>
                <w:b/>
                <w:bCs/>
                <w:color w:val="323232"/>
                <w:sz w:val="18"/>
                <w:szCs w:val="18"/>
              </w:rPr>
              <w:t xml:space="preserve">czas pracy źródła </w:t>
            </w:r>
          </w:p>
        </w:tc>
        <w:tc>
          <w:tcPr>
            <w:tcW w:w="2940" w:type="dxa"/>
            <w:gridSpan w:val="3"/>
            <w:vMerge w:val="restart"/>
            <w:shd w:val="clear" w:color="auto" w:fill="FFFFFF" w:themeFill="background1"/>
            <w:vAlign w:val="center"/>
            <w:hideMark/>
          </w:tcPr>
          <w:p w14:paraId="19246EEE" w14:textId="77777777" w:rsidR="00714C64" w:rsidRPr="00714C64" w:rsidRDefault="00714C64" w:rsidP="00714C64">
            <w:pPr>
              <w:jc w:val="center"/>
              <w:rPr>
                <w:b/>
                <w:bCs/>
                <w:color w:val="323232"/>
                <w:sz w:val="18"/>
                <w:szCs w:val="18"/>
              </w:rPr>
            </w:pPr>
            <w:r w:rsidRPr="00714C64">
              <w:rPr>
                <w:b/>
                <w:bCs/>
                <w:color w:val="323232"/>
                <w:sz w:val="18"/>
                <w:szCs w:val="18"/>
              </w:rPr>
              <w:t>Emisja</w:t>
            </w:r>
          </w:p>
        </w:tc>
      </w:tr>
      <w:tr w:rsidR="00714C64" w:rsidRPr="00714C64" w14:paraId="091BCA56" w14:textId="77777777" w:rsidTr="00171FD3">
        <w:trPr>
          <w:trHeight w:val="60"/>
        </w:trPr>
        <w:tc>
          <w:tcPr>
            <w:tcW w:w="740" w:type="dxa"/>
            <w:vMerge/>
            <w:shd w:val="clear" w:color="auto" w:fill="FFFFFF" w:themeFill="background1"/>
            <w:vAlign w:val="center"/>
            <w:hideMark/>
          </w:tcPr>
          <w:p w14:paraId="609A1640" w14:textId="77777777" w:rsidR="00714C64" w:rsidRPr="00714C64" w:rsidRDefault="00714C64" w:rsidP="00714C64">
            <w:pPr>
              <w:rPr>
                <w:b/>
                <w:bCs/>
                <w:color w:val="323232"/>
                <w:sz w:val="18"/>
                <w:szCs w:val="18"/>
              </w:rPr>
            </w:pPr>
          </w:p>
        </w:tc>
        <w:tc>
          <w:tcPr>
            <w:tcW w:w="1780" w:type="dxa"/>
            <w:vMerge/>
            <w:shd w:val="clear" w:color="auto" w:fill="FFFFFF" w:themeFill="background1"/>
            <w:vAlign w:val="center"/>
            <w:hideMark/>
          </w:tcPr>
          <w:p w14:paraId="12548AAA" w14:textId="77777777" w:rsidR="00714C64" w:rsidRPr="00714C64" w:rsidRDefault="00714C64" w:rsidP="00714C64">
            <w:pPr>
              <w:rPr>
                <w:b/>
                <w:bCs/>
                <w:color w:val="323232"/>
                <w:sz w:val="18"/>
                <w:szCs w:val="18"/>
              </w:rPr>
            </w:pPr>
          </w:p>
        </w:tc>
        <w:tc>
          <w:tcPr>
            <w:tcW w:w="897" w:type="dxa"/>
            <w:vMerge/>
            <w:shd w:val="clear" w:color="auto" w:fill="FFFFFF" w:themeFill="background1"/>
            <w:vAlign w:val="center"/>
            <w:hideMark/>
          </w:tcPr>
          <w:p w14:paraId="5058676F" w14:textId="77777777" w:rsidR="00714C64" w:rsidRPr="00714C64" w:rsidRDefault="00714C64" w:rsidP="00714C64">
            <w:pPr>
              <w:rPr>
                <w:b/>
                <w:bCs/>
                <w:color w:val="323232"/>
                <w:sz w:val="18"/>
                <w:szCs w:val="18"/>
              </w:rPr>
            </w:pPr>
          </w:p>
        </w:tc>
        <w:tc>
          <w:tcPr>
            <w:tcW w:w="1420" w:type="dxa"/>
            <w:vMerge/>
            <w:shd w:val="clear" w:color="auto" w:fill="FFFFFF" w:themeFill="background1"/>
            <w:vAlign w:val="center"/>
            <w:hideMark/>
          </w:tcPr>
          <w:p w14:paraId="6A84F8B2" w14:textId="77777777" w:rsidR="00714C64" w:rsidRPr="00714C64" w:rsidRDefault="00714C64" w:rsidP="00714C64">
            <w:pPr>
              <w:rPr>
                <w:b/>
                <w:bCs/>
                <w:color w:val="323232"/>
                <w:sz w:val="18"/>
                <w:szCs w:val="18"/>
              </w:rPr>
            </w:pPr>
          </w:p>
        </w:tc>
        <w:tc>
          <w:tcPr>
            <w:tcW w:w="904" w:type="dxa"/>
            <w:shd w:val="clear" w:color="auto" w:fill="FFFFFF" w:themeFill="background1"/>
            <w:vAlign w:val="bottom"/>
            <w:hideMark/>
          </w:tcPr>
          <w:p w14:paraId="0A45A9AC" w14:textId="77777777" w:rsidR="00714C64" w:rsidRPr="00714C64" w:rsidRDefault="00714C64" w:rsidP="00714C64">
            <w:pPr>
              <w:jc w:val="center"/>
              <w:rPr>
                <w:b/>
                <w:bCs/>
                <w:color w:val="323232"/>
                <w:sz w:val="18"/>
                <w:szCs w:val="18"/>
              </w:rPr>
            </w:pPr>
            <w:r w:rsidRPr="00714C64">
              <w:rPr>
                <w:b/>
                <w:bCs/>
                <w:color w:val="323232"/>
                <w:sz w:val="18"/>
                <w:szCs w:val="18"/>
              </w:rPr>
              <w:t>[kg/kg]</w:t>
            </w:r>
          </w:p>
        </w:tc>
        <w:tc>
          <w:tcPr>
            <w:tcW w:w="894" w:type="dxa"/>
            <w:shd w:val="clear" w:color="auto" w:fill="FFFFFF" w:themeFill="background1"/>
            <w:vAlign w:val="bottom"/>
            <w:hideMark/>
          </w:tcPr>
          <w:p w14:paraId="2D8AD944" w14:textId="77777777" w:rsidR="00714C64" w:rsidRPr="00714C64" w:rsidRDefault="00714C64" w:rsidP="00714C64">
            <w:pPr>
              <w:jc w:val="center"/>
              <w:rPr>
                <w:b/>
                <w:bCs/>
                <w:color w:val="323232"/>
                <w:sz w:val="18"/>
                <w:szCs w:val="18"/>
              </w:rPr>
            </w:pPr>
            <w:r w:rsidRPr="00714C64">
              <w:rPr>
                <w:b/>
                <w:bCs/>
                <w:color w:val="323232"/>
                <w:sz w:val="18"/>
                <w:szCs w:val="18"/>
              </w:rPr>
              <w:t>[h/r]</w:t>
            </w:r>
          </w:p>
        </w:tc>
        <w:tc>
          <w:tcPr>
            <w:tcW w:w="2940" w:type="dxa"/>
            <w:gridSpan w:val="3"/>
            <w:vMerge/>
            <w:shd w:val="clear" w:color="auto" w:fill="FFFFFF" w:themeFill="background1"/>
            <w:vAlign w:val="center"/>
            <w:hideMark/>
          </w:tcPr>
          <w:p w14:paraId="42BDDEDE" w14:textId="77777777" w:rsidR="00714C64" w:rsidRPr="00714C64" w:rsidRDefault="00714C64" w:rsidP="00714C64">
            <w:pPr>
              <w:rPr>
                <w:b/>
                <w:bCs/>
                <w:color w:val="323232"/>
                <w:sz w:val="18"/>
                <w:szCs w:val="18"/>
              </w:rPr>
            </w:pPr>
          </w:p>
        </w:tc>
      </w:tr>
      <w:tr w:rsidR="00714C64" w:rsidRPr="00714C64" w14:paraId="6B66A795" w14:textId="77777777" w:rsidTr="00171FD3">
        <w:trPr>
          <w:trHeight w:val="258"/>
        </w:trPr>
        <w:tc>
          <w:tcPr>
            <w:tcW w:w="740" w:type="dxa"/>
            <w:shd w:val="clear" w:color="auto" w:fill="FFFFFF" w:themeFill="background1"/>
            <w:vAlign w:val="bottom"/>
            <w:hideMark/>
          </w:tcPr>
          <w:p w14:paraId="0A2DF700" w14:textId="77777777" w:rsidR="00714C64" w:rsidRPr="00714C64" w:rsidRDefault="00714C64" w:rsidP="00714C64">
            <w:pPr>
              <w:rPr>
                <w:rFonts w:ascii="Calibri" w:hAnsi="Calibri"/>
                <w:color w:val="000000"/>
                <w:sz w:val="22"/>
                <w:szCs w:val="22"/>
              </w:rPr>
            </w:pPr>
            <w:r w:rsidRPr="00714C64">
              <w:rPr>
                <w:rFonts w:ascii="Calibri" w:hAnsi="Calibri"/>
                <w:color w:val="000000"/>
                <w:sz w:val="22"/>
                <w:szCs w:val="22"/>
              </w:rPr>
              <w:t> </w:t>
            </w:r>
          </w:p>
        </w:tc>
        <w:tc>
          <w:tcPr>
            <w:tcW w:w="1780" w:type="dxa"/>
            <w:shd w:val="clear" w:color="auto" w:fill="FFFFFF" w:themeFill="background1"/>
            <w:vAlign w:val="bottom"/>
            <w:hideMark/>
          </w:tcPr>
          <w:p w14:paraId="20695F7E" w14:textId="77777777" w:rsidR="00714C64" w:rsidRPr="00714C64" w:rsidRDefault="00714C64" w:rsidP="00714C64">
            <w:pPr>
              <w:rPr>
                <w:rFonts w:ascii="Calibri" w:hAnsi="Calibri"/>
                <w:color w:val="000000"/>
                <w:sz w:val="22"/>
                <w:szCs w:val="22"/>
              </w:rPr>
            </w:pPr>
            <w:r w:rsidRPr="00714C64">
              <w:rPr>
                <w:rFonts w:ascii="Calibri" w:hAnsi="Calibri"/>
                <w:color w:val="000000"/>
                <w:sz w:val="22"/>
                <w:szCs w:val="22"/>
              </w:rPr>
              <w:t> </w:t>
            </w:r>
          </w:p>
        </w:tc>
        <w:tc>
          <w:tcPr>
            <w:tcW w:w="897" w:type="dxa"/>
            <w:shd w:val="clear" w:color="auto" w:fill="FFFFFF" w:themeFill="background1"/>
            <w:vAlign w:val="bottom"/>
            <w:hideMark/>
          </w:tcPr>
          <w:p w14:paraId="058129DC" w14:textId="77777777" w:rsidR="00714C64" w:rsidRPr="00714C64" w:rsidRDefault="00714C64" w:rsidP="00714C64">
            <w:pPr>
              <w:rPr>
                <w:rFonts w:ascii="Calibri" w:hAnsi="Calibri"/>
                <w:color w:val="000000"/>
                <w:sz w:val="22"/>
                <w:szCs w:val="22"/>
              </w:rPr>
            </w:pPr>
            <w:r w:rsidRPr="00714C64">
              <w:rPr>
                <w:rFonts w:ascii="Calibri" w:hAnsi="Calibri"/>
                <w:color w:val="000000"/>
                <w:sz w:val="22"/>
                <w:szCs w:val="22"/>
              </w:rPr>
              <w:t> </w:t>
            </w:r>
          </w:p>
        </w:tc>
        <w:tc>
          <w:tcPr>
            <w:tcW w:w="1420" w:type="dxa"/>
            <w:shd w:val="clear" w:color="auto" w:fill="FFFFFF" w:themeFill="background1"/>
            <w:vAlign w:val="bottom"/>
            <w:hideMark/>
          </w:tcPr>
          <w:p w14:paraId="472FA288" w14:textId="77777777" w:rsidR="00714C64" w:rsidRPr="00714C64" w:rsidRDefault="00714C64" w:rsidP="00714C64">
            <w:pPr>
              <w:rPr>
                <w:rFonts w:ascii="Calibri" w:hAnsi="Calibri"/>
                <w:color w:val="000000"/>
                <w:sz w:val="22"/>
                <w:szCs w:val="22"/>
              </w:rPr>
            </w:pPr>
            <w:r w:rsidRPr="00714C64">
              <w:rPr>
                <w:rFonts w:ascii="Calibri" w:hAnsi="Calibri"/>
                <w:color w:val="000000"/>
                <w:sz w:val="22"/>
                <w:szCs w:val="22"/>
              </w:rPr>
              <w:t> </w:t>
            </w:r>
          </w:p>
        </w:tc>
        <w:tc>
          <w:tcPr>
            <w:tcW w:w="904" w:type="dxa"/>
            <w:shd w:val="clear" w:color="auto" w:fill="FFFFFF" w:themeFill="background1"/>
            <w:vAlign w:val="bottom"/>
            <w:hideMark/>
          </w:tcPr>
          <w:p w14:paraId="097B0B6F" w14:textId="77777777" w:rsidR="00714C64" w:rsidRPr="00714C64" w:rsidRDefault="00714C64" w:rsidP="00714C64">
            <w:pPr>
              <w:rPr>
                <w:rFonts w:ascii="Calibri" w:hAnsi="Calibri"/>
                <w:color w:val="000000"/>
                <w:sz w:val="22"/>
                <w:szCs w:val="22"/>
              </w:rPr>
            </w:pPr>
            <w:r w:rsidRPr="00714C64">
              <w:rPr>
                <w:rFonts w:ascii="Calibri" w:hAnsi="Calibri"/>
                <w:color w:val="000000"/>
                <w:sz w:val="22"/>
                <w:szCs w:val="22"/>
              </w:rPr>
              <w:t> </w:t>
            </w:r>
          </w:p>
        </w:tc>
        <w:tc>
          <w:tcPr>
            <w:tcW w:w="894" w:type="dxa"/>
            <w:shd w:val="clear" w:color="auto" w:fill="FFFFFF" w:themeFill="background1"/>
            <w:vAlign w:val="bottom"/>
            <w:hideMark/>
          </w:tcPr>
          <w:p w14:paraId="50725480" w14:textId="77777777" w:rsidR="00714C64" w:rsidRPr="00714C64" w:rsidRDefault="00714C64" w:rsidP="00714C64">
            <w:pPr>
              <w:rPr>
                <w:rFonts w:ascii="Calibri" w:hAnsi="Calibri"/>
                <w:color w:val="000000"/>
                <w:sz w:val="22"/>
                <w:szCs w:val="22"/>
              </w:rPr>
            </w:pPr>
            <w:r w:rsidRPr="00714C64">
              <w:rPr>
                <w:rFonts w:ascii="Calibri" w:hAnsi="Calibri"/>
                <w:color w:val="000000"/>
                <w:sz w:val="22"/>
                <w:szCs w:val="22"/>
              </w:rPr>
              <w:t> </w:t>
            </w:r>
          </w:p>
        </w:tc>
        <w:tc>
          <w:tcPr>
            <w:tcW w:w="1130" w:type="dxa"/>
            <w:shd w:val="clear" w:color="auto" w:fill="FFFFFF" w:themeFill="background1"/>
            <w:vAlign w:val="bottom"/>
            <w:hideMark/>
          </w:tcPr>
          <w:p w14:paraId="4D208EA9" w14:textId="77777777" w:rsidR="00714C64" w:rsidRPr="00714C64" w:rsidRDefault="00714C64" w:rsidP="00714C64">
            <w:pPr>
              <w:jc w:val="center"/>
              <w:rPr>
                <w:b/>
                <w:bCs/>
                <w:color w:val="323232"/>
                <w:sz w:val="18"/>
                <w:szCs w:val="18"/>
              </w:rPr>
            </w:pPr>
            <w:r w:rsidRPr="00714C64">
              <w:rPr>
                <w:b/>
                <w:bCs/>
                <w:color w:val="323232"/>
                <w:sz w:val="18"/>
                <w:szCs w:val="18"/>
              </w:rPr>
              <w:t>mg/s</w:t>
            </w:r>
          </w:p>
        </w:tc>
        <w:tc>
          <w:tcPr>
            <w:tcW w:w="887" w:type="dxa"/>
            <w:shd w:val="clear" w:color="auto" w:fill="FFFFFF" w:themeFill="background1"/>
            <w:vAlign w:val="bottom"/>
            <w:hideMark/>
          </w:tcPr>
          <w:p w14:paraId="750DD344" w14:textId="77777777" w:rsidR="00714C64" w:rsidRPr="00714C64" w:rsidRDefault="00714C64" w:rsidP="00714C64">
            <w:pPr>
              <w:jc w:val="center"/>
              <w:rPr>
                <w:b/>
                <w:bCs/>
                <w:color w:val="323232"/>
                <w:sz w:val="18"/>
                <w:szCs w:val="18"/>
              </w:rPr>
            </w:pPr>
            <w:r w:rsidRPr="00714C64">
              <w:rPr>
                <w:b/>
                <w:bCs/>
                <w:color w:val="323232"/>
                <w:sz w:val="18"/>
                <w:szCs w:val="18"/>
              </w:rPr>
              <w:t>kg/h</w:t>
            </w:r>
          </w:p>
        </w:tc>
        <w:tc>
          <w:tcPr>
            <w:tcW w:w="923" w:type="dxa"/>
            <w:shd w:val="clear" w:color="auto" w:fill="FFFFFF" w:themeFill="background1"/>
            <w:vAlign w:val="bottom"/>
            <w:hideMark/>
          </w:tcPr>
          <w:p w14:paraId="2E6ECACB" w14:textId="77777777" w:rsidR="00714C64" w:rsidRPr="00714C64" w:rsidRDefault="00714C64" w:rsidP="00714C64">
            <w:pPr>
              <w:jc w:val="center"/>
              <w:rPr>
                <w:b/>
                <w:bCs/>
                <w:color w:val="323232"/>
                <w:sz w:val="18"/>
                <w:szCs w:val="18"/>
              </w:rPr>
            </w:pPr>
            <w:r w:rsidRPr="00714C64">
              <w:rPr>
                <w:b/>
                <w:bCs/>
                <w:color w:val="323232"/>
                <w:sz w:val="18"/>
                <w:szCs w:val="18"/>
              </w:rPr>
              <w:t>Mg/r</w:t>
            </w:r>
          </w:p>
        </w:tc>
      </w:tr>
      <w:tr w:rsidR="00714C64" w:rsidRPr="00714C64" w14:paraId="46DD4DF1" w14:textId="77777777" w:rsidTr="00171FD3">
        <w:trPr>
          <w:trHeight w:val="528"/>
        </w:trPr>
        <w:tc>
          <w:tcPr>
            <w:tcW w:w="740" w:type="dxa"/>
            <w:shd w:val="clear" w:color="auto" w:fill="auto"/>
            <w:vAlign w:val="center"/>
            <w:hideMark/>
          </w:tcPr>
          <w:p w14:paraId="5C37F72A" w14:textId="77777777" w:rsidR="00714C64" w:rsidRPr="00714C64" w:rsidRDefault="00714C64" w:rsidP="00714C64">
            <w:pPr>
              <w:jc w:val="center"/>
              <w:rPr>
                <w:color w:val="323232"/>
                <w:sz w:val="20"/>
                <w:szCs w:val="20"/>
              </w:rPr>
            </w:pPr>
            <w:r w:rsidRPr="00714C64">
              <w:rPr>
                <w:color w:val="323232"/>
                <w:sz w:val="20"/>
                <w:szCs w:val="20"/>
              </w:rPr>
              <w:t xml:space="preserve">12 </w:t>
            </w:r>
          </w:p>
        </w:tc>
        <w:tc>
          <w:tcPr>
            <w:tcW w:w="1780" w:type="dxa"/>
            <w:shd w:val="clear" w:color="auto" w:fill="auto"/>
            <w:vAlign w:val="center"/>
            <w:hideMark/>
          </w:tcPr>
          <w:p w14:paraId="6A11DFCB" w14:textId="77777777" w:rsidR="00714C64" w:rsidRPr="00714C64" w:rsidRDefault="00714C64" w:rsidP="00714C64">
            <w:pPr>
              <w:jc w:val="center"/>
              <w:rPr>
                <w:color w:val="323232"/>
                <w:sz w:val="20"/>
                <w:szCs w:val="20"/>
              </w:rPr>
            </w:pPr>
            <w:r w:rsidRPr="00714C64">
              <w:rPr>
                <w:color w:val="323232"/>
                <w:sz w:val="20"/>
                <w:szCs w:val="20"/>
              </w:rPr>
              <w:t>Ruch pojazdów po głównej drodze dojazdowej</w:t>
            </w:r>
          </w:p>
        </w:tc>
        <w:tc>
          <w:tcPr>
            <w:tcW w:w="7055" w:type="dxa"/>
            <w:gridSpan w:val="7"/>
            <w:shd w:val="clear" w:color="auto" w:fill="auto"/>
            <w:vAlign w:val="center"/>
            <w:hideMark/>
          </w:tcPr>
          <w:p w14:paraId="4AC37145" w14:textId="77777777" w:rsidR="00714C64" w:rsidRPr="00714C64" w:rsidRDefault="00714C64" w:rsidP="00714C64">
            <w:pPr>
              <w:jc w:val="center"/>
              <w:rPr>
                <w:color w:val="000000"/>
                <w:sz w:val="20"/>
                <w:szCs w:val="20"/>
              </w:rPr>
            </w:pPr>
            <w:r w:rsidRPr="00714C64">
              <w:rPr>
                <w:color w:val="323232"/>
                <w:sz w:val="20"/>
                <w:szCs w:val="20"/>
              </w:rPr>
              <w:t xml:space="preserve">wielkość emisji zestawiono w załącznikach  długość drogi – 821,3 m, ilość pojazdów (kursów)  2 </w:t>
            </w:r>
            <w:proofErr w:type="spellStart"/>
            <w:r w:rsidRPr="00714C64">
              <w:rPr>
                <w:color w:val="323232"/>
                <w:sz w:val="20"/>
                <w:szCs w:val="20"/>
              </w:rPr>
              <w:t>poj</w:t>
            </w:r>
            <w:proofErr w:type="spellEnd"/>
            <w:r w:rsidRPr="00714C64">
              <w:rPr>
                <w:color w:val="323232"/>
                <w:sz w:val="20"/>
                <w:szCs w:val="20"/>
              </w:rPr>
              <w:t>/h, struktura 100% ciężarowe</w:t>
            </w:r>
          </w:p>
        </w:tc>
      </w:tr>
    </w:tbl>
    <w:p w14:paraId="01D3338B" w14:textId="77777777" w:rsidR="00FC6C18" w:rsidRPr="00FC6C18" w:rsidRDefault="00FC6C18" w:rsidP="009D6CBA">
      <w:pPr>
        <w:widowControl w:val="0"/>
        <w:autoSpaceDE w:val="0"/>
        <w:autoSpaceDN w:val="0"/>
        <w:adjustRightInd w:val="0"/>
        <w:spacing w:line="276" w:lineRule="auto"/>
        <w:ind w:right="-34"/>
        <w:jc w:val="both"/>
        <w:outlineLvl w:val="0"/>
      </w:pPr>
    </w:p>
    <w:p w14:paraId="1E6CFABE" w14:textId="77777777" w:rsidR="00FC6C18" w:rsidRPr="00FC6C18" w:rsidRDefault="00FC6C18" w:rsidP="00956CAE">
      <w:pPr>
        <w:widowControl w:val="0"/>
        <w:autoSpaceDE w:val="0"/>
        <w:autoSpaceDN w:val="0"/>
        <w:adjustRightInd w:val="0"/>
        <w:spacing w:line="360" w:lineRule="auto"/>
        <w:ind w:right="-34" w:firstLine="708"/>
        <w:jc w:val="both"/>
        <w:outlineLvl w:val="0"/>
      </w:pPr>
      <w:r w:rsidRPr="00FC6C18">
        <w:t>Wielkość emisji określono na podstawie zużycia paliwa w silnikach dużej mocy i wskaźników emisji wg danych literaturowych –Jan Gronowicz – „Ochrona środowiska w transporcie lądowym” Wydawnictwo Instytutu Technologii Eksploatacji, Radom 2004r.</w:t>
      </w:r>
    </w:p>
    <w:p w14:paraId="55DC1B0C" w14:textId="536D2362" w:rsidR="00FC6C18" w:rsidRPr="00FC6C18" w:rsidRDefault="00FC6C18" w:rsidP="00956CAE">
      <w:pPr>
        <w:widowControl w:val="0"/>
        <w:tabs>
          <w:tab w:val="left" w:pos="720"/>
        </w:tabs>
        <w:autoSpaceDE w:val="0"/>
        <w:autoSpaceDN w:val="0"/>
        <w:adjustRightInd w:val="0"/>
        <w:spacing w:line="360" w:lineRule="auto"/>
        <w:jc w:val="both"/>
      </w:pPr>
      <w:r w:rsidRPr="00FC6C18">
        <w:tab/>
        <w:t>W przypadku emitora powierzchniowego zastosowano 1</w:t>
      </w:r>
      <w:r w:rsidR="00714C64">
        <w:t>25</w:t>
      </w:r>
      <w:r w:rsidRPr="00FC6C18">
        <w:t xml:space="preserve"> emitor</w:t>
      </w:r>
      <w:r w:rsidR="00714C64">
        <w:t>ów</w:t>
      </w:r>
      <w:r w:rsidRPr="00FC6C18">
        <w:t xml:space="preserve"> zastępcz</w:t>
      </w:r>
      <w:r w:rsidR="00714C64">
        <w:t>ych</w:t>
      </w:r>
      <w:r w:rsidRPr="00FC6C18">
        <w:t xml:space="preserve">, w związku z tym emisja uśredniona, zgodnie z metodyką referencyjną, z tych emitorów jest proporcjonalna do ich ilości (z uwagi na ruch chaotyczny pojazdów i sposób uwalniania gazów w wyniku swobodnej dyfuzji po ich wstępnym wymieszaniu w zagłębieniu wyrobiska). Należy podkreślić, że jest to emisja ze źródeł niestacjonarnych, zatem nienormowana przepisami ochrony środowiska. Kopalnia nie stanowi instalacji w rozumieniu ustawy z dnia 27 kwietnia 2001r. - Prawo ochrony środowiska. </w:t>
      </w:r>
    </w:p>
    <w:p w14:paraId="144ACFA5" w14:textId="6A30CAD0" w:rsidR="00FC6C18" w:rsidRPr="00FC6C18" w:rsidRDefault="006C173B" w:rsidP="006C173B">
      <w:pPr>
        <w:widowControl w:val="0"/>
        <w:autoSpaceDE w:val="0"/>
        <w:autoSpaceDN w:val="0"/>
        <w:adjustRightInd w:val="0"/>
        <w:spacing w:line="440" w:lineRule="auto"/>
        <w:ind w:left="360" w:right="-36"/>
        <w:contextualSpacing/>
        <w:jc w:val="both"/>
        <w:outlineLvl w:val="2"/>
        <w:rPr>
          <w:b/>
        </w:rPr>
      </w:pPr>
      <w:r>
        <w:rPr>
          <w:b/>
        </w:rPr>
        <w:t>3.2.1.</w:t>
      </w:r>
      <w:r w:rsidR="00FC6C18" w:rsidRPr="00FC6C18">
        <w:rPr>
          <w:b/>
        </w:rPr>
        <w:t>Emisja hałasu</w:t>
      </w:r>
    </w:p>
    <w:p w14:paraId="32CB67AC" w14:textId="77777777" w:rsidR="00714C64" w:rsidRPr="00714C64" w:rsidRDefault="00714C64" w:rsidP="00714C64">
      <w:pPr>
        <w:widowControl w:val="0"/>
        <w:autoSpaceDE w:val="0"/>
        <w:autoSpaceDN w:val="0"/>
        <w:adjustRightInd w:val="0"/>
        <w:spacing w:line="360" w:lineRule="auto"/>
        <w:ind w:right="-34" w:firstLine="708"/>
        <w:jc w:val="both"/>
      </w:pPr>
      <w:r w:rsidRPr="00714C64">
        <w:t>W analizowanym przypadku mamy do czynienia z przedsięwzięciem  położonym                zasadniczo w sąsiedztwie pól uprawnych, łąk, pastwisk w dalszym otoczeniu terenów zadrzewionych i lasów oraz wyeksploatowanych innych kopalni. Otoczenie stanowią:</w:t>
      </w:r>
    </w:p>
    <w:p w14:paraId="40550721" w14:textId="324A53CB" w:rsidR="00714C64" w:rsidRPr="00714C64" w:rsidRDefault="00714C64" w:rsidP="00714C64">
      <w:pPr>
        <w:widowControl w:val="0"/>
        <w:numPr>
          <w:ilvl w:val="0"/>
          <w:numId w:val="41"/>
        </w:numPr>
        <w:autoSpaceDE w:val="0"/>
        <w:autoSpaceDN w:val="0"/>
        <w:adjustRightInd w:val="0"/>
        <w:spacing w:line="360" w:lineRule="auto"/>
        <w:ind w:right="-34"/>
        <w:contextualSpacing/>
        <w:jc w:val="both"/>
      </w:pPr>
      <w:r w:rsidRPr="00714C64">
        <w:t xml:space="preserve">Od strony północno zachodniej znajduje się szkoła oraz niewielkie skupisko zabudowy zagrodowej dalej pola </w:t>
      </w:r>
    </w:p>
    <w:p w14:paraId="18FF4812" w14:textId="77777777" w:rsidR="00714C64" w:rsidRPr="00714C64" w:rsidRDefault="00714C64" w:rsidP="00714C64">
      <w:pPr>
        <w:widowControl w:val="0"/>
        <w:numPr>
          <w:ilvl w:val="0"/>
          <w:numId w:val="41"/>
        </w:numPr>
        <w:autoSpaceDE w:val="0"/>
        <w:autoSpaceDN w:val="0"/>
        <w:adjustRightInd w:val="0"/>
        <w:spacing w:line="360" w:lineRule="auto"/>
        <w:ind w:right="-34"/>
        <w:contextualSpacing/>
        <w:jc w:val="both"/>
      </w:pPr>
      <w:r w:rsidRPr="00714C64">
        <w:t>Od strony zachodniej pola a w dalszym otoczeniu wyeksploatowane kopalnie kruszywa.</w:t>
      </w:r>
    </w:p>
    <w:p w14:paraId="147C8E2B" w14:textId="77777777" w:rsidR="00714C64" w:rsidRPr="00714C64" w:rsidRDefault="00714C64" w:rsidP="00714C64">
      <w:pPr>
        <w:widowControl w:val="0"/>
        <w:numPr>
          <w:ilvl w:val="0"/>
          <w:numId w:val="41"/>
        </w:numPr>
        <w:autoSpaceDE w:val="0"/>
        <w:autoSpaceDN w:val="0"/>
        <w:adjustRightInd w:val="0"/>
        <w:spacing w:line="360" w:lineRule="auto"/>
        <w:ind w:right="-34"/>
        <w:contextualSpacing/>
        <w:jc w:val="both"/>
      </w:pPr>
      <w:r w:rsidRPr="00714C64">
        <w:t>Od strony wschodniej pola i łąki</w:t>
      </w:r>
    </w:p>
    <w:p w14:paraId="0966C0DF" w14:textId="58E578E0" w:rsidR="00714C64" w:rsidRPr="00714C64" w:rsidRDefault="00714C64" w:rsidP="00714C64">
      <w:pPr>
        <w:widowControl w:val="0"/>
        <w:numPr>
          <w:ilvl w:val="0"/>
          <w:numId w:val="41"/>
        </w:numPr>
        <w:autoSpaceDE w:val="0"/>
        <w:autoSpaceDN w:val="0"/>
        <w:adjustRightInd w:val="0"/>
        <w:spacing w:line="360" w:lineRule="auto"/>
        <w:ind w:right="-34"/>
        <w:contextualSpacing/>
        <w:jc w:val="both"/>
      </w:pPr>
      <w:r w:rsidRPr="00714C64">
        <w:t xml:space="preserve">Od strony południowej </w:t>
      </w:r>
      <w:r w:rsidR="00A26C2A">
        <w:t>niewielki las</w:t>
      </w:r>
    </w:p>
    <w:p w14:paraId="4601D5CC" w14:textId="77777777" w:rsidR="00714C64" w:rsidRPr="00714C64" w:rsidRDefault="00714C64" w:rsidP="00714C64">
      <w:pPr>
        <w:widowControl w:val="0"/>
        <w:autoSpaceDE w:val="0"/>
        <w:autoSpaceDN w:val="0"/>
        <w:adjustRightInd w:val="0"/>
        <w:spacing w:line="276" w:lineRule="auto"/>
        <w:ind w:right="-34" w:firstLine="708"/>
        <w:jc w:val="both"/>
      </w:pPr>
    </w:p>
    <w:p w14:paraId="4F73C215" w14:textId="77777777" w:rsidR="00714C64" w:rsidRPr="00714C64" w:rsidRDefault="00714C64" w:rsidP="00714C64">
      <w:pPr>
        <w:widowControl w:val="0"/>
        <w:autoSpaceDE w:val="0"/>
        <w:autoSpaceDN w:val="0"/>
        <w:adjustRightInd w:val="0"/>
        <w:spacing w:line="360" w:lineRule="auto"/>
        <w:ind w:right="-34" w:firstLine="708"/>
        <w:jc w:val="both"/>
      </w:pPr>
      <w:r w:rsidRPr="00714C64">
        <w:t>Najbliższa zabudowa zagrodowa zlokalizowana jest w kierunku północnym,  i południowym co zobrazowano na mapie zasadniczej i ewidencyjnej. Odległość zabudowy zagrodowej w linii prostej od granic obszaru górniczego jest podobna od strony północnej znajduje się szkoła podstawowa.</w:t>
      </w:r>
    </w:p>
    <w:p w14:paraId="26E98AB4" w14:textId="77777777" w:rsidR="00714C64" w:rsidRPr="00714C64" w:rsidRDefault="00714C64" w:rsidP="00714C64">
      <w:pPr>
        <w:widowControl w:val="0"/>
        <w:autoSpaceDE w:val="0"/>
        <w:autoSpaceDN w:val="0"/>
        <w:adjustRightInd w:val="0"/>
        <w:spacing w:line="360" w:lineRule="auto"/>
        <w:ind w:right="-34" w:firstLine="708"/>
        <w:jc w:val="both"/>
      </w:pPr>
      <w:r w:rsidRPr="00714C64">
        <w:t xml:space="preserve"> W związku z tym, najbardziej niekorzystna sytuacja pod względem akustycznym występuje gdy maszyny pracują w skrajnym położeniu północnym, oraz południowym                   (w pobliżu zabudowy zagrodowej). Są to sytuacje akustyczne równoważne pod względem skali oddziaływania. W związku z tym w celu zobrazowania skali oddziaływania na klimat akustyczny wyszczególniono trzy równoważne warianty.</w:t>
      </w:r>
    </w:p>
    <w:p w14:paraId="687AE485" w14:textId="77777777" w:rsidR="00714C64" w:rsidRPr="00714C64" w:rsidRDefault="00714C64" w:rsidP="00714C64">
      <w:pPr>
        <w:widowControl w:val="0"/>
        <w:numPr>
          <w:ilvl w:val="0"/>
          <w:numId w:val="42"/>
        </w:numPr>
        <w:autoSpaceDE w:val="0"/>
        <w:autoSpaceDN w:val="0"/>
        <w:adjustRightInd w:val="0"/>
        <w:spacing w:line="360" w:lineRule="auto"/>
        <w:ind w:right="-34"/>
        <w:contextualSpacing/>
        <w:jc w:val="both"/>
      </w:pPr>
      <w:r w:rsidRPr="00714C64">
        <w:lastRenderedPageBreak/>
        <w:t xml:space="preserve">Wariant północny </w:t>
      </w:r>
    </w:p>
    <w:p w14:paraId="4D9DA6F2" w14:textId="77777777" w:rsidR="00714C64" w:rsidRPr="00714C64" w:rsidRDefault="00714C64" w:rsidP="00714C64">
      <w:pPr>
        <w:widowControl w:val="0"/>
        <w:numPr>
          <w:ilvl w:val="0"/>
          <w:numId w:val="42"/>
        </w:numPr>
        <w:autoSpaceDE w:val="0"/>
        <w:autoSpaceDN w:val="0"/>
        <w:adjustRightInd w:val="0"/>
        <w:spacing w:line="360" w:lineRule="auto"/>
        <w:ind w:right="-34"/>
        <w:contextualSpacing/>
        <w:jc w:val="both"/>
      </w:pPr>
      <w:r w:rsidRPr="00714C64">
        <w:t xml:space="preserve">Wariant południowy </w:t>
      </w:r>
    </w:p>
    <w:p w14:paraId="341A6995" w14:textId="77777777" w:rsidR="00714C64" w:rsidRPr="00714C64" w:rsidRDefault="00714C64" w:rsidP="00714C64">
      <w:pPr>
        <w:widowControl w:val="0"/>
        <w:autoSpaceDE w:val="0"/>
        <w:autoSpaceDN w:val="0"/>
        <w:adjustRightInd w:val="0"/>
        <w:spacing w:line="360" w:lineRule="auto"/>
        <w:ind w:right="-34"/>
        <w:jc w:val="both"/>
      </w:pPr>
      <w:r w:rsidRPr="00714C64">
        <w:t xml:space="preserve">Równoważne względem siebie. Kolejna zabudowa zagrodowa zlokalizowana jest w znacznym oddaleniu. </w:t>
      </w:r>
    </w:p>
    <w:p w14:paraId="74514088" w14:textId="77777777" w:rsidR="00714C64" w:rsidRPr="00714C64" w:rsidRDefault="00714C64" w:rsidP="00714C64">
      <w:pPr>
        <w:widowControl w:val="0"/>
        <w:autoSpaceDE w:val="0"/>
        <w:autoSpaceDN w:val="0"/>
        <w:adjustRightInd w:val="0"/>
        <w:spacing w:line="360" w:lineRule="auto"/>
        <w:ind w:right="-34" w:firstLine="708"/>
        <w:jc w:val="both"/>
      </w:pPr>
      <w:r w:rsidRPr="00714C64">
        <w:t>Powstający hałas z pracy silników maszyn, pojazdów poruszających się po terenie kopalni przenika na „tereny otwarte” .</w:t>
      </w:r>
    </w:p>
    <w:p w14:paraId="4F47AB28" w14:textId="77777777" w:rsidR="00714C64" w:rsidRPr="00714C64" w:rsidRDefault="00714C64" w:rsidP="00714C64">
      <w:pPr>
        <w:spacing w:line="360" w:lineRule="auto"/>
        <w:ind w:right="-34" w:firstLine="709"/>
      </w:pPr>
      <w:r w:rsidRPr="00714C64">
        <w:t>Metodyka obliczeń rozprzestrzeniania się hałasu w środowisku rozróżnia źródła punktowe i źródła typu „budynek”. Samochody poruszające się po terenie kopalni                            i stacjonarne maszyny są źródłami punktowymi. W przypadku ruchu pojazdów wywożących kruszywo (samochodów) zastosowano model źródła liniowego. Podział na zastępcze źródła punktowe i przyporządkowanie im mocy ekwiwalentnej mocy akustycznej, zgodnie z modelem obliczeniowym, następuje automatycznie</w:t>
      </w:r>
    </w:p>
    <w:p w14:paraId="0B7DF14E" w14:textId="77777777" w:rsidR="00714C64" w:rsidRPr="00714C64" w:rsidRDefault="00714C64" w:rsidP="00714C64">
      <w:pPr>
        <w:widowControl w:val="0"/>
        <w:autoSpaceDE w:val="0"/>
        <w:autoSpaceDN w:val="0"/>
        <w:adjustRightInd w:val="0"/>
        <w:spacing w:line="360" w:lineRule="auto"/>
        <w:ind w:right="-34"/>
        <w:jc w:val="both"/>
      </w:pPr>
      <w:r w:rsidRPr="00714C64">
        <w:tab/>
        <w:t xml:space="preserve">Standard jakości środowiska w zakresie klimatu akustycznego dla rozpatrywanego terenu, został określony dla obszarów zabudowy zagrodowej i miejsc związanym z pobytem dzieci i młodzieży (szkoła). </w:t>
      </w:r>
    </w:p>
    <w:p w14:paraId="799EF3A8" w14:textId="77777777" w:rsidR="00714C64" w:rsidRPr="00714C64" w:rsidRDefault="00714C64" w:rsidP="00714C64">
      <w:pPr>
        <w:widowControl w:val="0"/>
        <w:autoSpaceDE w:val="0"/>
        <w:autoSpaceDN w:val="0"/>
        <w:adjustRightInd w:val="0"/>
        <w:spacing w:line="360" w:lineRule="auto"/>
        <w:ind w:right="-34" w:firstLine="708"/>
        <w:jc w:val="both"/>
      </w:pPr>
      <w:r w:rsidRPr="00714C64">
        <w:t xml:space="preserve">Na rozpatrywanym obszarze najbliższa zabudowa zagrodowa i szkoła (tereny objęte standardem jakości środowiska w zakresie klimatu </w:t>
      </w:r>
      <w:proofErr w:type="spellStart"/>
      <w:r w:rsidRPr="00714C64">
        <w:t>akustycznaego</w:t>
      </w:r>
      <w:proofErr w:type="spellEnd"/>
      <w:r w:rsidRPr="00714C64">
        <w:t xml:space="preserve">) znajduje się w kierunku odpowiednio północnym i południowym od granic obszaru górniczego i źródeł emisji hałasu (biorąc pod uwagę najbardziej niekorzystne warianty pod względem akustycznym). </w:t>
      </w:r>
    </w:p>
    <w:p w14:paraId="61F66851" w14:textId="77777777" w:rsidR="00714C64" w:rsidRPr="00714C64" w:rsidRDefault="00714C64" w:rsidP="00714C64">
      <w:pPr>
        <w:widowControl w:val="0"/>
        <w:autoSpaceDE w:val="0"/>
        <w:autoSpaceDN w:val="0"/>
        <w:adjustRightInd w:val="0"/>
        <w:spacing w:line="360" w:lineRule="auto"/>
        <w:ind w:right="-34" w:firstLine="708"/>
        <w:jc w:val="both"/>
      </w:pPr>
      <w:r w:rsidRPr="00714C64">
        <w:t xml:space="preserve">Inne równoważne warianty pod względem skali oddziaływania na klimat akustyczny nie występują. Natomiast  sama inwestycja nie stanowi instalacji w rozumieniu przepisów ochrony środowiska. </w:t>
      </w:r>
    </w:p>
    <w:p w14:paraId="450CE808" w14:textId="77777777" w:rsidR="00714C64" w:rsidRPr="00714C64" w:rsidRDefault="00714C64" w:rsidP="00714C64">
      <w:pPr>
        <w:widowControl w:val="0"/>
        <w:autoSpaceDE w:val="0"/>
        <w:autoSpaceDN w:val="0"/>
        <w:adjustRightInd w:val="0"/>
        <w:spacing w:line="360" w:lineRule="auto"/>
        <w:ind w:right="-34" w:firstLine="708"/>
        <w:jc w:val="both"/>
      </w:pPr>
      <w:r w:rsidRPr="00714C64">
        <w:t xml:space="preserve">W celu zobrazowania rozkładu poziomów hałasu, wyrażonych równoważnym poziomem dźwięku , wykreślono strefy zasięgu hałasu dla najbardziej niekorzystnej sytuacji akustycznej, tj. kiedy lokalizacja źródeł znajduje się w skrajnych  położeniach (najbliżej zabudowy zagrodowej). Dokonano obliczeń rozprzestrzeniania się hałasu  w sieci punktów obserwacyjnych, oraz w punktach obserwacyjnych P1, P2 dla poszczególnych wariantów usytuowanych w pobliżu   najbliższej zabudowy chronionej akustycznie, wykreślono izolinie poziomu dźwięku dla pory dnia. </w:t>
      </w:r>
    </w:p>
    <w:p w14:paraId="1B2E575F" w14:textId="77777777" w:rsidR="00714C64" w:rsidRPr="00714C64" w:rsidRDefault="00714C64" w:rsidP="00714C64">
      <w:pPr>
        <w:widowControl w:val="0"/>
        <w:autoSpaceDE w:val="0"/>
        <w:autoSpaceDN w:val="0"/>
        <w:adjustRightInd w:val="0"/>
        <w:spacing w:line="360" w:lineRule="auto"/>
        <w:ind w:right="-34" w:firstLine="708"/>
        <w:jc w:val="both"/>
      </w:pPr>
      <w:r w:rsidRPr="00714C64">
        <w:t xml:space="preserve">W porze nocnej emisja hałasu ze źródeł antropogenicznych nie występuje. </w:t>
      </w:r>
    </w:p>
    <w:p w14:paraId="4DE7ACD8" w14:textId="61E547B8" w:rsidR="00FC6C18" w:rsidRPr="00714C64" w:rsidRDefault="00714C64" w:rsidP="00714C64">
      <w:pPr>
        <w:widowControl w:val="0"/>
        <w:autoSpaceDE w:val="0"/>
        <w:autoSpaceDN w:val="0"/>
        <w:adjustRightInd w:val="0"/>
        <w:spacing w:line="360" w:lineRule="auto"/>
        <w:ind w:right="-34"/>
        <w:jc w:val="both"/>
      </w:pPr>
      <w:r w:rsidRPr="00714C64">
        <w:t xml:space="preserve">Dla określenia wpływu projektowanej inwestycji na poziom hałasu na obszarach przyległych (ekosystemy i siedliska) wykonano symulacje komputerową rozkładu poziomów hałasu w środowisku za pomocą programu SON2 stosującego algorytm zgodny                                z normą PN – ISO </w:t>
      </w:r>
    </w:p>
    <w:p w14:paraId="39D7AAF3" w14:textId="743571B7" w:rsidR="00FC6C18" w:rsidRPr="004E44DC" w:rsidRDefault="00FC6C18" w:rsidP="004E44DC">
      <w:pPr>
        <w:widowControl w:val="0"/>
        <w:autoSpaceDE w:val="0"/>
        <w:autoSpaceDN w:val="0"/>
        <w:adjustRightInd w:val="0"/>
        <w:spacing w:line="440" w:lineRule="auto"/>
        <w:ind w:left="720" w:right="-36"/>
        <w:contextualSpacing/>
        <w:jc w:val="both"/>
        <w:outlineLvl w:val="2"/>
        <w:rPr>
          <w:b/>
        </w:rPr>
      </w:pPr>
      <w:r w:rsidRPr="00FC6C18">
        <w:rPr>
          <w:b/>
        </w:rPr>
        <w:lastRenderedPageBreak/>
        <w:t>Wielkości emisji hałasu</w:t>
      </w:r>
    </w:p>
    <w:p w14:paraId="2F40A4E5" w14:textId="77777777" w:rsidR="00714C64" w:rsidRPr="00714C64" w:rsidRDefault="00714C64" w:rsidP="00714C64">
      <w:pPr>
        <w:widowControl w:val="0"/>
        <w:autoSpaceDE w:val="0"/>
        <w:autoSpaceDN w:val="0"/>
        <w:adjustRightInd w:val="0"/>
        <w:spacing w:line="276" w:lineRule="auto"/>
        <w:ind w:right="-34" w:firstLine="708"/>
        <w:jc w:val="both"/>
      </w:pPr>
      <w:r w:rsidRPr="00714C64">
        <w:t xml:space="preserve">Źródłem emisji hałasu do środowiska są: </w:t>
      </w:r>
    </w:p>
    <w:p w14:paraId="5E02A780" w14:textId="77777777" w:rsidR="00714C64" w:rsidRPr="00714C64" w:rsidRDefault="00714C64" w:rsidP="00714C64">
      <w:pPr>
        <w:widowControl w:val="0"/>
        <w:numPr>
          <w:ilvl w:val="0"/>
          <w:numId w:val="28"/>
        </w:numPr>
        <w:autoSpaceDE w:val="0"/>
        <w:autoSpaceDN w:val="0"/>
        <w:adjustRightInd w:val="0"/>
        <w:spacing w:line="276" w:lineRule="auto"/>
        <w:ind w:right="-34"/>
        <w:contextualSpacing/>
        <w:jc w:val="both"/>
      </w:pPr>
      <w:r w:rsidRPr="00714C64">
        <w:t>ładowarka zasilana silnikiem spalinowym,)*</w:t>
      </w:r>
    </w:p>
    <w:p w14:paraId="26E0D030" w14:textId="77777777" w:rsidR="00714C64" w:rsidRPr="00714C64" w:rsidRDefault="00714C64" w:rsidP="00714C64">
      <w:pPr>
        <w:widowControl w:val="0"/>
        <w:numPr>
          <w:ilvl w:val="0"/>
          <w:numId w:val="28"/>
        </w:numPr>
        <w:autoSpaceDE w:val="0"/>
        <w:autoSpaceDN w:val="0"/>
        <w:adjustRightInd w:val="0"/>
        <w:spacing w:line="276" w:lineRule="auto"/>
        <w:ind w:right="-34"/>
        <w:contextualSpacing/>
        <w:jc w:val="both"/>
      </w:pPr>
      <w:r w:rsidRPr="00714C64">
        <w:t>koparka zasilana silnikiem spalinowym,)*</w:t>
      </w:r>
    </w:p>
    <w:p w14:paraId="199F907D" w14:textId="77777777" w:rsidR="00714C64" w:rsidRPr="00714C64" w:rsidRDefault="00714C64" w:rsidP="00714C64">
      <w:pPr>
        <w:widowControl w:val="0"/>
        <w:numPr>
          <w:ilvl w:val="0"/>
          <w:numId w:val="28"/>
        </w:numPr>
        <w:autoSpaceDE w:val="0"/>
        <w:autoSpaceDN w:val="0"/>
        <w:adjustRightInd w:val="0"/>
        <w:spacing w:line="276" w:lineRule="auto"/>
        <w:ind w:right="-34"/>
        <w:contextualSpacing/>
        <w:jc w:val="both"/>
      </w:pPr>
      <w:r w:rsidRPr="00714C64">
        <w:t xml:space="preserve">samochody transportujące kruszywo. </w:t>
      </w:r>
    </w:p>
    <w:p w14:paraId="5505C70A" w14:textId="75FE2AB8" w:rsidR="00FC6C18" w:rsidRPr="00FC6C18" w:rsidRDefault="00714C64" w:rsidP="00714C64">
      <w:pPr>
        <w:widowControl w:val="0"/>
        <w:autoSpaceDE w:val="0"/>
        <w:autoSpaceDN w:val="0"/>
        <w:adjustRightInd w:val="0"/>
        <w:spacing w:line="276" w:lineRule="auto"/>
        <w:ind w:left="142" w:hanging="142"/>
        <w:jc w:val="both"/>
      </w:pPr>
      <w:r w:rsidRPr="00714C64">
        <w:t>*(</w:t>
      </w:r>
      <w:r w:rsidRPr="00714C64">
        <w:rPr>
          <w:sz w:val="18"/>
          <w:szCs w:val="18"/>
        </w:rPr>
        <w:t xml:space="preserve">koparka i ładowarka nie pracują jednocześnie a zatem zasadne jest przyjęcie źródła zastępczego uwzględniającego sumę czasu pracy ładowarki i koparki w przedziale odniesienia.) </w:t>
      </w:r>
    </w:p>
    <w:p w14:paraId="59B1B1F5" w14:textId="77777777" w:rsidR="00FC6C18" w:rsidRPr="00FC6C18" w:rsidRDefault="00FC6C18" w:rsidP="00FC6C18">
      <w:pPr>
        <w:widowControl w:val="0"/>
        <w:autoSpaceDE w:val="0"/>
        <w:autoSpaceDN w:val="0"/>
        <w:adjustRightInd w:val="0"/>
        <w:spacing w:line="276" w:lineRule="auto"/>
        <w:ind w:right="-34" w:firstLine="708"/>
        <w:jc w:val="both"/>
      </w:pPr>
    </w:p>
    <w:p w14:paraId="1104F05A" w14:textId="67481756" w:rsidR="00FC6C18" w:rsidRPr="00FC6C18" w:rsidRDefault="00FC6C18" w:rsidP="00956CAE">
      <w:pPr>
        <w:widowControl w:val="0"/>
        <w:autoSpaceDE w:val="0"/>
        <w:autoSpaceDN w:val="0"/>
        <w:adjustRightInd w:val="0"/>
        <w:spacing w:line="360" w:lineRule="auto"/>
        <w:ind w:right="-34" w:firstLine="708"/>
        <w:jc w:val="both"/>
        <w:rPr>
          <w:u w:val="single"/>
        </w:rPr>
      </w:pPr>
      <w:r w:rsidRPr="00FC6C18">
        <w:t xml:space="preserve">W skali roku przewiduje się wydobycie kruszywa na poziomie </w:t>
      </w:r>
      <w:r w:rsidR="00AC315C">
        <w:t xml:space="preserve">średnio </w:t>
      </w:r>
      <w:r w:rsidRPr="00FC6C18">
        <w:t>37800 Mg.</w:t>
      </w:r>
    </w:p>
    <w:p w14:paraId="05857933" w14:textId="77777777" w:rsidR="00FC6C18" w:rsidRPr="00FC6C18" w:rsidRDefault="00FC6C18" w:rsidP="00956CAE">
      <w:pPr>
        <w:widowControl w:val="0"/>
        <w:autoSpaceDE w:val="0"/>
        <w:autoSpaceDN w:val="0"/>
        <w:adjustRightInd w:val="0"/>
        <w:spacing w:line="360" w:lineRule="auto"/>
        <w:ind w:right="-34" w:firstLine="708"/>
        <w:jc w:val="both"/>
      </w:pPr>
      <w:r w:rsidRPr="00FC6C18">
        <w:t xml:space="preserve">Wielkość poziomu hałasu dla poszczególnych źródeł przyjęto według danych literaturowych. Dla maszyn samobieżnych (z uwagi na moc silników), poziom mocy akustycznej przyjęto  w wysokości 105 </w:t>
      </w:r>
      <w:proofErr w:type="spellStart"/>
      <w:r w:rsidRPr="00FC6C18">
        <w:t>dB</w:t>
      </w:r>
      <w:proofErr w:type="spellEnd"/>
      <w:r w:rsidRPr="00FC6C18">
        <w:t>.</w:t>
      </w:r>
    </w:p>
    <w:p w14:paraId="6C875E75" w14:textId="77777777" w:rsidR="00FC6C18" w:rsidRPr="00FC6C18" w:rsidRDefault="00FC6C18" w:rsidP="00956CAE">
      <w:pPr>
        <w:widowControl w:val="0"/>
        <w:autoSpaceDE w:val="0"/>
        <w:autoSpaceDN w:val="0"/>
        <w:adjustRightInd w:val="0"/>
        <w:spacing w:line="360" w:lineRule="auto"/>
        <w:ind w:right="-34" w:firstLine="708"/>
        <w:jc w:val="both"/>
      </w:pPr>
      <w:r w:rsidRPr="00FC6C18">
        <w:t>Dla pojazdów ciężarowych poziom mocy akustycznej przyjęto wg ITB 338, gdzie rozróżnia się wielkości przy:</w:t>
      </w:r>
    </w:p>
    <w:p w14:paraId="203FB2E8" w14:textId="77777777" w:rsidR="00FC6C18" w:rsidRPr="00FC6C18" w:rsidRDefault="00FC6C18" w:rsidP="00956CAE">
      <w:pPr>
        <w:widowControl w:val="0"/>
        <w:numPr>
          <w:ilvl w:val="0"/>
          <w:numId w:val="29"/>
        </w:numPr>
        <w:autoSpaceDE w:val="0"/>
        <w:autoSpaceDN w:val="0"/>
        <w:adjustRightInd w:val="0"/>
        <w:spacing w:line="360" w:lineRule="auto"/>
        <w:ind w:right="-34"/>
        <w:contextualSpacing/>
        <w:jc w:val="both"/>
      </w:pPr>
      <w:r w:rsidRPr="00FC6C18">
        <w:t xml:space="preserve">starcie  - 105 </w:t>
      </w:r>
      <w:proofErr w:type="spellStart"/>
      <w:r w:rsidRPr="00FC6C18">
        <w:t>dB</w:t>
      </w:r>
      <w:proofErr w:type="spellEnd"/>
      <w:r w:rsidRPr="00FC6C18">
        <w:t>,</w:t>
      </w:r>
    </w:p>
    <w:p w14:paraId="46BF2042" w14:textId="77777777" w:rsidR="00FC6C18" w:rsidRPr="00FC6C18" w:rsidRDefault="00FC6C18" w:rsidP="00956CAE">
      <w:pPr>
        <w:widowControl w:val="0"/>
        <w:numPr>
          <w:ilvl w:val="0"/>
          <w:numId w:val="29"/>
        </w:numPr>
        <w:autoSpaceDE w:val="0"/>
        <w:autoSpaceDN w:val="0"/>
        <w:adjustRightInd w:val="0"/>
        <w:spacing w:line="360" w:lineRule="auto"/>
        <w:ind w:right="-34"/>
        <w:contextualSpacing/>
        <w:jc w:val="both"/>
      </w:pPr>
      <w:r w:rsidRPr="00FC6C18">
        <w:t xml:space="preserve">hamowaniu  - 100 </w:t>
      </w:r>
      <w:proofErr w:type="spellStart"/>
      <w:r w:rsidRPr="00FC6C18">
        <w:t>dB</w:t>
      </w:r>
      <w:proofErr w:type="spellEnd"/>
      <w:r w:rsidRPr="00FC6C18">
        <w:t>,</w:t>
      </w:r>
    </w:p>
    <w:p w14:paraId="2D4563BD" w14:textId="77777777" w:rsidR="00FC6C18" w:rsidRPr="00FC6C18" w:rsidRDefault="00FC6C18" w:rsidP="00956CAE">
      <w:pPr>
        <w:widowControl w:val="0"/>
        <w:numPr>
          <w:ilvl w:val="0"/>
          <w:numId w:val="29"/>
        </w:numPr>
        <w:autoSpaceDE w:val="0"/>
        <w:autoSpaceDN w:val="0"/>
        <w:adjustRightInd w:val="0"/>
        <w:spacing w:line="360" w:lineRule="auto"/>
        <w:ind w:right="-34"/>
        <w:contextualSpacing/>
        <w:jc w:val="both"/>
      </w:pPr>
      <w:r w:rsidRPr="00FC6C18">
        <w:t xml:space="preserve">podczas jazdy - 100 </w:t>
      </w:r>
      <w:proofErr w:type="spellStart"/>
      <w:r w:rsidRPr="00FC6C18">
        <w:t>dB</w:t>
      </w:r>
      <w:proofErr w:type="spellEnd"/>
      <w:r w:rsidRPr="00FC6C18">
        <w:t>.</w:t>
      </w:r>
    </w:p>
    <w:p w14:paraId="0087FE09" w14:textId="5A100261" w:rsidR="00FC6C18" w:rsidRDefault="00FC6C18" w:rsidP="00714C64">
      <w:pPr>
        <w:spacing w:line="360" w:lineRule="auto"/>
      </w:pPr>
      <w:r w:rsidRPr="00FC6C18">
        <w:t>Z uwagi na to, że w rozpatrywanych skrajnie niekorzystnych sytuacjach  akustycznych występuje manewrowanie na małym obszarze w złych warunkach terenowych -  ilość operacji hamowania i startu (przez co należy rozumieć również jazdę na wysokich obrotach) jest znacznie większa niż przy w warunkach typowych, np. droga.</w:t>
      </w:r>
    </w:p>
    <w:p w14:paraId="6C6A68AA" w14:textId="77777777" w:rsidR="00FC6C18" w:rsidRPr="00FC6C18" w:rsidRDefault="00FC6C18" w:rsidP="00956CAE">
      <w:pPr>
        <w:widowControl w:val="0"/>
        <w:autoSpaceDE w:val="0"/>
        <w:autoSpaceDN w:val="0"/>
        <w:adjustRightInd w:val="0"/>
        <w:spacing w:line="360" w:lineRule="auto"/>
        <w:ind w:right="-34" w:firstLine="708"/>
        <w:jc w:val="both"/>
      </w:pPr>
      <w:r w:rsidRPr="00FC6C18">
        <w:t xml:space="preserve">W związku z tym, dla źródeł punktowych oraz liniowych przyjęto poziom mocy akustycznej jak dla startu, tj. 105 </w:t>
      </w:r>
      <w:proofErr w:type="spellStart"/>
      <w:r w:rsidRPr="00FC6C18">
        <w:t>dB</w:t>
      </w:r>
      <w:proofErr w:type="spellEnd"/>
      <w:r w:rsidRPr="00FC6C18">
        <w:t>, co jest miarodajne również dla pracy urządzeń i manewrowania na wysokich obrotach w złych warunkach terenowych.</w:t>
      </w:r>
    </w:p>
    <w:p w14:paraId="62BE4CE2" w14:textId="77777777" w:rsidR="00714C64" w:rsidRPr="00714C64" w:rsidRDefault="00714C64" w:rsidP="009D6CBA">
      <w:pPr>
        <w:widowControl w:val="0"/>
        <w:autoSpaceDE w:val="0"/>
        <w:autoSpaceDN w:val="0"/>
        <w:adjustRightInd w:val="0"/>
        <w:spacing w:line="360" w:lineRule="auto"/>
        <w:ind w:right="-34" w:firstLine="708"/>
        <w:jc w:val="both"/>
      </w:pPr>
      <w:r w:rsidRPr="00714C64">
        <w:t>Ekwiwalentny poziom mocy akustycznej obliczono wg wzoru przytoczonego w punkcie 6.1.1. uwzględniając poziom mocy akustycznej oraz czas pracy źródła w odniesieniu do 8h pory dnia. W przypadku emitorów liniowych uwzględniono: prędkość ruchu, długość toru i ilość pojazdów w przeciągu 8h następujących po sobie.</w:t>
      </w:r>
    </w:p>
    <w:p w14:paraId="39986E8A" w14:textId="77777777" w:rsidR="00714C64" w:rsidRPr="00714C64" w:rsidRDefault="00714C64" w:rsidP="009D6CBA">
      <w:pPr>
        <w:widowControl w:val="0"/>
        <w:autoSpaceDE w:val="0"/>
        <w:autoSpaceDN w:val="0"/>
        <w:adjustRightInd w:val="0"/>
        <w:spacing w:line="360" w:lineRule="auto"/>
        <w:ind w:right="-34" w:firstLine="708"/>
        <w:jc w:val="both"/>
      </w:pPr>
      <w:r w:rsidRPr="00714C64">
        <w:t>Zastosowane oprogramowanie oblicza automatycznie poziom ekwiwalentny przy podaniu poziomu mocy i czasu pracy źródła, w przypadku emitorów liniowych dokonywany jest również automatyczny podział na zastępcze źródła punktowe.</w:t>
      </w:r>
    </w:p>
    <w:p w14:paraId="27D58850" w14:textId="77777777" w:rsidR="00714C64" w:rsidRPr="00714C64" w:rsidRDefault="00714C64" w:rsidP="009D6CBA">
      <w:pPr>
        <w:widowControl w:val="0"/>
        <w:tabs>
          <w:tab w:val="left" w:pos="720"/>
        </w:tabs>
        <w:autoSpaceDE w:val="0"/>
        <w:autoSpaceDN w:val="0"/>
        <w:adjustRightInd w:val="0"/>
        <w:spacing w:line="360" w:lineRule="auto"/>
        <w:ind w:right="-34"/>
        <w:jc w:val="both"/>
        <w:rPr>
          <w:u w:val="single"/>
        </w:rPr>
      </w:pPr>
      <w:r w:rsidRPr="00714C64">
        <w:tab/>
        <w:t>Czas emisji poszczególnych źródeł punktowych w skali roku kształtuje się następująco:</w:t>
      </w:r>
    </w:p>
    <w:p w14:paraId="45DB3948" w14:textId="77777777" w:rsidR="00714C64" w:rsidRPr="00714C64" w:rsidRDefault="00714C64" w:rsidP="009D6CBA">
      <w:pPr>
        <w:widowControl w:val="0"/>
        <w:numPr>
          <w:ilvl w:val="0"/>
          <w:numId w:val="30"/>
        </w:numPr>
        <w:tabs>
          <w:tab w:val="left" w:pos="720"/>
        </w:tabs>
        <w:autoSpaceDE w:val="0"/>
        <w:autoSpaceDN w:val="0"/>
        <w:adjustRightInd w:val="0"/>
        <w:spacing w:line="360" w:lineRule="auto"/>
        <w:ind w:right="-34"/>
        <w:contextualSpacing/>
        <w:jc w:val="both"/>
      </w:pPr>
      <w:r w:rsidRPr="00714C64">
        <w:t>Ładowarka   Z1 = 200 h</w:t>
      </w:r>
    </w:p>
    <w:p w14:paraId="06315F4B" w14:textId="77777777" w:rsidR="00714C64" w:rsidRPr="00714C64" w:rsidRDefault="00714C64" w:rsidP="009D6CBA">
      <w:pPr>
        <w:widowControl w:val="0"/>
        <w:numPr>
          <w:ilvl w:val="0"/>
          <w:numId w:val="30"/>
        </w:numPr>
        <w:autoSpaceDE w:val="0"/>
        <w:autoSpaceDN w:val="0"/>
        <w:adjustRightInd w:val="0"/>
        <w:spacing w:line="360" w:lineRule="auto"/>
        <w:jc w:val="both"/>
      </w:pPr>
      <w:r w:rsidRPr="00714C64">
        <w:t>Koparka       Z2 = 294 h</w:t>
      </w:r>
    </w:p>
    <w:p w14:paraId="2F217572" w14:textId="77777777" w:rsidR="00714C64" w:rsidRPr="00714C64" w:rsidRDefault="00714C64" w:rsidP="009D6CBA">
      <w:pPr>
        <w:widowControl w:val="0"/>
        <w:autoSpaceDE w:val="0"/>
        <w:autoSpaceDN w:val="0"/>
        <w:adjustRightInd w:val="0"/>
        <w:spacing w:line="360" w:lineRule="auto"/>
        <w:ind w:firstLine="708"/>
        <w:jc w:val="both"/>
      </w:pPr>
      <w:r w:rsidRPr="00714C64">
        <w:t xml:space="preserve">Uwzględniając fakt, że źródła w postaci koparki i ładowarki nigdy nie pracują </w:t>
      </w:r>
      <w:r w:rsidRPr="00714C64">
        <w:lastRenderedPageBreak/>
        <w:t xml:space="preserve">jednocześnie oraz   poziom mocy akustycznej jest identyczny – 105 </w:t>
      </w:r>
      <w:proofErr w:type="spellStart"/>
      <w:r w:rsidRPr="00714C64">
        <w:t>dB</w:t>
      </w:r>
      <w:proofErr w:type="spellEnd"/>
      <w:r w:rsidRPr="00714C64">
        <w:t xml:space="preserve"> zastosowano jedno źródło zastępcze „Ze” o poziomie mocy akustycznej 105 </w:t>
      </w:r>
      <w:proofErr w:type="spellStart"/>
      <w:r w:rsidRPr="00714C64">
        <w:t>dB</w:t>
      </w:r>
      <w:proofErr w:type="spellEnd"/>
      <w:r w:rsidRPr="00714C64">
        <w:t xml:space="preserve"> i czasie emisji stanowiącej sumę pracy ładowarki i koparki w przedziale odniesienia, tj. 494</w:t>
      </w:r>
      <w:r w:rsidRPr="00714C64">
        <w:rPr>
          <w:u w:val="single"/>
        </w:rPr>
        <w:t xml:space="preserve"> h/r.</w:t>
      </w:r>
    </w:p>
    <w:p w14:paraId="31A36EE8" w14:textId="77777777" w:rsidR="00714C64" w:rsidRPr="00714C64" w:rsidRDefault="00714C64" w:rsidP="009D6CBA">
      <w:pPr>
        <w:widowControl w:val="0"/>
        <w:autoSpaceDE w:val="0"/>
        <w:autoSpaceDN w:val="0"/>
        <w:adjustRightInd w:val="0"/>
        <w:spacing w:line="360" w:lineRule="auto"/>
        <w:ind w:firstLine="708"/>
        <w:jc w:val="both"/>
      </w:pPr>
      <w:r w:rsidRPr="00714C64">
        <w:t xml:space="preserve">Wyszczególniono trzy warianty, najbardziej niekorzystne pod względem akustycznym, względem siebie równoważne. </w:t>
      </w:r>
    </w:p>
    <w:p w14:paraId="3D933AE1" w14:textId="4021C279" w:rsidR="00714C64" w:rsidRPr="003753BB" w:rsidRDefault="00714C64" w:rsidP="009D6CBA">
      <w:pPr>
        <w:widowControl w:val="0"/>
        <w:autoSpaceDE w:val="0"/>
        <w:autoSpaceDN w:val="0"/>
        <w:adjustRightInd w:val="0"/>
        <w:spacing w:line="360" w:lineRule="auto"/>
        <w:jc w:val="both"/>
      </w:pPr>
      <w:r w:rsidRPr="00714C64">
        <w:rPr>
          <w:b/>
        </w:rPr>
        <w:t>Wariant obliczeniowy północny</w:t>
      </w:r>
      <w:r w:rsidRPr="00714C64">
        <w:t>, w którym maszyny znajdują się w skrajnym położeniu północnym przy najbliższej zabudowie związanej z pobytem dzieci i młodzieży – szkoła podstawowa (najbardziej niekorzystny pod względem akustycznym dla sąsiadującej zabudowy).</w:t>
      </w:r>
    </w:p>
    <w:p w14:paraId="54469138" w14:textId="77777777" w:rsidR="00714C64" w:rsidRPr="00714C64" w:rsidRDefault="00714C64" w:rsidP="009D6CBA">
      <w:pPr>
        <w:widowControl w:val="0"/>
        <w:autoSpaceDE w:val="0"/>
        <w:autoSpaceDN w:val="0"/>
        <w:adjustRightInd w:val="0"/>
        <w:spacing w:line="360" w:lineRule="auto"/>
        <w:jc w:val="both"/>
      </w:pPr>
      <w:r w:rsidRPr="00714C64">
        <w:rPr>
          <w:b/>
        </w:rPr>
        <w:t>Wariant obliczeniowy południowy</w:t>
      </w:r>
      <w:r w:rsidRPr="00714C64">
        <w:t>, w którym maszyny znajdują się w skrajnym położeniu południowym przy najbliższej zabudowie zagrodowej ( również najbardziej niekorzystny pod względem akustycznym dla sąsiadującej zabudowy).</w:t>
      </w:r>
    </w:p>
    <w:p w14:paraId="5F7B4D58" w14:textId="323DF620" w:rsidR="00FC6C18" w:rsidRPr="00FC6C18" w:rsidRDefault="00714C64" w:rsidP="009D6CBA">
      <w:pPr>
        <w:widowControl w:val="0"/>
        <w:autoSpaceDE w:val="0"/>
        <w:autoSpaceDN w:val="0"/>
        <w:adjustRightInd w:val="0"/>
        <w:spacing w:line="360" w:lineRule="auto"/>
        <w:ind w:firstLine="708"/>
        <w:jc w:val="both"/>
      </w:pPr>
      <w:r w:rsidRPr="00714C64">
        <w:tab/>
        <w:t>Uwzględniając czas pracy kopalni 2000h oraz przedział odniesienia dla pory dnia 8h - czas pracy poszczególnych źródeł punktowych, będzie kształtował się następująco:</w:t>
      </w:r>
    </w:p>
    <w:tbl>
      <w:tblPr>
        <w:tblW w:w="6079" w:type="dxa"/>
        <w:jc w:val="center"/>
        <w:tblCellMar>
          <w:left w:w="70" w:type="dxa"/>
          <w:right w:w="70" w:type="dxa"/>
        </w:tblCellMar>
        <w:tblLook w:val="04A0" w:firstRow="1" w:lastRow="0" w:firstColumn="1" w:lastColumn="0" w:noHBand="0" w:noVBand="1"/>
      </w:tblPr>
      <w:tblGrid>
        <w:gridCol w:w="2835"/>
        <w:gridCol w:w="1744"/>
        <w:gridCol w:w="1500"/>
      </w:tblGrid>
      <w:tr w:rsidR="00714C64" w:rsidRPr="00714C64" w14:paraId="2CACDBB8" w14:textId="77777777" w:rsidTr="00171FD3">
        <w:trPr>
          <w:trHeight w:val="480"/>
          <w:jc w:val="center"/>
        </w:trPr>
        <w:tc>
          <w:tcPr>
            <w:tcW w:w="60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0A92C2" w14:textId="77777777" w:rsidR="00714C64" w:rsidRPr="00714C64" w:rsidRDefault="00714C64" w:rsidP="00714C64">
            <w:pPr>
              <w:jc w:val="center"/>
              <w:rPr>
                <w:b/>
                <w:bCs/>
                <w:color w:val="000000"/>
                <w:sz w:val="22"/>
                <w:szCs w:val="22"/>
              </w:rPr>
            </w:pPr>
            <w:r w:rsidRPr="00714C64">
              <w:rPr>
                <w:b/>
                <w:bCs/>
                <w:color w:val="000000"/>
                <w:sz w:val="22"/>
                <w:szCs w:val="22"/>
              </w:rPr>
              <w:t>czas pracy źródeł punktowych - wariant północny</w:t>
            </w:r>
          </w:p>
        </w:tc>
      </w:tr>
      <w:tr w:rsidR="00714C64" w:rsidRPr="00714C64" w14:paraId="0A3F1594" w14:textId="77777777" w:rsidTr="00171FD3">
        <w:trPr>
          <w:trHeight w:val="110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E75E101" w14:textId="77777777" w:rsidR="00714C64" w:rsidRPr="00714C64" w:rsidRDefault="00714C64" w:rsidP="00714C64">
            <w:pPr>
              <w:jc w:val="center"/>
              <w:rPr>
                <w:b/>
                <w:bCs/>
                <w:color w:val="000000"/>
                <w:sz w:val="22"/>
                <w:szCs w:val="22"/>
              </w:rPr>
            </w:pPr>
            <w:r w:rsidRPr="00714C64">
              <w:rPr>
                <w:b/>
                <w:bCs/>
                <w:color w:val="000000"/>
                <w:sz w:val="22"/>
                <w:szCs w:val="22"/>
              </w:rPr>
              <w:t xml:space="preserve">nazwa źródła </w:t>
            </w:r>
          </w:p>
        </w:tc>
        <w:tc>
          <w:tcPr>
            <w:tcW w:w="1744" w:type="dxa"/>
            <w:tcBorders>
              <w:top w:val="nil"/>
              <w:left w:val="nil"/>
              <w:bottom w:val="single" w:sz="4" w:space="0" w:color="auto"/>
              <w:right w:val="single" w:sz="4" w:space="0" w:color="auto"/>
            </w:tcBorders>
            <w:shd w:val="clear" w:color="auto" w:fill="auto"/>
            <w:vAlign w:val="center"/>
            <w:hideMark/>
          </w:tcPr>
          <w:p w14:paraId="0B45E84A" w14:textId="77777777" w:rsidR="00714C64" w:rsidRPr="00714C64" w:rsidRDefault="00714C64" w:rsidP="00714C64">
            <w:pPr>
              <w:jc w:val="center"/>
              <w:rPr>
                <w:b/>
                <w:bCs/>
                <w:color w:val="000000"/>
                <w:sz w:val="22"/>
                <w:szCs w:val="22"/>
              </w:rPr>
            </w:pPr>
            <w:r w:rsidRPr="00714C64">
              <w:rPr>
                <w:b/>
                <w:bCs/>
                <w:color w:val="000000"/>
                <w:sz w:val="22"/>
                <w:szCs w:val="22"/>
              </w:rPr>
              <w:t>czas pracy źródła Ze w przeciągu 2000h (czas pracy zakładu) [h]</w:t>
            </w:r>
          </w:p>
        </w:tc>
        <w:tc>
          <w:tcPr>
            <w:tcW w:w="1500" w:type="dxa"/>
            <w:tcBorders>
              <w:top w:val="nil"/>
              <w:left w:val="nil"/>
              <w:bottom w:val="single" w:sz="4" w:space="0" w:color="auto"/>
              <w:right w:val="single" w:sz="4" w:space="0" w:color="auto"/>
            </w:tcBorders>
            <w:shd w:val="clear" w:color="auto" w:fill="auto"/>
            <w:vAlign w:val="center"/>
            <w:hideMark/>
          </w:tcPr>
          <w:p w14:paraId="13ED1B5A" w14:textId="77777777" w:rsidR="00714C64" w:rsidRPr="00714C64" w:rsidRDefault="00714C64" w:rsidP="00714C64">
            <w:pPr>
              <w:jc w:val="center"/>
              <w:rPr>
                <w:b/>
                <w:bCs/>
                <w:color w:val="000000"/>
                <w:sz w:val="22"/>
                <w:szCs w:val="22"/>
              </w:rPr>
            </w:pPr>
            <w:r w:rsidRPr="00714C64">
              <w:rPr>
                <w:b/>
                <w:bCs/>
                <w:color w:val="000000"/>
                <w:sz w:val="22"/>
                <w:szCs w:val="22"/>
              </w:rPr>
              <w:t>czas pracy źródła w przeciągu 8h [h]</w:t>
            </w:r>
          </w:p>
        </w:tc>
      </w:tr>
      <w:tr w:rsidR="00714C64" w:rsidRPr="00714C64" w14:paraId="2FC8E107" w14:textId="77777777" w:rsidTr="00171FD3">
        <w:trPr>
          <w:trHeight w:val="19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B85FD" w14:textId="77777777" w:rsidR="00714C64" w:rsidRPr="00714C64" w:rsidRDefault="00714C64" w:rsidP="00714C64">
            <w:pPr>
              <w:jc w:val="center"/>
              <w:rPr>
                <w:color w:val="000000"/>
                <w:sz w:val="22"/>
                <w:szCs w:val="22"/>
              </w:rPr>
            </w:pPr>
            <w:r w:rsidRPr="00714C64">
              <w:rPr>
                <w:color w:val="000000"/>
                <w:sz w:val="22"/>
                <w:szCs w:val="22"/>
              </w:rPr>
              <w:t xml:space="preserve">Ze - ładowarka + koparka </w:t>
            </w:r>
          </w:p>
        </w:tc>
        <w:tc>
          <w:tcPr>
            <w:tcW w:w="1744" w:type="dxa"/>
            <w:tcBorders>
              <w:top w:val="nil"/>
              <w:left w:val="nil"/>
              <w:bottom w:val="single" w:sz="4" w:space="0" w:color="auto"/>
              <w:right w:val="single" w:sz="4" w:space="0" w:color="auto"/>
            </w:tcBorders>
            <w:shd w:val="clear" w:color="auto" w:fill="auto"/>
            <w:vAlign w:val="center"/>
            <w:hideMark/>
          </w:tcPr>
          <w:p w14:paraId="6DC00FBA" w14:textId="77777777" w:rsidR="00714C64" w:rsidRPr="00714C64" w:rsidRDefault="00714C64" w:rsidP="00714C64">
            <w:pPr>
              <w:jc w:val="center"/>
              <w:rPr>
                <w:color w:val="000000"/>
                <w:sz w:val="22"/>
                <w:szCs w:val="22"/>
              </w:rPr>
            </w:pPr>
            <w:r w:rsidRPr="00714C64">
              <w:rPr>
                <w:color w:val="000000"/>
                <w:sz w:val="22"/>
                <w:szCs w:val="22"/>
              </w:rPr>
              <w:t>494</w:t>
            </w:r>
          </w:p>
        </w:tc>
        <w:tc>
          <w:tcPr>
            <w:tcW w:w="1500" w:type="dxa"/>
            <w:tcBorders>
              <w:top w:val="nil"/>
              <w:left w:val="nil"/>
              <w:bottom w:val="single" w:sz="4" w:space="0" w:color="auto"/>
              <w:right w:val="single" w:sz="4" w:space="0" w:color="auto"/>
            </w:tcBorders>
            <w:shd w:val="clear" w:color="auto" w:fill="auto"/>
            <w:vAlign w:val="center"/>
            <w:hideMark/>
          </w:tcPr>
          <w:p w14:paraId="7C284415" w14:textId="77777777" w:rsidR="00714C64" w:rsidRPr="00714C64" w:rsidRDefault="00714C64" w:rsidP="00714C64">
            <w:pPr>
              <w:jc w:val="center"/>
              <w:rPr>
                <w:color w:val="000000"/>
                <w:sz w:val="22"/>
                <w:szCs w:val="22"/>
              </w:rPr>
            </w:pPr>
            <w:r w:rsidRPr="00714C64">
              <w:rPr>
                <w:color w:val="000000"/>
                <w:sz w:val="22"/>
                <w:szCs w:val="22"/>
              </w:rPr>
              <w:t>1,976</w:t>
            </w:r>
          </w:p>
        </w:tc>
      </w:tr>
    </w:tbl>
    <w:p w14:paraId="486D85B6" w14:textId="77777777" w:rsidR="00714C64" w:rsidRPr="00714C64" w:rsidRDefault="00714C64" w:rsidP="00714C64">
      <w:pPr>
        <w:widowControl w:val="0"/>
        <w:tabs>
          <w:tab w:val="left" w:pos="720"/>
        </w:tabs>
        <w:autoSpaceDE w:val="0"/>
        <w:autoSpaceDN w:val="0"/>
        <w:adjustRightInd w:val="0"/>
        <w:jc w:val="both"/>
      </w:pPr>
    </w:p>
    <w:p w14:paraId="2CAF6B7D" w14:textId="77777777" w:rsidR="00714C64" w:rsidRPr="00714C64" w:rsidRDefault="00714C64" w:rsidP="00714C64">
      <w:pPr>
        <w:widowControl w:val="0"/>
        <w:tabs>
          <w:tab w:val="left" w:pos="720"/>
        </w:tabs>
        <w:autoSpaceDE w:val="0"/>
        <w:autoSpaceDN w:val="0"/>
        <w:adjustRightInd w:val="0"/>
        <w:jc w:val="both"/>
      </w:pPr>
    </w:p>
    <w:tbl>
      <w:tblPr>
        <w:tblW w:w="8680" w:type="dxa"/>
        <w:tblInd w:w="58" w:type="dxa"/>
        <w:tblCellMar>
          <w:left w:w="70" w:type="dxa"/>
          <w:right w:w="70" w:type="dxa"/>
        </w:tblCellMar>
        <w:tblLook w:val="04A0" w:firstRow="1" w:lastRow="0" w:firstColumn="1" w:lastColumn="0" w:noHBand="0" w:noVBand="1"/>
      </w:tblPr>
      <w:tblGrid>
        <w:gridCol w:w="1540"/>
        <w:gridCol w:w="2000"/>
        <w:gridCol w:w="1680"/>
        <w:gridCol w:w="1060"/>
        <w:gridCol w:w="1060"/>
        <w:gridCol w:w="1340"/>
      </w:tblGrid>
      <w:tr w:rsidR="00714C64" w:rsidRPr="00714C64" w14:paraId="0FAFEC39" w14:textId="77777777" w:rsidTr="00171FD3">
        <w:trPr>
          <w:trHeight w:val="372"/>
        </w:trPr>
        <w:tc>
          <w:tcPr>
            <w:tcW w:w="86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0BB621D" w14:textId="77777777" w:rsidR="00714C64" w:rsidRPr="00714C64" w:rsidRDefault="00714C64" w:rsidP="00714C64">
            <w:pPr>
              <w:jc w:val="center"/>
              <w:rPr>
                <w:b/>
                <w:bCs/>
                <w:color w:val="000000"/>
                <w:sz w:val="22"/>
                <w:szCs w:val="22"/>
              </w:rPr>
            </w:pPr>
            <w:r w:rsidRPr="00714C64">
              <w:rPr>
                <w:b/>
                <w:bCs/>
                <w:color w:val="000000"/>
                <w:sz w:val="22"/>
                <w:szCs w:val="22"/>
              </w:rPr>
              <w:t>czas pracy emitor liniowy - ilość odcinków -2</w:t>
            </w:r>
          </w:p>
        </w:tc>
      </w:tr>
      <w:tr w:rsidR="00714C64" w:rsidRPr="00714C64" w14:paraId="1DB55457" w14:textId="77777777" w:rsidTr="00171FD3">
        <w:trPr>
          <w:trHeight w:val="924"/>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B05F995" w14:textId="77777777" w:rsidR="00714C64" w:rsidRPr="00714C64" w:rsidRDefault="00714C64" w:rsidP="00714C64">
            <w:pPr>
              <w:jc w:val="center"/>
              <w:rPr>
                <w:b/>
                <w:bCs/>
                <w:color w:val="000000"/>
                <w:sz w:val="22"/>
                <w:szCs w:val="22"/>
              </w:rPr>
            </w:pPr>
            <w:r w:rsidRPr="00714C64">
              <w:rPr>
                <w:b/>
                <w:bCs/>
                <w:color w:val="000000"/>
                <w:sz w:val="22"/>
                <w:szCs w:val="22"/>
              </w:rPr>
              <w:t>nr odcinka</w:t>
            </w:r>
          </w:p>
        </w:tc>
        <w:tc>
          <w:tcPr>
            <w:tcW w:w="2000" w:type="dxa"/>
            <w:tcBorders>
              <w:top w:val="nil"/>
              <w:left w:val="nil"/>
              <w:bottom w:val="single" w:sz="4" w:space="0" w:color="auto"/>
              <w:right w:val="single" w:sz="4" w:space="0" w:color="auto"/>
            </w:tcBorders>
            <w:shd w:val="clear" w:color="auto" w:fill="auto"/>
            <w:vAlign w:val="center"/>
            <w:hideMark/>
          </w:tcPr>
          <w:p w14:paraId="5F44AFC7" w14:textId="77777777" w:rsidR="00714C64" w:rsidRPr="00714C64" w:rsidRDefault="00714C64" w:rsidP="00714C64">
            <w:pPr>
              <w:jc w:val="center"/>
              <w:rPr>
                <w:b/>
                <w:bCs/>
                <w:color w:val="000000"/>
                <w:sz w:val="22"/>
                <w:szCs w:val="22"/>
              </w:rPr>
            </w:pPr>
            <w:r w:rsidRPr="00714C64">
              <w:rPr>
                <w:b/>
                <w:bCs/>
                <w:color w:val="000000"/>
                <w:sz w:val="22"/>
                <w:szCs w:val="22"/>
              </w:rPr>
              <w:t>ilość kursów w przeciągu 2000h</w:t>
            </w:r>
          </w:p>
        </w:tc>
        <w:tc>
          <w:tcPr>
            <w:tcW w:w="1680" w:type="dxa"/>
            <w:tcBorders>
              <w:top w:val="nil"/>
              <w:left w:val="nil"/>
              <w:bottom w:val="single" w:sz="4" w:space="0" w:color="auto"/>
              <w:right w:val="single" w:sz="4" w:space="0" w:color="auto"/>
            </w:tcBorders>
            <w:shd w:val="clear" w:color="auto" w:fill="auto"/>
            <w:vAlign w:val="center"/>
            <w:hideMark/>
          </w:tcPr>
          <w:p w14:paraId="69185FCC" w14:textId="77777777" w:rsidR="00714C64" w:rsidRPr="00714C64" w:rsidRDefault="00714C64" w:rsidP="00714C64">
            <w:pPr>
              <w:jc w:val="center"/>
              <w:rPr>
                <w:b/>
                <w:bCs/>
                <w:color w:val="000000"/>
                <w:sz w:val="22"/>
                <w:szCs w:val="22"/>
              </w:rPr>
            </w:pPr>
            <w:r w:rsidRPr="00714C64">
              <w:rPr>
                <w:b/>
                <w:bCs/>
                <w:color w:val="000000"/>
                <w:sz w:val="22"/>
                <w:szCs w:val="22"/>
              </w:rPr>
              <w:t xml:space="preserve">ilość kursów w </w:t>
            </w:r>
            <w:proofErr w:type="spellStart"/>
            <w:r w:rsidRPr="00714C64">
              <w:rPr>
                <w:b/>
                <w:bCs/>
                <w:color w:val="000000"/>
                <w:sz w:val="22"/>
                <w:szCs w:val="22"/>
              </w:rPr>
              <w:t>przeciagu</w:t>
            </w:r>
            <w:proofErr w:type="spellEnd"/>
            <w:r w:rsidRPr="00714C64">
              <w:rPr>
                <w:b/>
                <w:bCs/>
                <w:color w:val="000000"/>
                <w:sz w:val="22"/>
                <w:szCs w:val="22"/>
              </w:rPr>
              <w:t xml:space="preserve"> 8h</w:t>
            </w:r>
          </w:p>
        </w:tc>
        <w:tc>
          <w:tcPr>
            <w:tcW w:w="1060" w:type="dxa"/>
            <w:tcBorders>
              <w:top w:val="nil"/>
              <w:left w:val="nil"/>
              <w:bottom w:val="single" w:sz="4" w:space="0" w:color="auto"/>
              <w:right w:val="single" w:sz="4" w:space="0" w:color="auto"/>
            </w:tcBorders>
            <w:shd w:val="clear" w:color="auto" w:fill="auto"/>
            <w:vAlign w:val="center"/>
            <w:hideMark/>
          </w:tcPr>
          <w:p w14:paraId="672014A3" w14:textId="77777777" w:rsidR="00714C64" w:rsidRPr="00714C64" w:rsidRDefault="00714C64" w:rsidP="00714C64">
            <w:pPr>
              <w:jc w:val="center"/>
              <w:rPr>
                <w:b/>
                <w:bCs/>
                <w:color w:val="000000"/>
                <w:sz w:val="22"/>
                <w:szCs w:val="22"/>
              </w:rPr>
            </w:pPr>
            <w:r w:rsidRPr="00714C64">
              <w:rPr>
                <w:b/>
                <w:bCs/>
                <w:color w:val="000000"/>
                <w:sz w:val="22"/>
                <w:szCs w:val="22"/>
              </w:rPr>
              <w:t>prędkość [m/s]</w:t>
            </w:r>
          </w:p>
        </w:tc>
        <w:tc>
          <w:tcPr>
            <w:tcW w:w="1060" w:type="dxa"/>
            <w:tcBorders>
              <w:top w:val="nil"/>
              <w:left w:val="nil"/>
              <w:bottom w:val="single" w:sz="4" w:space="0" w:color="auto"/>
              <w:right w:val="single" w:sz="4" w:space="0" w:color="auto"/>
            </w:tcBorders>
            <w:shd w:val="clear" w:color="auto" w:fill="auto"/>
            <w:vAlign w:val="center"/>
            <w:hideMark/>
          </w:tcPr>
          <w:p w14:paraId="54C490E6" w14:textId="77777777" w:rsidR="00714C64" w:rsidRPr="00714C64" w:rsidRDefault="00714C64" w:rsidP="00714C64">
            <w:pPr>
              <w:jc w:val="center"/>
              <w:rPr>
                <w:b/>
                <w:bCs/>
                <w:color w:val="000000"/>
                <w:sz w:val="22"/>
                <w:szCs w:val="22"/>
              </w:rPr>
            </w:pPr>
            <w:r w:rsidRPr="00714C64">
              <w:rPr>
                <w:b/>
                <w:bCs/>
                <w:color w:val="000000"/>
                <w:sz w:val="22"/>
                <w:szCs w:val="22"/>
              </w:rPr>
              <w:t>długość odcinka [m]</w:t>
            </w:r>
          </w:p>
        </w:tc>
        <w:tc>
          <w:tcPr>
            <w:tcW w:w="1340" w:type="dxa"/>
            <w:tcBorders>
              <w:top w:val="nil"/>
              <w:left w:val="nil"/>
              <w:bottom w:val="single" w:sz="4" w:space="0" w:color="auto"/>
              <w:right w:val="single" w:sz="4" w:space="0" w:color="auto"/>
            </w:tcBorders>
            <w:shd w:val="clear" w:color="auto" w:fill="auto"/>
            <w:vAlign w:val="center"/>
            <w:hideMark/>
          </w:tcPr>
          <w:p w14:paraId="13F79FAC" w14:textId="77777777" w:rsidR="00714C64" w:rsidRPr="00714C64" w:rsidRDefault="00714C64" w:rsidP="00714C64">
            <w:pPr>
              <w:jc w:val="center"/>
              <w:rPr>
                <w:b/>
                <w:bCs/>
                <w:color w:val="000000"/>
                <w:sz w:val="22"/>
                <w:szCs w:val="22"/>
              </w:rPr>
            </w:pPr>
            <w:r w:rsidRPr="00714C64">
              <w:rPr>
                <w:b/>
                <w:bCs/>
                <w:color w:val="000000"/>
                <w:sz w:val="22"/>
                <w:szCs w:val="22"/>
              </w:rPr>
              <w:t>czas emisji [h]</w:t>
            </w:r>
          </w:p>
        </w:tc>
      </w:tr>
      <w:tr w:rsidR="00714C64" w:rsidRPr="00714C64" w14:paraId="13B8D799" w14:textId="77777777" w:rsidTr="00171FD3">
        <w:trPr>
          <w:trHeight w:val="2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07152B0" w14:textId="77777777" w:rsidR="00714C64" w:rsidRPr="00714C64" w:rsidRDefault="00714C64" w:rsidP="00714C64">
            <w:pPr>
              <w:jc w:val="center"/>
              <w:rPr>
                <w:color w:val="000000"/>
                <w:sz w:val="22"/>
                <w:szCs w:val="22"/>
              </w:rPr>
            </w:pPr>
            <w:r w:rsidRPr="00714C64">
              <w:rPr>
                <w:color w:val="000000"/>
                <w:sz w:val="22"/>
                <w:szCs w:val="22"/>
              </w:rPr>
              <w:t>L 1-2</w:t>
            </w:r>
          </w:p>
        </w:tc>
        <w:tc>
          <w:tcPr>
            <w:tcW w:w="2000" w:type="dxa"/>
            <w:tcBorders>
              <w:top w:val="nil"/>
              <w:left w:val="nil"/>
              <w:bottom w:val="single" w:sz="4" w:space="0" w:color="auto"/>
              <w:right w:val="single" w:sz="4" w:space="0" w:color="auto"/>
            </w:tcBorders>
            <w:shd w:val="clear" w:color="auto" w:fill="auto"/>
            <w:vAlign w:val="center"/>
            <w:hideMark/>
          </w:tcPr>
          <w:p w14:paraId="267E15E9" w14:textId="77777777" w:rsidR="00714C64" w:rsidRPr="00714C64" w:rsidRDefault="00714C64" w:rsidP="00714C64">
            <w:pPr>
              <w:jc w:val="center"/>
              <w:rPr>
                <w:color w:val="000000"/>
                <w:sz w:val="22"/>
                <w:szCs w:val="22"/>
              </w:rPr>
            </w:pPr>
            <w:r w:rsidRPr="00714C64">
              <w:rPr>
                <w:color w:val="000000"/>
                <w:sz w:val="22"/>
                <w:szCs w:val="22"/>
              </w:rPr>
              <w:t>8000</w:t>
            </w:r>
          </w:p>
        </w:tc>
        <w:tc>
          <w:tcPr>
            <w:tcW w:w="1680" w:type="dxa"/>
            <w:tcBorders>
              <w:top w:val="nil"/>
              <w:left w:val="nil"/>
              <w:bottom w:val="single" w:sz="4" w:space="0" w:color="auto"/>
              <w:right w:val="single" w:sz="4" w:space="0" w:color="auto"/>
            </w:tcBorders>
            <w:shd w:val="clear" w:color="auto" w:fill="auto"/>
            <w:vAlign w:val="center"/>
            <w:hideMark/>
          </w:tcPr>
          <w:p w14:paraId="4E1B5BAB" w14:textId="77777777" w:rsidR="00714C64" w:rsidRPr="00714C64" w:rsidRDefault="00714C64" w:rsidP="00714C64">
            <w:pPr>
              <w:jc w:val="center"/>
              <w:rPr>
                <w:color w:val="000000"/>
                <w:sz w:val="22"/>
                <w:szCs w:val="22"/>
              </w:rPr>
            </w:pPr>
            <w:r w:rsidRPr="00714C64">
              <w:rPr>
                <w:color w:val="000000"/>
                <w:sz w:val="22"/>
                <w:szCs w:val="22"/>
              </w:rPr>
              <w:t>40</w:t>
            </w:r>
          </w:p>
        </w:tc>
        <w:tc>
          <w:tcPr>
            <w:tcW w:w="1060" w:type="dxa"/>
            <w:tcBorders>
              <w:top w:val="nil"/>
              <w:left w:val="nil"/>
              <w:bottom w:val="single" w:sz="4" w:space="0" w:color="auto"/>
              <w:right w:val="single" w:sz="4" w:space="0" w:color="auto"/>
            </w:tcBorders>
            <w:shd w:val="clear" w:color="auto" w:fill="auto"/>
            <w:vAlign w:val="center"/>
            <w:hideMark/>
          </w:tcPr>
          <w:p w14:paraId="0A9888AA" w14:textId="77777777" w:rsidR="00714C64" w:rsidRPr="00714C64" w:rsidRDefault="00714C64" w:rsidP="00714C64">
            <w:pPr>
              <w:jc w:val="center"/>
              <w:rPr>
                <w:color w:val="000000"/>
                <w:sz w:val="22"/>
                <w:szCs w:val="22"/>
              </w:rPr>
            </w:pPr>
            <w:r w:rsidRPr="00714C64">
              <w:rPr>
                <w:color w:val="000000"/>
                <w:sz w:val="22"/>
                <w:szCs w:val="22"/>
              </w:rPr>
              <w:t>2,77</w:t>
            </w:r>
          </w:p>
        </w:tc>
        <w:tc>
          <w:tcPr>
            <w:tcW w:w="1060" w:type="dxa"/>
            <w:tcBorders>
              <w:top w:val="nil"/>
              <w:left w:val="nil"/>
              <w:bottom w:val="single" w:sz="4" w:space="0" w:color="auto"/>
              <w:right w:val="single" w:sz="4" w:space="0" w:color="auto"/>
            </w:tcBorders>
            <w:shd w:val="clear" w:color="auto" w:fill="auto"/>
            <w:vAlign w:val="center"/>
            <w:hideMark/>
          </w:tcPr>
          <w:p w14:paraId="18BF978F" w14:textId="77777777" w:rsidR="00714C64" w:rsidRPr="00714C64" w:rsidRDefault="00714C64" w:rsidP="00714C64">
            <w:pPr>
              <w:jc w:val="center"/>
              <w:rPr>
                <w:color w:val="000000"/>
                <w:sz w:val="22"/>
                <w:szCs w:val="22"/>
              </w:rPr>
            </w:pPr>
            <w:r w:rsidRPr="00714C64">
              <w:rPr>
                <w:color w:val="000000"/>
                <w:sz w:val="22"/>
                <w:szCs w:val="22"/>
              </w:rPr>
              <w:t>56,90</w:t>
            </w:r>
          </w:p>
        </w:tc>
        <w:tc>
          <w:tcPr>
            <w:tcW w:w="1340" w:type="dxa"/>
            <w:tcBorders>
              <w:top w:val="nil"/>
              <w:left w:val="nil"/>
              <w:bottom w:val="single" w:sz="4" w:space="0" w:color="auto"/>
              <w:right w:val="single" w:sz="4" w:space="0" w:color="auto"/>
            </w:tcBorders>
            <w:shd w:val="clear" w:color="auto" w:fill="auto"/>
            <w:vAlign w:val="center"/>
            <w:hideMark/>
          </w:tcPr>
          <w:p w14:paraId="09260C77" w14:textId="77777777" w:rsidR="00714C64" w:rsidRPr="00714C64" w:rsidRDefault="00714C64" w:rsidP="00714C64">
            <w:pPr>
              <w:jc w:val="center"/>
              <w:rPr>
                <w:color w:val="000000"/>
                <w:sz w:val="22"/>
                <w:szCs w:val="22"/>
              </w:rPr>
            </w:pPr>
            <w:r w:rsidRPr="00714C64">
              <w:rPr>
                <w:color w:val="000000"/>
                <w:sz w:val="22"/>
                <w:szCs w:val="22"/>
              </w:rPr>
              <w:t>0,228</w:t>
            </w:r>
          </w:p>
        </w:tc>
      </w:tr>
      <w:tr w:rsidR="00714C64" w:rsidRPr="00714C64" w14:paraId="0E7A7596" w14:textId="77777777" w:rsidTr="00171FD3">
        <w:trPr>
          <w:trHeight w:val="2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533BC0F" w14:textId="77777777" w:rsidR="00714C64" w:rsidRPr="00714C64" w:rsidRDefault="00714C64" w:rsidP="00714C64">
            <w:pPr>
              <w:jc w:val="center"/>
              <w:rPr>
                <w:color w:val="000000"/>
                <w:sz w:val="22"/>
                <w:szCs w:val="22"/>
              </w:rPr>
            </w:pPr>
            <w:r w:rsidRPr="00714C64">
              <w:rPr>
                <w:color w:val="000000"/>
                <w:sz w:val="22"/>
                <w:szCs w:val="22"/>
              </w:rPr>
              <w:t>L 2-3</w:t>
            </w:r>
          </w:p>
        </w:tc>
        <w:tc>
          <w:tcPr>
            <w:tcW w:w="2000" w:type="dxa"/>
            <w:tcBorders>
              <w:top w:val="nil"/>
              <w:left w:val="nil"/>
              <w:bottom w:val="single" w:sz="4" w:space="0" w:color="auto"/>
              <w:right w:val="single" w:sz="4" w:space="0" w:color="auto"/>
            </w:tcBorders>
            <w:shd w:val="clear" w:color="auto" w:fill="auto"/>
            <w:vAlign w:val="center"/>
            <w:hideMark/>
          </w:tcPr>
          <w:p w14:paraId="1CC25D20" w14:textId="77777777" w:rsidR="00714C64" w:rsidRPr="00714C64" w:rsidRDefault="00714C64" w:rsidP="00714C64">
            <w:pPr>
              <w:jc w:val="center"/>
              <w:rPr>
                <w:color w:val="000000"/>
                <w:sz w:val="22"/>
                <w:szCs w:val="22"/>
              </w:rPr>
            </w:pPr>
            <w:r w:rsidRPr="00714C64">
              <w:rPr>
                <w:color w:val="000000"/>
                <w:sz w:val="22"/>
                <w:szCs w:val="22"/>
              </w:rPr>
              <w:t>8000</w:t>
            </w:r>
          </w:p>
        </w:tc>
        <w:tc>
          <w:tcPr>
            <w:tcW w:w="1680" w:type="dxa"/>
            <w:tcBorders>
              <w:top w:val="nil"/>
              <w:left w:val="nil"/>
              <w:bottom w:val="single" w:sz="4" w:space="0" w:color="auto"/>
              <w:right w:val="single" w:sz="4" w:space="0" w:color="auto"/>
            </w:tcBorders>
            <w:shd w:val="clear" w:color="auto" w:fill="auto"/>
            <w:vAlign w:val="center"/>
            <w:hideMark/>
          </w:tcPr>
          <w:p w14:paraId="677B47A6" w14:textId="77777777" w:rsidR="00714C64" w:rsidRPr="00714C64" w:rsidRDefault="00714C64" w:rsidP="00714C64">
            <w:pPr>
              <w:jc w:val="center"/>
              <w:rPr>
                <w:color w:val="000000"/>
                <w:sz w:val="22"/>
                <w:szCs w:val="22"/>
              </w:rPr>
            </w:pPr>
            <w:r w:rsidRPr="00714C64">
              <w:rPr>
                <w:color w:val="000000"/>
                <w:sz w:val="22"/>
                <w:szCs w:val="22"/>
              </w:rPr>
              <w:t>40</w:t>
            </w:r>
          </w:p>
        </w:tc>
        <w:tc>
          <w:tcPr>
            <w:tcW w:w="1060" w:type="dxa"/>
            <w:tcBorders>
              <w:top w:val="nil"/>
              <w:left w:val="nil"/>
              <w:bottom w:val="single" w:sz="4" w:space="0" w:color="auto"/>
              <w:right w:val="single" w:sz="4" w:space="0" w:color="auto"/>
            </w:tcBorders>
            <w:shd w:val="clear" w:color="auto" w:fill="auto"/>
            <w:vAlign w:val="center"/>
            <w:hideMark/>
          </w:tcPr>
          <w:p w14:paraId="7F789FE4" w14:textId="77777777" w:rsidR="00714C64" w:rsidRPr="00714C64" w:rsidRDefault="00714C64" w:rsidP="00714C64">
            <w:pPr>
              <w:jc w:val="center"/>
              <w:rPr>
                <w:color w:val="000000"/>
                <w:sz w:val="22"/>
                <w:szCs w:val="22"/>
              </w:rPr>
            </w:pPr>
            <w:r w:rsidRPr="00714C64">
              <w:rPr>
                <w:color w:val="000000"/>
                <w:sz w:val="22"/>
                <w:szCs w:val="22"/>
              </w:rPr>
              <w:t>2,77</w:t>
            </w:r>
          </w:p>
        </w:tc>
        <w:tc>
          <w:tcPr>
            <w:tcW w:w="1060" w:type="dxa"/>
            <w:tcBorders>
              <w:top w:val="nil"/>
              <w:left w:val="nil"/>
              <w:bottom w:val="single" w:sz="4" w:space="0" w:color="auto"/>
              <w:right w:val="single" w:sz="4" w:space="0" w:color="auto"/>
            </w:tcBorders>
            <w:shd w:val="clear" w:color="auto" w:fill="auto"/>
            <w:vAlign w:val="center"/>
            <w:hideMark/>
          </w:tcPr>
          <w:p w14:paraId="519ADFF1" w14:textId="77777777" w:rsidR="00714C64" w:rsidRPr="00714C64" w:rsidRDefault="00714C64" w:rsidP="00714C64">
            <w:pPr>
              <w:jc w:val="center"/>
              <w:rPr>
                <w:color w:val="000000"/>
                <w:sz w:val="22"/>
                <w:szCs w:val="22"/>
              </w:rPr>
            </w:pPr>
            <w:r w:rsidRPr="00714C64">
              <w:rPr>
                <w:color w:val="000000"/>
                <w:sz w:val="22"/>
                <w:szCs w:val="22"/>
              </w:rPr>
              <w:t>13,20</w:t>
            </w:r>
          </w:p>
        </w:tc>
        <w:tc>
          <w:tcPr>
            <w:tcW w:w="1340" w:type="dxa"/>
            <w:tcBorders>
              <w:top w:val="nil"/>
              <w:left w:val="nil"/>
              <w:bottom w:val="single" w:sz="4" w:space="0" w:color="auto"/>
              <w:right w:val="single" w:sz="4" w:space="0" w:color="auto"/>
            </w:tcBorders>
            <w:shd w:val="clear" w:color="auto" w:fill="auto"/>
            <w:vAlign w:val="center"/>
            <w:hideMark/>
          </w:tcPr>
          <w:p w14:paraId="3D8E12F7" w14:textId="77777777" w:rsidR="00714C64" w:rsidRPr="00714C64" w:rsidRDefault="00714C64" w:rsidP="00714C64">
            <w:pPr>
              <w:jc w:val="center"/>
              <w:rPr>
                <w:color w:val="000000"/>
                <w:sz w:val="22"/>
                <w:szCs w:val="22"/>
              </w:rPr>
            </w:pPr>
            <w:r w:rsidRPr="00714C64">
              <w:rPr>
                <w:color w:val="000000"/>
                <w:sz w:val="22"/>
                <w:szCs w:val="22"/>
              </w:rPr>
              <w:t>0,053</w:t>
            </w:r>
          </w:p>
        </w:tc>
      </w:tr>
    </w:tbl>
    <w:p w14:paraId="0AFDA588" w14:textId="77777777" w:rsidR="00714C64" w:rsidRPr="00714C64" w:rsidRDefault="00714C64" w:rsidP="00714C64">
      <w:pPr>
        <w:widowControl w:val="0"/>
        <w:tabs>
          <w:tab w:val="left" w:pos="720"/>
        </w:tabs>
        <w:autoSpaceDE w:val="0"/>
        <w:autoSpaceDN w:val="0"/>
        <w:adjustRightInd w:val="0"/>
        <w:jc w:val="both"/>
      </w:pPr>
    </w:p>
    <w:p w14:paraId="3FC40210" w14:textId="77777777" w:rsidR="00714C64" w:rsidRPr="00714C64" w:rsidRDefault="00714C64" w:rsidP="00714C64">
      <w:pPr>
        <w:widowControl w:val="0"/>
        <w:tabs>
          <w:tab w:val="left" w:pos="720"/>
        </w:tabs>
        <w:autoSpaceDE w:val="0"/>
        <w:autoSpaceDN w:val="0"/>
        <w:adjustRightInd w:val="0"/>
        <w:jc w:val="both"/>
      </w:pPr>
    </w:p>
    <w:tbl>
      <w:tblPr>
        <w:tblW w:w="6079" w:type="dxa"/>
        <w:jc w:val="center"/>
        <w:tblCellMar>
          <w:left w:w="70" w:type="dxa"/>
          <w:right w:w="70" w:type="dxa"/>
        </w:tblCellMar>
        <w:tblLook w:val="04A0" w:firstRow="1" w:lastRow="0" w:firstColumn="1" w:lastColumn="0" w:noHBand="0" w:noVBand="1"/>
      </w:tblPr>
      <w:tblGrid>
        <w:gridCol w:w="2835"/>
        <w:gridCol w:w="1744"/>
        <w:gridCol w:w="1500"/>
      </w:tblGrid>
      <w:tr w:rsidR="00714C64" w:rsidRPr="00714C64" w14:paraId="74ABECE4" w14:textId="77777777" w:rsidTr="00171FD3">
        <w:trPr>
          <w:trHeight w:val="480"/>
          <w:jc w:val="center"/>
        </w:trPr>
        <w:tc>
          <w:tcPr>
            <w:tcW w:w="60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8FE75E" w14:textId="77777777" w:rsidR="00714C64" w:rsidRPr="00714C64" w:rsidRDefault="00714C64" w:rsidP="00714C64">
            <w:pPr>
              <w:jc w:val="center"/>
              <w:rPr>
                <w:b/>
                <w:bCs/>
                <w:color w:val="000000"/>
                <w:sz w:val="22"/>
                <w:szCs w:val="22"/>
              </w:rPr>
            </w:pPr>
            <w:r w:rsidRPr="00714C64">
              <w:rPr>
                <w:b/>
                <w:bCs/>
                <w:color w:val="000000"/>
                <w:sz w:val="22"/>
                <w:szCs w:val="22"/>
              </w:rPr>
              <w:t>czas pracy źródeł punktowych - wariant południowy</w:t>
            </w:r>
          </w:p>
        </w:tc>
      </w:tr>
      <w:tr w:rsidR="00714C64" w:rsidRPr="00714C64" w14:paraId="3A4D7455" w14:textId="77777777" w:rsidTr="00171FD3">
        <w:trPr>
          <w:trHeight w:val="110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2ABEEAD" w14:textId="77777777" w:rsidR="00714C64" w:rsidRPr="00714C64" w:rsidRDefault="00714C64" w:rsidP="00714C64">
            <w:pPr>
              <w:jc w:val="center"/>
              <w:rPr>
                <w:b/>
                <w:bCs/>
                <w:color w:val="000000"/>
                <w:sz w:val="22"/>
                <w:szCs w:val="22"/>
              </w:rPr>
            </w:pPr>
            <w:r w:rsidRPr="00714C64">
              <w:rPr>
                <w:b/>
                <w:bCs/>
                <w:color w:val="000000"/>
                <w:sz w:val="22"/>
                <w:szCs w:val="22"/>
              </w:rPr>
              <w:t xml:space="preserve">nazwa źródła </w:t>
            </w:r>
          </w:p>
        </w:tc>
        <w:tc>
          <w:tcPr>
            <w:tcW w:w="1744" w:type="dxa"/>
            <w:tcBorders>
              <w:top w:val="nil"/>
              <w:left w:val="nil"/>
              <w:bottom w:val="single" w:sz="4" w:space="0" w:color="auto"/>
              <w:right w:val="single" w:sz="4" w:space="0" w:color="auto"/>
            </w:tcBorders>
            <w:shd w:val="clear" w:color="auto" w:fill="auto"/>
            <w:vAlign w:val="center"/>
            <w:hideMark/>
          </w:tcPr>
          <w:p w14:paraId="18F02277" w14:textId="77777777" w:rsidR="00714C64" w:rsidRPr="00714C64" w:rsidRDefault="00714C64" w:rsidP="00714C64">
            <w:pPr>
              <w:jc w:val="center"/>
              <w:rPr>
                <w:b/>
                <w:bCs/>
                <w:color w:val="000000"/>
                <w:sz w:val="22"/>
                <w:szCs w:val="22"/>
              </w:rPr>
            </w:pPr>
            <w:r w:rsidRPr="00714C64">
              <w:rPr>
                <w:b/>
                <w:bCs/>
                <w:color w:val="000000"/>
                <w:sz w:val="22"/>
                <w:szCs w:val="22"/>
              </w:rPr>
              <w:t>czas pracy źródła Ze w przeciągu 2000h (czas pracy zakładu) [h]</w:t>
            </w:r>
          </w:p>
        </w:tc>
        <w:tc>
          <w:tcPr>
            <w:tcW w:w="1500" w:type="dxa"/>
            <w:tcBorders>
              <w:top w:val="nil"/>
              <w:left w:val="nil"/>
              <w:bottom w:val="single" w:sz="4" w:space="0" w:color="auto"/>
              <w:right w:val="single" w:sz="4" w:space="0" w:color="auto"/>
            </w:tcBorders>
            <w:shd w:val="clear" w:color="auto" w:fill="auto"/>
            <w:vAlign w:val="center"/>
            <w:hideMark/>
          </w:tcPr>
          <w:p w14:paraId="4F66EAE0" w14:textId="77777777" w:rsidR="00714C64" w:rsidRPr="00714C64" w:rsidRDefault="00714C64" w:rsidP="00714C64">
            <w:pPr>
              <w:jc w:val="center"/>
              <w:rPr>
                <w:b/>
                <w:bCs/>
                <w:color w:val="000000"/>
                <w:sz w:val="22"/>
                <w:szCs w:val="22"/>
              </w:rPr>
            </w:pPr>
            <w:r w:rsidRPr="00714C64">
              <w:rPr>
                <w:b/>
                <w:bCs/>
                <w:color w:val="000000"/>
                <w:sz w:val="22"/>
                <w:szCs w:val="22"/>
              </w:rPr>
              <w:t>czas pracy źródła w przeciągu 8h [h]</w:t>
            </w:r>
          </w:p>
        </w:tc>
      </w:tr>
      <w:tr w:rsidR="00714C64" w:rsidRPr="00714C64" w14:paraId="408B85A8" w14:textId="77777777" w:rsidTr="00171FD3">
        <w:trPr>
          <w:trHeight w:val="19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874BC5E" w14:textId="77777777" w:rsidR="00714C64" w:rsidRPr="00714C64" w:rsidRDefault="00714C64" w:rsidP="00714C64">
            <w:pPr>
              <w:jc w:val="center"/>
              <w:rPr>
                <w:color w:val="000000"/>
                <w:sz w:val="22"/>
                <w:szCs w:val="22"/>
              </w:rPr>
            </w:pPr>
            <w:r w:rsidRPr="00714C64">
              <w:rPr>
                <w:color w:val="000000"/>
                <w:sz w:val="22"/>
                <w:szCs w:val="22"/>
              </w:rPr>
              <w:t xml:space="preserve">Ze - ładowarka + koparka </w:t>
            </w:r>
          </w:p>
        </w:tc>
        <w:tc>
          <w:tcPr>
            <w:tcW w:w="1744" w:type="dxa"/>
            <w:tcBorders>
              <w:top w:val="nil"/>
              <w:left w:val="nil"/>
              <w:bottom w:val="single" w:sz="4" w:space="0" w:color="auto"/>
              <w:right w:val="single" w:sz="4" w:space="0" w:color="auto"/>
            </w:tcBorders>
            <w:shd w:val="clear" w:color="auto" w:fill="auto"/>
            <w:vAlign w:val="center"/>
            <w:hideMark/>
          </w:tcPr>
          <w:p w14:paraId="416B33AC" w14:textId="77777777" w:rsidR="00714C64" w:rsidRPr="00714C64" w:rsidRDefault="00714C64" w:rsidP="00714C64">
            <w:pPr>
              <w:jc w:val="center"/>
              <w:rPr>
                <w:color w:val="000000"/>
                <w:sz w:val="22"/>
                <w:szCs w:val="22"/>
              </w:rPr>
            </w:pPr>
            <w:r w:rsidRPr="00714C64">
              <w:rPr>
                <w:color w:val="000000"/>
                <w:sz w:val="22"/>
                <w:szCs w:val="22"/>
              </w:rPr>
              <w:t>494</w:t>
            </w:r>
          </w:p>
        </w:tc>
        <w:tc>
          <w:tcPr>
            <w:tcW w:w="1500" w:type="dxa"/>
            <w:tcBorders>
              <w:top w:val="nil"/>
              <w:left w:val="nil"/>
              <w:bottom w:val="single" w:sz="4" w:space="0" w:color="auto"/>
              <w:right w:val="single" w:sz="4" w:space="0" w:color="auto"/>
            </w:tcBorders>
            <w:shd w:val="clear" w:color="auto" w:fill="auto"/>
            <w:vAlign w:val="center"/>
            <w:hideMark/>
          </w:tcPr>
          <w:p w14:paraId="48AA18F0" w14:textId="77777777" w:rsidR="00714C64" w:rsidRPr="00714C64" w:rsidRDefault="00714C64" w:rsidP="00714C64">
            <w:pPr>
              <w:jc w:val="center"/>
              <w:rPr>
                <w:color w:val="000000"/>
                <w:sz w:val="22"/>
                <w:szCs w:val="22"/>
              </w:rPr>
            </w:pPr>
            <w:r w:rsidRPr="00714C64">
              <w:rPr>
                <w:color w:val="000000"/>
                <w:sz w:val="22"/>
                <w:szCs w:val="22"/>
              </w:rPr>
              <w:t>1,976</w:t>
            </w:r>
          </w:p>
        </w:tc>
      </w:tr>
    </w:tbl>
    <w:p w14:paraId="43934909" w14:textId="765B1425" w:rsidR="00714C64" w:rsidRDefault="00714C64" w:rsidP="00714C64">
      <w:pPr>
        <w:widowControl w:val="0"/>
        <w:tabs>
          <w:tab w:val="left" w:pos="720"/>
        </w:tabs>
        <w:autoSpaceDE w:val="0"/>
        <w:autoSpaceDN w:val="0"/>
        <w:adjustRightInd w:val="0"/>
        <w:jc w:val="both"/>
      </w:pPr>
    </w:p>
    <w:p w14:paraId="1F20C96D" w14:textId="6A2E7CE9" w:rsidR="00A26C2A" w:rsidRDefault="00A26C2A" w:rsidP="00714C64">
      <w:pPr>
        <w:widowControl w:val="0"/>
        <w:tabs>
          <w:tab w:val="left" w:pos="720"/>
        </w:tabs>
        <w:autoSpaceDE w:val="0"/>
        <w:autoSpaceDN w:val="0"/>
        <w:adjustRightInd w:val="0"/>
        <w:jc w:val="both"/>
      </w:pPr>
    </w:p>
    <w:p w14:paraId="147AF880" w14:textId="77777777" w:rsidR="003753BB" w:rsidRPr="00714C64" w:rsidRDefault="003753BB" w:rsidP="00714C64">
      <w:pPr>
        <w:widowControl w:val="0"/>
        <w:tabs>
          <w:tab w:val="left" w:pos="720"/>
        </w:tabs>
        <w:autoSpaceDE w:val="0"/>
        <w:autoSpaceDN w:val="0"/>
        <w:adjustRightInd w:val="0"/>
        <w:jc w:val="both"/>
      </w:pPr>
    </w:p>
    <w:tbl>
      <w:tblPr>
        <w:tblW w:w="8680" w:type="dxa"/>
        <w:tblInd w:w="58" w:type="dxa"/>
        <w:tblCellMar>
          <w:left w:w="70" w:type="dxa"/>
          <w:right w:w="70" w:type="dxa"/>
        </w:tblCellMar>
        <w:tblLook w:val="04A0" w:firstRow="1" w:lastRow="0" w:firstColumn="1" w:lastColumn="0" w:noHBand="0" w:noVBand="1"/>
      </w:tblPr>
      <w:tblGrid>
        <w:gridCol w:w="1540"/>
        <w:gridCol w:w="2000"/>
        <w:gridCol w:w="1680"/>
        <w:gridCol w:w="1060"/>
        <w:gridCol w:w="1060"/>
        <w:gridCol w:w="1340"/>
      </w:tblGrid>
      <w:tr w:rsidR="00714C64" w:rsidRPr="00714C64" w14:paraId="4C4F479D" w14:textId="77777777" w:rsidTr="00171FD3">
        <w:trPr>
          <w:trHeight w:val="372"/>
        </w:trPr>
        <w:tc>
          <w:tcPr>
            <w:tcW w:w="86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465B14B" w14:textId="77777777" w:rsidR="00714C64" w:rsidRPr="00714C64" w:rsidRDefault="00714C64" w:rsidP="00714C64">
            <w:pPr>
              <w:jc w:val="center"/>
              <w:rPr>
                <w:b/>
                <w:bCs/>
                <w:color w:val="000000"/>
                <w:sz w:val="22"/>
                <w:szCs w:val="22"/>
              </w:rPr>
            </w:pPr>
            <w:r w:rsidRPr="00714C64">
              <w:rPr>
                <w:b/>
                <w:bCs/>
                <w:color w:val="000000"/>
                <w:sz w:val="22"/>
                <w:szCs w:val="22"/>
              </w:rPr>
              <w:lastRenderedPageBreak/>
              <w:t>czas pracy emitor liniowy - ilość odcinków -2</w:t>
            </w:r>
          </w:p>
        </w:tc>
      </w:tr>
      <w:tr w:rsidR="00714C64" w:rsidRPr="00714C64" w14:paraId="3057E879" w14:textId="77777777" w:rsidTr="00171FD3">
        <w:trPr>
          <w:trHeight w:val="924"/>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87B22D0" w14:textId="77777777" w:rsidR="00714C64" w:rsidRPr="00714C64" w:rsidRDefault="00714C64" w:rsidP="00714C64">
            <w:pPr>
              <w:jc w:val="center"/>
              <w:rPr>
                <w:b/>
                <w:bCs/>
                <w:color w:val="000000"/>
                <w:sz w:val="22"/>
                <w:szCs w:val="22"/>
              </w:rPr>
            </w:pPr>
            <w:r w:rsidRPr="00714C64">
              <w:rPr>
                <w:b/>
                <w:bCs/>
                <w:color w:val="000000"/>
                <w:sz w:val="22"/>
                <w:szCs w:val="22"/>
              </w:rPr>
              <w:t>nr odcinka</w:t>
            </w:r>
          </w:p>
        </w:tc>
        <w:tc>
          <w:tcPr>
            <w:tcW w:w="2000" w:type="dxa"/>
            <w:tcBorders>
              <w:top w:val="nil"/>
              <w:left w:val="nil"/>
              <w:bottom w:val="single" w:sz="4" w:space="0" w:color="auto"/>
              <w:right w:val="single" w:sz="4" w:space="0" w:color="auto"/>
            </w:tcBorders>
            <w:shd w:val="clear" w:color="auto" w:fill="auto"/>
            <w:vAlign w:val="center"/>
            <w:hideMark/>
          </w:tcPr>
          <w:p w14:paraId="46F331B2" w14:textId="77777777" w:rsidR="00714C64" w:rsidRPr="00714C64" w:rsidRDefault="00714C64" w:rsidP="00714C64">
            <w:pPr>
              <w:jc w:val="center"/>
              <w:rPr>
                <w:b/>
                <w:bCs/>
                <w:color w:val="000000"/>
                <w:sz w:val="22"/>
                <w:szCs w:val="22"/>
              </w:rPr>
            </w:pPr>
            <w:r w:rsidRPr="00714C64">
              <w:rPr>
                <w:b/>
                <w:bCs/>
                <w:color w:val="000000"/>
                <w:sz w:val="22"/>
                <w:szCs w:val="22"/>
              </w:rPr>
              <w:t>ilość kursów w przeciągu 2000h</w:t>
            </w:r>
          </w:p>
        </w:tc>
        <w:tc>
          <w:tcPr>
            <w:tcW w:w="1680" w:type="dxa"/>
            <w:tcBorders>
              <w:top w:val="nil"/>
              <w:left w:val="nil"/>
              <w:bottom w:val="single" w:sz="4" w:space="0" w:color="auto"/>
              <w:right w:val="single" w:sz="4" w:space="0" w:color="auto"/>
            </w:tcBorders>
            <w:shd w:val="clear" w:color="auto" w:fill="auto"/>
            <w:vAlign w:val="center"/>
            <w:hideMark/>
          </w:tcPr>
          <w:p w14:paraId="7AC652FA" w14:textId="77777777" w:rsidR="00714C64" w:rsidRPr="00714C64" w:rsidRDefault="00714C64" w:rsidP="00714C64">
            <w:pPr>
              <w:jc w:val="center"/>
              <w:rPr>
                <w:b/>
                <w:bCs/>
                <w:color w:val="000000"/>
                <w:sz w:val="22"/>
                <w:szCs w:val="22"/>
              </w:rPr>
            </w:pPr>
            <w:r w:rsidRPr="00714C64">
              <w:rPr>
                <w:b/>
                <w:bCs/>
                <w:color w:val="000000"/>
                <w:sz w:val="22"/>
                <w:szCs w:val="22"/>
              </w:rPr>
              <w:t xml:space="preserve">ilość kursów w </w:t>
            </w:r>
            <w:proofErr w:type="spellStart"/>
            <w:r w:rsidRPr="00714C64">
              <w:rPr>
                <w:b/>
                <w:bCs/>
                <w:color w:val="000000"/>
                <w:sz w:val="22"/>
                <w:szCs w:val="22"/>
              </w:rPr>
              <w:t>przeciagu</w:t>
            </w:r>
            <w:proofErr w:type="spellEnd"/>
            <w:r w:rsidRPr="00714C64">
              <w:rPr>
                <w:b/>
                <w:bCs/>
                <w:color w:val="000000"/>
                <w:sz w:val="22"/>
                <w:szCs w:val="22"/>
              </w:rPr>
              <w:t xml:space="preserve"> 8h</w:t>
            </w:r>
          </w:p>
        </w:tc>
        <w:tc>
          <w:tcPr>
            <w:tcW w:w="1060" w:type="dxa"/>
            <w:tcBorders>
              <w:top w:val="nil"/>
              <w:left w:val="nil"/>
              <w:bottom w:val="single" w:sz="4" w:space="0" w:color="auto"/>
              <w:right w:val="single" w:sz="4" w:space="0" w:color="auto"/>
            </w:tcBorders>
            <w:shd w:val="clear" w:color="auto" w:fill="auto"/>
            <w:vAlign w:val="center"/>
            <w:hideMark/>
          </w:tcPr>
          <w:p w14:paraId="256A2E71" w14:textId="77777777" w:rsidR="00714C64" w:rsidRPr="00714C64" w:rsidRDefault="00714C64" w:rsidP="00714C64">
            <w:pPr>
              <w:jc w:val="center"/>
              <w:rPr>
                <w:b/>
                <w:bCs/>
                <w:color w:val="000000"/>
                <w:sz w:val="22"/>
                <w:szCs w:val="22"/>
              </w:rPr>
            </w:pPr>
            <w:r w:rsidRPr="00714C64">
              <w:rPr>
                <w:b/>
                <w:bCs/>
                <w:color w:val="000000"/>
                <w:sz w:val="22"/>
                <w:szCs w:val="22"/>
              </w:rPr>
              <w:t>prędkość [m/s]</w:t>
            </w:r>
          </w:p>
        </w:tc>
        <w:tc>
          <w:tcPr>
            <w:tcW w:w="1060" w:type="dxa"/>
            <w:tcBorders>
              <w:top w:val="nil"/>
              <w:left w:val="nil"/>
              <w:bottom w:val="single" w:sz="4" w:space="0" w:color="auto"/>
              <w:right w:val="single" w:sz="4" w:space="0" w:color="auto"/>
            </w:tcBorders>
            <w:shd w:val="clear" w:color="auto" w:fill="auto"/>
            <w:vAlign w:val="center"/>
            <w:hideMark/>
          </w:tcPr>
          <w:p w14:paraId="758474FF" w14:textId="77777777" w:rsidR="00714C64" w:rsidRPr="00714C64" w:rsidRDefault="00714C64" w:rsidP="00714C64">
            <w:pPr>
              <w:jc w:val="center"/>
              <w:rPr>
                <w:b/>
                <w:bCs/>
                <w:color w:val="000000"/>
                <w:sz w:val="22"/>
                <w:szCs w:val="22"/>
              </w:rPr>
            </w:pPr>
            <w:r w:rsidRPr="00714C64">
              <w:rPr>
                <w:b/>
                <w:bCs/>
                <w:color w:val="000000"/>
                <w:sz w:val="22"/>
                <w:szCs w:val="22"/>
              </w:rPr>
              <w:t>długość odcinka [m]</w:t>
            </w:r>
          </w:p>
        </w:tc>
        <w:tc>
          <w:tcPr>
            <w:tcW w:w="1340" w:type="dxa"/>
            <w:tcBorders>
              <w:top w:val="nil"/>
              <w:left w:val="nil"/>
              <w:bottom w:val="single" w:sz="4" w:space="0" w:color="auto"/>
              <w:right w:val="single" w:sz="4" w:space="0" w:color="auto"/>
            </w:tcBorders>
            <w:shd w:val="clear" w:color="auto" w:fill="auto"/>
            <w:vAlign w:val="center"/>
            <w:hideMark/>
          </w:tcPr>
          <w:p w14:paraId="75895391" w14:textId="77777777" w:rsidR="00714C64" w:rsidRPr="00714C64" w:rsidRDefault="00714C64" w:rsidP="00714C64">
            <w:pPr>
              <w:jc w:val="center"/>
              <w:rPr>
                <w:b/>
                <w:bCs/>
                <w:color w:val="000000"/>
                <w:sz w:val="22"/>
                <w:szCs w:val="22"/>
              </w:rPr>
            </w:pPr>
            <w:r w:rsidRPr="00714C64">
              <w:rPr>
                <w:b/>
                <w:bCs/>
                <w:color w:val="000000"/>
                <w:sz w:val="22"/>
                <w:szCs w:val="22"/>
              </w:rPr>
              <w:t>czas emisji [h]</w:t>
            </w:r>
          </w:p>
        </w:tc>
      </w:tr>
      <w:tr w:rsidR="00714C64" w:rsidRPr="00714C64" w14:paraId="19E7B587" w14:textId="77777777" w:rsidTr="00171FD3">
        <w:trPr>
          <w:trHeight w:val="2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77E3B1B" w14:textId="77777777" w:rsidR="00714C64" w:rsidRPr="00714C64" w:rsidRDefault="00714C64" w:rsidP="00714C64">
            <w:pPr>
              <w:jc w:val="center"/>
              <w:rPr>
                <w:color w:val="000000"/>
                <w:sz w:val="22"/>
                <w:szCs w:val="22"/>
              </w:rPr>
            </w:pPr>
            <w:r w:rsidRPr="00714C64">
              <w:rPr>
                <w:color w:val="000000"/>
                <w:sz w:val="22"/>
                <w:szCs w:val="22"/>
              </w:rPr>
              <w:t>L 1-2</w:t>
            </w:r>
          </w:p>
        </w:tc>
        <w:tc>
          <w:tcPr>
            <w:tcW w:w="2000" w:type="dxa"/>
            <w:tcBorders>
              <w:top w:val="nil"/>
              <w:left w:val="nil"/>
              <w:bottom w:val="single" w:sz="4" w:space="0" w:color="auto"/>
              <w:right w:val="single" w:sz="4" w:space="0" w:color="auto"/>
            </w:tcBorders>
            <w:shd w:val="clear" w:color="auto" w:fill="auto"/>
            <w:vAlign w:val="center"/>
            <w:hideMark/>
          </w:tcPr>
          <w:p w14:paraId="00AE49CA" w14:textId="77777777" w:rsidR="00714C64" w:rsidRPr="00714C64" w:rsidRDefault="00714C64" w:rsidP="00714C64">
            <w:pPr>
              <w:jc w:val="center"/>
              <w:rPr>
                <w:color w:val="000000"/>
                <w:sz w:val="22"/>
                <w:szCs w:val="22"/>
              </w:rPr>
            </w:pPr>
            <w:r w:rsidRPr="00714C64">
              <w:rPr>
                <w:color w:val="000000"/>
                <w:sz w:val="22"/>
                <w:szCs w:val="22"/>
              </w:rPr>
              <w:t>8000</w:t>
            </w:r>
          </w:p>
        </w:tc>
        <w:tc>
          <w:tcPr>
            <w:tcW w:w="1680" w:type="dxa"/>
            <w:tcBorders>
              <w:top w:val="nil"/>
              <w:left w:val="nil"/>
              <w:bottom w:val="single" w:sz="4" w:space="0" w:color="auto"/>
              <w:right w:val="single" w:sz="4" w:space="0" w:color="auto"/>
            </w:tcBorders>
            <w:shd w:val="clear" w:color="auto" w:fill="auto"/>
            <w:vAlign w:val="center"/>
            <w:hideMark/>
          </w:tcPr>
          <w:p w14:paraId="395168BB" w14:textId="77777777" w:rsidR="00714C64" w:rsidRPr="00714C64" w:rsidRDefault="00714C64" w:rsidP="00714C64">
            <w:pPr>
              <w:jc w:val="center"/>
              <w:rPr>
                <w:color w:val="000000"/>
                <w:sz w:val="22"/>
                <w:szCs w:val="22"/>
              </w:rPr>
            </w:pPr>
            <w:r w:rsidRPr="00714C64">
              <w:rPr>
                <w:color w:val="000000"/>
                <w:sz w:val="22"/>
                <w:szCs w:val="22"/>
              </w:rPr>
              <w:t>40</w:t>
            </w:r>
          </w:p>
        </w:tc>
        <w:tc>
          <w:tcPr>
            <w:tcW w:w="1060" w:type="dxa"/>
            <w:tcBorders>
              <w:top w:val="nil"/>
              <w:left w:val="nil"/>
              <w:bottom w:val="single" w:sz="4" w:space="0" w:color="auto"/>
              <w:right w:val="single" w:sz="4" w:space="0" w:color="auto"/>
            </w:tcBorders>
            <w:shd w:val="clear" w:color="auto" w:fill="auto"/>
            <w:vAlign w:val="center"/>
            <w:hideMark/>
          </w:tcPr>
          <w:p w14:paraId="032B9712" w14:textId="77777777" w:rsidR="00714C64" w:rsidRPr="00714C64" w:rsidRDefault="00714C64" w:rsidP="00714C64">
            <w:pPr>
              <w:jc w:val="center"/>
              <w:rPr>
                <w:color w:val="000000"/>
                <w:sz w:val="22"/>
                <w:szCs w:val="22"/>
              </w:rPr>
            </w:pPr>
            <w:r w:rsidRPr="00714C64">
              <w:rPr>
                <w:color w:val="000000"/>
                <w:sz w:val="22"/>
                <w:szCs w:val="22"/>
              </w:rPr>
              <w:t>2,77</w:t>
            </w:r>
          </w:p>
        </w:tc>
        <w:tc>
          <w:tcPr>
            <w:tcW w:w="1060" w:type="dxa"/>
            <w:tcBorders>
              <w:top w:val="nil"/>
              <w:left w:val="nil"/>
              <w:bottom w:val="single" w:sz="4" w:space="0" w:color="auto"/>
              <w:right w:val="single" w:sz="4" w:space="0" w:color="auto"/>
            </w:tcBorders>
            <w:shd w:val="clear" w:color="auto" w:fill="auto"/>
            <w:vAlign w:val="center"/>
            <w:hideMark/>
          </w:tcPr>
          <w:p w14:paraId="3A4F30E8" w14:textId="77777777" w:rsidR="00714C64" w:rsidRPr="00714C64" w:rsidRDefault="00714C64" w:rsidP="00714C64">
            <w:pPr>
              <w:jc w:val="center"/>
              <w:rPr>
                <w:color w:val="000000"/>
                <w:sz w:val="22"/>
                <w:szCs w:val="22"/>
              </w:rPr>
            </w:pPr>
            <w:r w:rsidRPr="00714C64">
              <w:rPr>
                <w:color w:val="000000"/>
                <w:sz w:val="22"/>
                <w:szCs w:val="22"/>
              </w:rPr>
              <w:t>810,30</w:t>
            </w:r>
          </w:p>
        </w:tc>
        <w:tc>
          <w:tcPr>
            <w:tcW w:w="1340" w:type="dxa"/>
            <w:tcBorders>
              <w:top w:val="nil"/>
              <w:left w:val="nil"/>
              <w:bottom w:val="single" w:sz="4" w:space="0" w:color="auto"/>
              <w:right w:val="single" w:sz="4" w:space="0" w:color="auto"/>
            </w:tcBorders>
            <w:shd w:val="clear" w:color="auto" w:fill="auto"/>
            <w:vAlign w:val="center"/>
            <w:hideMark/>
          </w:tcPr>
          <w:p w14:paraId="0B1403F0" w14:textId="77777777" w:rsidR="00714C64" w:rsidRPr="00714C64" w:rsidRDefault="00714C64" w:rsidP="00714C64">
            <w:pPr>
              <w:jc w:val="center"/>
              <w:rPr>
                <w:color w:val="000000"/>
                <w:sz w:val="22"/>
                <w:szCs w:val="22"/>
              </w:rPr>
            </w:pPr>
            <w:r w:rsidRPr="00714C64">
              <w:rPr>
                <w:color w:val="000000"/>
                <w:sz w:val="22"/>
                <w:szCs w:val="22"/>
              </w:rPr>
              <w:t>3,250</w:t>
            </w:r>
          </w:p>
        </w:tc>
      </w:tr>
      <w:tr w:rsidR="00714C64" w:rsidRPr="00714C64" w14:paraId="0DCB18D0" w14:textId="77777777" w:rsidTr="00171FD3">
        <w:trPr>
          <w:trHeight w:val="2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92BBD61" w14:textId="77777777" w:rsidR="00714C64" w:rsidRPr="00714C64" w:rsidRDefault="00714C64" w:rsidP="00714C64">
            <w:pPr>
              <w:jc w:val="center"/>
              <w:rPr>
                <w:color w:val="000000"/>
                <w:sz w:val="22"/>
                <w:szCs w:val="22"/>
              </w:rPr>
            </w:pPr>
            <w:r w:rsidRPr="00714C64">
              <w:rPr>
                <w:color w:val="000000"/>
                <w:sz w:val="22"/>
                <w:szCs w:val="22"/>
              </w:rPr>
              <w:t>L 2-3</w:t>
            </w:r>
          </w:p>
        </w:tc>
        <w:tc>
          <w:tcPr>
            <w:tcW w:w="2000" w:type="dxa"/>
            <w:tcBorders>
              <w:top w:val="nil"/>
              <w:left w:val="nil"/>
              <w:bottom w:val="single" w:sz="4" w:space="0" w:color="auto"/>
              <w:right w:val="single" w:sz="4" w:space="0" w:color="auto"/>
            </w:tcBorders>
            <w:shd w:val="clear" w:color="auto" w:fill="auto"/>
            <w:vAlign w:val="center"/>
            <w:hideMark/>
          </w:tcPr>
          <w:p w14:paraId="4E0D1B10" w14:textId="77777777" w:rsidR="00714C64" w:rsidRPr="00714C64" w:rsidRDefault="00714C64" w:rsidP="00714C64">
            <w:pPr>
              <w:jc w:val="center"/>
              <w:rPr>
                <w:color w:val="000000"/>
                <w:sz w:val="22"/>
                <w:szCs w:val="22"/>
              </w:rPr>
            </w:pPr>
            <w:r w:rsidRPr="00714C64">
              <w:rPr>
                <w:color w:val="000000"/>
                <w:sz w:val="22"/>
                <w:szCs w:val="22"/>
              </w:rPr>
              <w:t>8000</w:t>
            </w:r>
          </w:p>
        </w:tc>
        <w:tc>
          <w:tcPr>
            <w:tcW w:w="1680" w:type="dxa"/>
            <w:tcBorders>
              <w:top w:val="nil"/>
              <w:left w:val="nil"/>
              <w:bottom w:val="single" w:sz="4" w:space="0" w:color="auto"/>
              <w:right w:val="single" w:sz="4" w:space="0" w:color="auto"/>
            </w:tcBorders>
            <w:shd w:val="clear" w:color="auto" w:fill="auto"/>
            <w:vAlign w:val="center"/>
            <w:hideMark/>
          </w:tcPr>
          <w:p w14:paraId="67D41312" w14:textId="77777777" w:rsidR="00714C64" w:rsidRPr="00714C64" w:rsidRDefault="00714C64" w:rsidP="00714C64">
            <w:pPr>
              <w:jc w:val="center"/>
              <w:rPr>
                <w:color w:val="000000"/>
                <w:sz w:val="22"/>
                <w:szCs w:val="22"/>
              </w:rPr>
            </w:pPr>
            <w:r w:rsidRPr="00714C64">
              <w:rPr>
                <w:color w:val="000000"/>
                <w:sz w:val="22"/>
                <w:szCs w:val="22"/>
              </w:rPr>
              <w:t>40</w:t>
            </w:r>
          </w:p>
        </w:tc>
        <w:tc>
          <w:tcPr>
            <w:tcW w:w="1060" w:type="dxa"/>
            <w:tcBorders>
              <w:top w:val="nil"/>
              <w:left w:val="nil"/>
              <w:bottom w:val="single" w:sz="4" w:space="0" w:color="auto"/>
              <w:right w:val="single" w:sz="4" w:space="0" w:color="auto"/>
            </w:tcBorders>
            <w:shd w:val="clear" w:color="auto" w:fill="auto"/>
            <w:vAlign w:val="center"/>
            <w:hideMark/>
          </w:tcPr>
          <w:p w14:paraId="4DEC86B6" w14:textId="77777777" w:rsidR="00714C64" w:rsidRPr="00714C64" w:rsidRDefault="00714C64" w:rsidP="00714C64">
            <w:pPr>
              <w:jc w:val="center"/>
              <w:rPr>
                <w:color w:val="000000"/>
                <w:sz w:val="22"/>
                <w:szCs w:val="22"/>
              </w:rPr>
            </w:pPr>
            <w:r w:rsidRPr="00714C64">
              <w:rPr>
                <w:color w:val="000000"/>
                <w:sz w:val="22"/>
                <w:szCs w:val="22"/>
              </w:rPr>
              <w:t>2,77</w:t>
            </w:r>
          </w:p>
        </w:tc>
        <w:tc>
          <w:tcPr>
            <w:tcW w:w="1060" w:type="dxa"/>
            <w:tcBorders>
              <w:top w:val="nil"/>
              <w:left w:val="nil"/>
              <w:bottom w:val="single" w:sz="4" w:space="0" w:color="auto"/>
              <w:right w:val="single" w:sz="4" w:space="0" w:color="auto"/>
            </w:tcBorders>
            <w:shd w:val="clear" w:color="auto" w:fill="auto"/>
            <w:vAlign w:val="center"/>
            <w:hideMark/>
          </w:tcPr>
          <w:p w14:paraId="05F8C08C" w14:textId="77777777" w:rsidR="00714C64" w:rsidRPr="00714C64" w:rsidRDefault="00714C64" w:rsidP="00714C64">
            <w:pPr>
              <w:jc w:val="center"/>
              <w:rPr>
                <w:color w:val="000000"/>
                <w:sz w:val="22"/>
                <w:szCs w:val="22"/>
              </w:rPr>
            </w:pPr>
            <w:r w:rsidRPr="00714C64">
              <w:rPr>
                <w:color w:val="000000"/>
                <w:sz w:val="22"/>
                <w:szCs w:val="22"/>
              </w:rPr>
              <w:t>59,70</w:t>
            </w:r>
          </w:p>
        </w:tc>
        <w:tc>
          <w:tcPr>
            <w:tcW w:w="1340" w:type="dxa"/>
            <w:tcBorders>
              <w:top w:val="nil"/>
              <w:left w:val="nil"/>
              <w:bottom w:val="single" w:sz="4" w:space="0" w:color="auto"/>
              <w:right w:val="single" w:sz="4" w:space="0" w:color="auto"/>
            </w:tcBorders>
            <w:shd w:val="clear" w:color="auto" w:fill="auto"/>
            <w:vAlign w:val="center"/>
            <w:hideMark/>
          </w:tcPr>
          <w:p w14:paraId="32FF78D4" w14:textId="77777777" w:rsidR="00714C64" w:rsidRPr="00714C64" w:rsidRDefault="00714C64" w:rsidP="00714C64">
            <w:pPr>
              <w:jc w:val="center"/>
              <w:rPr>
                <w:color w:val="000000"/>
                <w:sz w:val="22"/>
                <w:szCs w:val="22"/>
              </w:rPr>
            </w:pPr>
            <w:r w:rsidRPr="00714C64">
              <w:rPr>
                <w:color w:val="000000"/>
                <w:sz w:val="22"/>
                <w:szCs w:val="22"/>
              </w:rPr>
              <w:t>0,239</w:t>
            </w:r>
          </w:p>
        </w:tc>
      </w:tr>
    </w:tbl>
    <w:p w14:paraId="2AFAF04C" w14:textId="77777777" w:rsidR="00956CAE" w:rsidRDefault="00956CAE" w:rsidP="003753BB">
      <w:pPr>
        <w:widowControl w:val="0"/>
        <w:autoSpaceDE w:val="0"/>
        <w:autoSpaceDN w:val="0"/>
        <w:adjustRightInd w:val="0"/>
        <w:spacing w:line="276" w:lineRule="auto"/>
        <w:jc w:val="both"/>
      </w:pPr>
    </w:p>
    <w:p w14:paraId="6D392B62" w14:textId="4E4AE9DF" w:rsidR="00FC6C18" w:rsidRPr="00FC6C18" w:rsidRDefault="00FC6C18" w:rsidP="00956CAE">
      <w:pPr>
        <w:widowControl w:val="0"/>
        <w:autoSpaceDE w:val="0"/>
        <w:autoSpaceDN w:val="0"/>
        <w:adjustRightInd w:val="0"/>
        <w:spacing w:line="360" w:lineRule="auto"/>
        <w:ind w:firstLine="708"/>
        <w:jc w:val="both"/>
      </w:pPr>
      <w:r w:rsidRPr="00FC6C18">
        <w:t>Zgodnie z obowiązującą metodyką obliczeń emisji hałasu dokonuję się dla najbardziej niekorzystnych 8h dla pory dnia, z uwzględnieniem najbardziej niekorzystnej sytuacji akustycznej.</w:t>
      </w:r>
    </w:p>
    <w:p w14:paraId="45425001" w14:textId="77777777" w:rsidR="00FC6C18" w:rsidRPr="00FC6C18" w:rsidRDefault="00FC6C18" w:rsidP="00956CAE">
      <w:pPr>
        <w:widowControl w:val="0"/>
        <w:autoSpaceDE w:val="0"/>
        <w:autoSpaceDN w:val="0"/>
        <w:adjustRightInd w:val="0"/>
        <w:spacing w:line="360" w:lineRule="auto"/>
        <w:jc w:val="both"/>
      </w:pPr>
      <w:r w:rsidRPr="00FC6C18">
        <w:tab/>
        <w:t>Obliczeń emisji hałasu dokonano w najbardziej niekorzystnej sytuacji, tzn. dla zerowego tła. Obliczenia wykonano zarówno dla źródeł punktowych oraz źródeł liniowych odzwierciedlających ruch pojazdów przy użyciu programu komputerowego „SON2”, zgodnego z metodyką referencyjną PN-ISO 9613-2–hałas przemysłowy do określania rozprzestrzeniania się hałasu w środowisku.</w:t>
      </w:r>
    </w:p>
    <w:p w14:paraId="450323D4" w14:textId="4158720A" w:rsidR="00BB205E" w:rsidRPr="004E44DC" w:rsidRDefault="00FC6C18" w:rsidP="004E44DC">
      <w:pPr>
        <w:pStyle w:val="Akapitzlist"/>
        <w:spacing w:line="360" w:lineRule="auto"/>
        <w:ind w:right="-34"/>
        <w:outlineLvl w:val="1"/>
        <w:rPr>
          <w:b/>
        </w:rPr>
      </w:pPr>
      <w:r w:rsidRPr="00FC6C18">
        <w:rPr>
          <w:bCs/>
        </w:rPr>
        <w:t>Odstąpiono od określenia rozkładu hałasu dla pory nocnej, z uwagi na brak emisji.</w:t>
      </w:r>
    </w:p>
    <w:p w14:paraId="560F9F13" w14:textId="77777777" w:rsidR="00D43344" w:rsidRPr="005550B2" w:rsidRDefault="00414F9F" w:rsidP="004E44DC">
      <w:pPr>
        <w:widowControl w:val="0"/>
        <w:autoSpaceDE w:val="0"/>
        <w:autoSpaceDN w:val="0"/>
        <w:adjustRightInd w:val="0"/>
        <w:spacing w:line="360" w:lineRule="auto"/>
        <w:ind w:right="-36"/>
        <w:jc w:val="both"/>
        <w:outlineLvl w:val="2"/>
        <w:rPr>
          <w:b/>
        </w:rPr>
      </w:pPr>
      <w:bookmarkStart w:id="17" w:name="_Toc176219685"/>
      <w:bookmarkStart w:id="18" w:name="_Toc110749954"/>
      <w:r>
        <w:rPr>
          <w:b/>
        </w:rPr>
        <w:t>3.2.2.</w:t>
      </w:r>
      <w:r w:rsidR="00D43344">
        <w:rPr>
          <w:b/>
        </w:rPr>
        <w:t>Oddziaływanie przedsięwzięcia na ludzi</w:t>
      </w:r>
      <w:bookmarkEnd w:id="17"/>
      <w:bookmarkEnd w:id="18"/>
    </w:p>
    <w:p w14:paraId="305681BB" w14:textId="77777777" w:rsidR="00D43344" w:rsidRDefault="00D43344" w:rsidP="004E44DC">
      <w:pPr>
        <w:spacing w:line="360" w:lineRule="auto"/>
        <w:ind w:right="-34" w:firstLine="708"/>
        <w:jc w:val="both"/>
      </w:pPr>
      <w:r>
        <w:t>Negatywne oddziaływanie przedsięwzięcia na ludzi może wynikać ze zwiększenia się stężeń gazów i pyłów w powietrzu (w tym przypadku węglowodorów alifatycznych, aromatycznych, tlenków) oraz poziomu hałasu.</w:t>
      </w:r>
    </w:p>
    <w:p w14:paraId="01BBB702" w14:textId="77777777" w:rsidR="00D43344" w:rsidRDefault="00D43344" w:rsidP="004E44DC">
      <w:pPr>
        <w:spacing w:line="360" w:lineRule="auto"/>
        <w:ind w:right="-34" w:firstLine="708"/>
        <w:jc w:val="both"/>
      </w:pPr>
      <w:r>
        <w:t>Z przeprowadzonych symulacji komputerowych rozprzestrzeniania się zanieczyszczeń prowadzących do określenia wielkości tych czynników (gazów i pyłów, hałasu) w środowisku poza terenem inwestycji, ocenia się, że:</w:t>
      </w:r>
    </w:p>
    <w:p w14:paraId="19687390" w14:textId="77777777" w:rsidR="00D43344" w:rsidRDefault="00D43344" w:rsidP="004E44DC">
      <w:pPr>
        <w:widowControl w:val="0"/>
        <w:numPr>
          <w:ilvl w:val="0"/>
          <w:numId w:val="32"/>
        </w:numPr>
        <w:autoSpaceDE w:val="0"/>
        <w:autoSpaceDN w:val="0"/>
        <w:adjustRightInd w:val="0"/>
        <w:spacing w:line="360" w:lineRule="auto"/>
        <w:ind w:right="283"/>
        <w:jc w:val="both"/>
      </w:pPr>
      <w:r>
        <w:t xml:space="preserve">stężenia gazów i pyłów nie będą powodować przekroczenia wartości stężeń granicznych uznawanych za bezpieczne dla zdrowia ludzi i środowiska wyrażone wartościami odniesienia określonymi w rozporządzeniu Ministra Środowiska z dnia 26 stycznia 2010 r. </w:t>
      </w:r>
      <w:r>
        <w:rPr>
          <w:i/>
        </w:rPr>
        <w:t>w sprawie wartości odniesienia dla niektórych substancji w powietrzu</w:t>
      </w:r>
      <w:r>
        <w:t>, oraz standardów jakości środowiska.</w:t>
      </w:r>
    </w:p>
    <w:p w14:paraId="572618C1" w14:textId="77777777" w:rsidR="00D43344" w:rsidRDefault="00D43344" w:rsidP="004E44DC">
      <w:pPr>
        <w:widowControl w:val="0"/>
        <w:numPr>
          <w:ilvl w:val="0"/>
          <w:numId w:val="32"/>
        </w:numPr>
        <w:autoSpaceDE w:val="0"/>
        <w:autoSpaceDN w:val="0"/>
        <w:adjustRightInd w:val="0"/>
        <w:spacing w:line="360" w:lineRule="auto"/>
        <w:ind w:right="-34"/>
        <w:jc w:val="both"/>
      </w:pPr>
      <w:r>
        <w:t>poziom hałasu w środowisku wynikający z eksploatacji inwestycji nie przekroczy wartości dopuszczalnych określonych</w:t>
      </w:r>
      <w:r>
        <w:rPr>
          <w:color w:val="FF0000"/>
        </w:rPr>
        <w:t xml:space="preserve"> </w:t>
      </w:r>
      <w:r w:rsidRPr="005550B2">
        <w:t xml:space="preserve">w </w:t>
      </w:r>
      <w:r w:rsidR="005550B2">
        <w:t>R</w:t>
      </w:r>
      <w:r w:rsidRPr="005550B2">
        <w:t>oz</w:t>
      </w:r>
      <w:r>
        <w:t xml:space="preserve">porządzeniu Ministra Środowiska z dnia 14.06.2007r. </w:t>
      </w:r>
      <w:r>
        <w:rPr>
          <w:i/>
        </w:rPr>
        <w:t>w sprawie dopuszczalnych poziomów hałasu w środowisku</w:t>
      </w:r>
    </w:p>
    <w:p w14:paraId="6B9092DB" w14:textId="0BDB4AAC" w:rsidR="00511DDC" w:rsidRDefault="00D43344" w:rsidP="004E44DC">
      <w:pPr>
        <w:spacing w:line="360" w:lineRule="auto"/>
        <w:ind w:right="-34" w:firstLine="708"/>
        <w:jc w:val="both"/>
      </w:pPr>
      <w:r>
        <w:t>W związku z tym należy uznać, iż realizacja przedsięwzięcia nie będzie negatywnie oddziaływać na ludzi w odniesieniu do norm uznanych za bezpieczne wynikających z ustawy z dnia 27 kwietnia 2001r – Prawo Ochrony Środowiska i towarzyszących jej aktach wykonawczych.</w:t>
      </w:r>
    </w:p>
    <w:p w14:paraId="13E7DE4D" w14:textId="46C72C44" w:rsidR="009A313D" w:rsidRPr="009A313D" w:rsidRDefault="009A313D" w:rsidP="003753BB">
      <w:pPr>
        <w:widowControl w:val="0"/>
        <w:autoSpaceDE w:val="0"/>
        <w:autoSpaceDN w:val="0"/>
        <w:adjustRightInd w:val="0"/>
        <w:spacing w:line="360" w:lineRule="auto"/>
        <w:ind w:firstLine="708"/>
        <w:jc w:val="both"/>
      </w:pPr>
      <w:r w:rsidRPr="009A313D">
        <w:lastRenderedPageBreak/>
        <w:t>Uciążliwości związane z hałasem wystąpią w czasie pracy ciężkiego sprzętu. Praca wykonywana będzie tylko w porze dziennej. Poziom znaczącego hałasu nie występuję poza obszarem wyznaczonym w siatce punktów obserwacyjnych. Wyznaczono równoważny poziom dźwięku w punktach obserwacyjnych usytuowanych w pobliżu obiektów ob</w:t>
      </w:r>
      <w:r>
        <w:t>ję</w:t>
      </w:r>
      <w:r w:rsidRPr="009A313D">
        <w:t xml:space="preserve">tych ochroną akustyczna – standardem jakości środowiska. </w:t>
      </w:r>
    </w:p>
    <w:p w14:paraId="4147F714" w14:textId="77777777" w:rsidR="009A313D" w:rsidRPr="009A313D" w:rsidRDefault="009A313D" w:rsidP="003753BB">
      <w:pPr>
        <w:widowControl w:val="0"/>
        <w:autoSpaceDE w:val="0"/>
        <w:autoSpaceDN w:val="0"/>
        <w:adjustRightInd w:val="0"/>
        <w:spacing w:line="360" w:lineRule="auto"/>
        <w:ind w:firstLine="708"/>
        <w:jc w:val="both"/>
        <w:rPr>
          <w:b/>
        </w:rPr>
      </w:pPr>
      <w:r w:rsidRPr="009A313D">
        <w:rPr>
          <w:b/>
        </w:rPr>
        <w:t>W dodatkowych punktach obserwacyjnych usytuowanych w kierunku najbliższej zabudowy mieszkaniowej od strony południowej i północnej P1, P2, pomimo bliskiego położenia nie odnotowano przekroczenia dopuszczalnych poziomów hałasu wyrażonych równoważnym poziomem dźwięku w przedziale odniesienia.</w:t>
      </w:r>
    </w:p>
    <w:p w14:paraId="00DEA292" w14:textId="77777777" w:rsidR="009A313D" w:rsidRPr="009A313D" w:rsidRDefault="009A313D" w:rsidP="009A313D">
      <w:pPr>
        <w:widowControl w:val="0"/>
        <w:autoSpaceDE w:val="0"/>
        <w:autoSpaceDN w:val="0"/>
        <w:adjustRightInd w:val="0"/>
        <w:spacing w:line="276" w:lineRule="auto"/>
        <w:ind w:firstLine="708"/>
        <w:jc w:val="both"/>
        <w:rPr>
          <w:b/>
        </w:rPr>
      </w:pPr>
      <w:r w:rsidRPr="009A313D">
        <w:rPr>
          <w:b/>
        </w:rPr>
        <w:t>Wariat północny:</w:t>
      </w:r>
    </w:p>
    <w:p w14:paraId="780F6884" w14:textId="77777777" w:rsidR="009A313D" w:rsidRPr="009A313D" w:rsidRDefault="009A313D" w:rsidP="009A313D">
      <w:pPr>
        <w:widowControl w:val="0"/>
        <w:autoSpaceDE w:val="0"/>
        <w:autoSpaceDN w:val="0"/>
        <w:adjustRightInd w:val="0"/>
        <w:spacing w:line="276" w:lineRule="auto"/>
        <w:ind w:firstLine="708"/>
        <w:jc w:val="both"/>
        <w:rPr>
          <w:b/>
        </w:rPr>
      </w:pPr>
      <w:r w:rsidRPr="009A313D">
        <w:rPr>
          <w:b/>
        </w:rPr>
        <w:t xml:space="preserve">P1 = 43,6 </w:t>
      </w:r>
      <w:proofErr w:type="spellStart"/>
      <w:r w:rsidRPr="009A313D">
        <w:rPr>
          <w:b/>
        </w:rPr>
        <w:t>dB</w:t>
      </w:r>
      <w:proofErr w:type="spellEnd"/>
      <w:r w:rsidRPr="009A313D">
        <w:rPr>
          <w:b/>
        </w:rPr>
        <w:t xml:space="preserve"> – wartość dopuszczalna 50 </w:t>
      </w:r>
      <w:proofErr w:type="spellStart"/>
      <w:r w:rsidRPr="009A313D">
        <w:rPr>
          <w:b/>
        </w:rPr>
        <w:t>dB</w:t>
      </w:r>
      <w:proofErr w:type="spellEnd"/>
      <w:r w:rsidRPr="009A313D">
        <w:rPr>
          <w:b/>
        </w:rPr>
        <w:t xml:space="preserve">, </w:t>
      </w:r>
    </w:p>
    <w:p w14:paraId="022999FA" w14:textId="77777777" w:rsidR="009A313D" w:rsidRPr="009A313D" w:rsidRDefault="009A313D" w:rsidP="009A313D">
      <w:pPr>
        <w:widowControl w:val="0"/>
        <w:autoSpaceDE w:val="0"/>
        <w:autoSpaceDN w:val="0"/>
        <w:adjustRightInd w:val="0"/>
        <w:spacing w:line="276" w:lineRule="auto"/>
        <w:ind w:firstLine="708"/>
        <w:jc w:val="both"/>
        <w:rPr>
          <w:b/>
        </w:rPr>
      </w:pPr>
    </w:p>
    <w:p w14:paraId="1104BACE" w14:textId="77777777" w:rsidR="009A313D" w:rsidRPr="009A313D" w:rsidRDefault="009A313D" w:rsidP="009A313D">
      <w:pPr>
        <w:widowControl w:val="0"/>
        <w:autoSpaceDE w:val="0"/>
        <w:autoSpaceDN w:val="0"/>
        <w:adjustRightInd w:val="0"/>
        <w:spacing w:line="276" w:lineRule="auto"/>
        <w:ind w:firstLine="708"/>
        <w:jc w:val="both"/>
        <w:rPr>
          <w:b/>
        </w:rPr>
      </w:pPr>
      <w:r w:rsidRPr="009A313D">
        <w:rPr>
          <w:b/>
        </w:rPr>
        <w:t>Wariat południowy:</w:t>
      </w:r>
    </w:p>
    <w:p w14:paraId="7D7F200A" w14:textId="77777777" w:rsidR="009A313D" w:rsidRPr="009A313D" w:rsidRDefault="009A313D" w:rsidP="009A313D">
      <w:pPr>
        <w:widowControl w:val="0"/>
        <w:autoSpaceDE w:val="0"/>
        <w:autoSpaceDN w:val="0"/>
        <w:adjustRightInd w:val="0"/>
        <w:spacing w:line="276" w:lineRule="auto"/>
        <w:ind w:firstLine="708"/>
        <w:jc w:val="both"/>
        <w:rPr>
          <w:b/>
        </w:rPr>
      </w:pPr>
      <w:r w:rsidRPr="009A313D">
        <w:rPr>
          <w:b/>
        </w:rPr>
        <w:t xml:space="preserve">P1 = 36,8 </w:t>
      </w:r>
      <w:proofErr w:type="spellStart"/>
      <w:r w:rsidRPr="009A313D">
        <w:rPr>
          <w:b/>
        </w:rPr>
        <w:t>dB</w:t>
      </w:r>
      <w:proofErr w:type="spellEnd"/>
      <w:r w:rsidRPr="009A313D">
        <w:rPr>
          <w:b/>
        </w:rPr>
        <w:t xml:space="preserve"> – wartość dopuszczalna 55 </w:t>
      </w:r>
      <w:proofErr w:type="spellStart"/>
      <w:r w:rsidRPr="009A313D">
        <w:rPr>
          <w:b/>
        </w:rPr>
        <w:t>dB</w:t>
      </w:r>
      <w:proofErr w:type="spellEnd"/>
      <w:r w:rsidRPr="009A313D">
        <w:rPr>
          <w:b/>
        </w:rPr>
        <w:t xml:space="preserve">, </w:t>
      </w:r>
    </w:p>
    <w:p w14:paraId="10FD211D" w14:textId="77777777" w:rsidR="009A313D" w:rsidRPr="009A313D" w:rsidRDefault="009A313D" w:rsidP="009A313D">
      <w:pPr>
        <w:widowControl w:val="0"/>
        <w:autoSpaceDE w:val="0"/>
        <w:autoSpaceDN w:val="0"/>
        <w:adjustRightInd w:val="0"/>
        <w:spacing w:line="276" w:lineRule="auto"/>
        <w:ind w:firstLine="708"/>
        <w:jc w:val="both"/>
        <w:rPr>
          <w:b/>
        </w:rPr>
      </w:pPr>
      <w:r w:rsidRPr="009A313D">
        <w:rPr>
          <w:b/>
        </w:rPr>
        <w:t xml:space="preserve">P1 = 36,1 </w:t>
      </w:r>
      <w:proofErr w:type="spellStart"/>
      <w:r w:rsidRPr="009A313D">
        <w:rPr>
          <w:b/>
        </w:rPr>
        <w:t>dB</w:t>
      </w:r>
      <w:proofErr w:type="spellEnd"/>
      <w:r w:rsidRPr="009A313D">
        <w:rPr>
          <w:b/>
        </w:rPr>
        <w:t xml:space="preserve"> – wartość dopuszczalna 55 </w:t>
      </w:r>
      <w:proofErr w:type="spellStart"/>
      <w:r w:rsidRPr="009A313D">
        <w:rPr>
          <w:b/>
        </w:rPr>
        <w:t>dB</w:t>
      </w:r>
      <w:proofErr w:type="spellEnd"/>
      <w:r w:rsidRPr="009A313D">
        <w:rPr>
          <w:b/>
        </w:rPr>
        <w:t xml:space="preserve">, </w:t>
      </w:r>
    </w:p>
    <w:p w14:paraId="59EC0437" w14:textId="77777777" w:rsidR="009A313D" w:rsidRPr="009A313D" w:rsidRDefault="009A313D" w:rsidP="009A313D">
      <w:pPr>
        <w:widowControl w:val="0"/>
        <w:autoSpaceDE w:val="0"/>
        <w:autoSpaceDN w:val="0"/>
        <w:adjustRightInd w:val="0"/>
        <w:spacing w:line="276" w:lineRule="auto"/>
        <w:ind w:firstLine="708"/>
        <w:jc w:val="both"/>
        <w:rPr>
          <w:b/>
        </w:rPr>
      </w:pPr>
    </w:p>
    <w:p w14:paraId="76CC5E81" w14:textId="61FA12DE" w:rsidR="009A313D" w:rsidRDefault="009A313D" w:rsidP="009A313D">
      <w:pPr>
        <w:spacing w:line="360" w:lineRule="auto"/>
        <w:ind w:right="-34" w:firstLine="708"/>
        <w:jc w:val="both"/>
      </w:pPr>
      <w:r w:rsidRPr="009A313D">
        <w:t>Poziom hałasu nie powoduje przekroczenia wartości dopuszczalnej określonej przez standard jakości środowiska w zakresie klimatu akustycznego.</w:t>
      </w:r>
      <w:r>
        <w:t xml:space="preserve"> Hałas będzie miał znacznie większe oddziaływanie na faunę przebywającą w rejonie oddziaływania akustycznego a szczególnie </w:t>
      </w:r>
      <w:r w:rsidRPr="00142DC8">
        <w:rPr>
          <w:color w:val="000000"/>
        </w:rPr>
        <w:t>awifaunę.</w:t>
      </w:r>
      <w:r>
        <w:t xml:space="preserve"> Maksymalne natężenie hałasu na poszczególnych etapach eksploatacji bę</w:t>
      </w:r>
      <w:r>
        <w:softHyphen/>
        <w:t xml:space="preserve">dzie jednak krótkotrwałe. Stałe siedliska ptaków i nietoperzy znajdują się poza zasięgiem znaczących oddziaływań. </w:t>
      </w:r>
    </w:p>
    <w:p w14:paraId="245EC73C" w14:textId="77777777" w:rsidR="00072887" w:rsidRPr="008A557C" w:rsidRDefault="00072887" w:rsidP="00743EC6">
      <w:pPr>
        <w:pStyle w:val="Akapitzlist"/>
        <w:numPr>
          <w:ilvl w:val="1"/>
          <w:numId w:val="14"/>
        </w:numPr>
        <w:spacing w:line="360" w:lineRule="auto"/>
        <w:rPr>
          <w:b/>
          <w:i/>
          <w:sz w:val="28"/>
          <w:szCs w:val="28"/>
        </w:rPr>
      </w:pPr>
      <w:r w:rsidRPr="008A557C">
        <w:rPr>
          <w:b/>
          <w:i/>
          <w:sz w:val="28"/>
          <w:szCs w:val="28"/>
        </w:rPr>
        <w:t>Informacje o różnorodności biologicznej, wykorzystywaniu zasobów naturalnych, w tym gleby i powierzchni ziemi</w:t>
      </w:r>
    </w:p>
    <w:p w14:paraId="630DFD05" w14:textId="77777777" w:rsidR="008A557C" w:rsidRPr="008A557C" w:rsidRDefault="008A557C" w:rsidP="00743EC6">
      <w:pPr>
        <w:pStyle w:val="Akapitzlist"/>
        <w:numPr>
          <w:ilvl w:val="2"/>
          <w:numId w:val="14"/>
        </w:numPr>
        <w:spacing w:line="480" w:lineRule="auto"/>
        <w:rPr>
          <w:b/>
          <w:i/>
          <w:sz w:val="28"/>
          <w:szCs w:val="28"/>
        </w:rPr>
      </w:pPr>
      <w:r w:rsidRPr="008A557C">
        <w:rPr>
          <w:b/>
          <w:i/>
          <w:sz w:val="28"/>
          <w:szCs w:val="28"/>
        </w:rPr>
        <w:t>Morfologia i hydrografia</w:t>
      </w:r>
    </w:p>
    <w:p w14:paraId="70117036" w14:textId="20CF8C50" w:rsidR="00807F66" w:rsidRPr="006718EC" w:rsidRDefault="00807F66" w:rsidP="006718EC">
      <w:pPr>
        <w:spacing w:line="360" w:lineRule="auto"/>
        <w:jc w:val="both"/>
        <w:rPr>
          <w:sz w:val="23"/>
          <w:szCs w:val="23"/>
        </w:rPr>
      </w:pPr>
      <w:r w:rsidRPr="00807F66">
        <w:t xml:space="preserve">Obszar złoża zgodnie z podziałem wg </w:t>
      </w:r>
      <w:proofErr w:type="spellStart"/>
      <w:r w:rsidRPr="00807F66">
        <w:t>J.Kondrackiego</w:t>
      </w:r>
      <w:proofErr w:type="spellEnd"/>
      <w:r w:rsidRPr="00807F66">
        <w:t xml:space="preserve"> (2000) znajduje się w obrębie Wysoczyzny Płońskiej. Stanowi ona rozległą równinę  morenową urozmaiconą wzgórzami morenowymi. </w:t>
      </w:r>
      <w:r w:rsidR="006718EC">
        <w:rPr>
          <w:sz w:val="23"/>
          <w:szCs w:val="23"/>
        </w:rPr>
        <w:t xml:space="preserve">Obszar wysoczyzny rozcięty jest siecią niewielkich dolin rzecznych: Płonki, </w:t>
      </w:r>
      <w:proofErr w:type="spellStart"/>
      <w:r w:rsidR="006718EC">
        <w:rPr>
          <w:sz w:val="23"/>
          <w:szCs w:val="23"/>
        </w:rPr>
        <w:t>Naruszewki</w:t>
      </w:r>
      <w:proofErr w:type="spellEnd"/>
      <w:r w:rsidR="006718EC">
        <w:rPr>
          <w:sz w:val="23"/>
          <w:szCs w:val="23"/>
        </w:rPr>
        <w:t xml:space="preserve">, </w:t>
      </w:r>
      <w:proofErr w:type="spellStart"/>
      <w:r w:rsidR="006718EC">
        <w:rPr>
          <w:sz w:val="23"/>
          <w:szCs w:val="23"/>
        </w:rPr>
        <w:t>Żurawianki</w:t>
      </w:r>
      <w:proofErr w:type="spellEnd"/>
      <w:r w:rsidR="006718EC">
        <w:rPr>
          <w:sz w:val="23"/>
          <w:szCs w:val="23"/>
        </w:rPr>
        <w:t xml:space="preserve"> i mniejszych rzek oraz bezodpływowymi zagłębieniami w rejonie Wichorowa i Słotwina.</w:t>
      </w:r>
      <w:r w:rsidR="003753BB">
        <w:rPr>
          <w:sz w:val="23"/>
          <w:szCs w:val="23"/>
        </w:rPr>
        <w:t xml:space="preserve"> </w:t>
      </w:r>
      <w:r w:rsidR="003753BB" w:rsidRPr="00246E53">
        <w:rPr>
          <w:rFonts w:eastAsiaTheme="minorHAnsi"/>
          <w:lang w:eastAsia="en-US"/>
        </w:rPr>
        <w:t xml:space="preserve"> Powierzchnia terenu wznosi się od około 100 do ponad 150 m </w:t>
      </w:r>
      <w:proofErr w:type="spellStart"/>
      <w:r w:rsidR="003753BB" w:rsidRPr="00246E53">
        <w:rPr>
          <w:rFonts w:eastAsiaTheme="minorHAnsi"/>
          <w:lang w:eastAsia="en-US"/>
        </w:rPr>
        <w:t>npm</w:t>
      </w:r>
      <w:proofErr w:type="spellEnd"/>
      <w:r w:rsidR="003753BB" w:rsidRPr="00246E53">
        <w:rPr>
          <w:rFonts w:eastAsiaTheme="minorHAnsi"/>
          <w:lang w:eastAsia="en-US"/>
        </w:rPr>
        <w:t xml:space="preserve">, lokalnie jest nadbudowana wzgórzami morenowymi. W kierunku Wisły powierzchnia terenu stopniowo obniża się. </w:t>
      </w:r>
      <w:r w:rsidR="005318F9">
        <w:rPr>
          <w:sz w:val="23"/>
          <w:szCs w:val="23"/>
        </w:rPr>
        <w:t xml:space="preserve"> Powierzchnia złoża jest płaska, nachylona w kierunku północnym. Rzędne terenu wynoszą od 116,6 m </w:t>
      </w:r>
      <w:proofErr w:type="spellStart"/>
      <w:r w:rsidR="005318F9">
        <w:rPr>
          <w:sz w:val="23"/>
          <w:szCs w:val="23"/>
        </w:rPr>
        <w:t>npm</w:t>
      </w:r>
      <w:proofErr w:type="spellEnd"/>
      <w:r w:rsidR="005318F9">
        <w:rPr>
          <w:sz w:val="23"/>
          <w:szCs w:val="23"/>
        </w:rPr>
        <w:t xml:space="preserve"> w południowej części obszaru do 11</w:t>
      </w:r>
      <w:r w:rsidR="003753BB">
        <w:rPr>
          <w:sz w:val="23"/>
          <w:szCs w:val="23"/>
        </w:rPr>
        <w:t>1</w:t>
      </w:r>
      <w:r w:rsidR="005318F9">
        <w:rPr>
          <w:sz w:val="23"/>
          <w:szCs w:val="23"/>
        </w:rPr>
        <w:t xml:space="preserve">,9 m </w:t>
      </w:r>
      <w:proofErr w:type="spellStart"/>
      <w:r w:rsidR="005318F9">
        <w:rPr>
          <w:sz w:val="23"/>
          <w:szCs w:val="23"/>
        </w:rPr>
        <w:t>npm</w:t>
      </w:r>
      <w:proofErr w:type="spellEnd"/>
      <w:r w:rsidR="005318F9">
        <w:rPr>
          <w:sz w:val="23"/>
          <w:szCs w:val="23"/>
        </w:rPr>
        <w:t xml:space="preserve"> w części północnej.</w:t>
      </w:r>
      <w:r w:rsidR="006718EC">
        <w:rPr>
          <w:sz w:val="23"/>
          <w:szCs w:val="23"/>
        </w:rPr>
        <w:t xml:space="preserve"> </w:t>
      </w:r>
      <w:r w:rsidR="00EF56C9">
        <w:rPr>
          <w:sz w:val="23"/>
          <w:szCs w:val="23"/>
        </w:rPr>
        <w:t xml:space="preserve">Złoże Lisewo znajduje się w granicach zlewni rzeki Płonki, prawobrzeżnego dopływu Wkry. Największym dopływem Płonki jest </w:t>
      </w:r>
      <w:proofErr w:type="spellStart"/>
      <w:r w:rsidR="00EF56C9">
        <w:rPr>
          <w:sz w:val="23"/>
          <w:szCs w:val="23"/>
        </w:rPr>
        <w:t>Żurawianka</w:t>
      </w:r>
      <w:proofErr w:type="spellEnd"/>
      <w:r w:rsidR="005318F9">
        <w:rPr>
          <w:sz w:val="23"/>
          <w:szCs w:val="23"/>
        </w:rPr>
        <w:t xml:space="preserve">, a dopływem z rejonu złoża Lisewo jest dopływ z </w:t>
      </w:r>
      <w:r w:rsidR="003753BB">
        <w:rPr>
          <w:sz w:val="23"/>
          <w:szCs w:val="23"/>
        </w:rPr>
        <w:lastRenderedPageBreak/>
        <w:t>pod Lisewa.</w:t>
      </w:r>
      <w:r w:rsidR="005318F9">
        <w:rPr>
          <w:sz w:val="23"/>
          <w:szCs w:val="23"/>
        </w:rPr>
        <w:t xml:space="preserve">. </w:t>
      </w:r>
      <w:bookmarkStart w:id="19" w:name="_Hlk81728642"/>
      <w:r w:rsidR="005318F9">
        <w:rPr>
          <w:sz w:val="23"/>
          <w:szCs w:val="23"/>
        </w:rPr>
        <w:t>W okolicy przedmiotowego przedsięwzięcia praktycznie nie występują naturalne zbiorniki wód powierzchniowych. Niewielkie zbiorniki antropogeniczne to stawy po eksploatacji kruszywa w rejonie Dalanówka i Michalinka, oraz stawy po eksploatacji surowców ilastych w rejonie Arcelina.</w:t>
      </w:r>
      <w:bookmarkEnd w:id="19"/>
    </w:p>
    <w:p w14:paraId="73A860C8" w14:textId="35442106" w:rsidR="005C72B2" w:rsidRPr="004778F8" w:rsidRDefault="005C72B2" w:rsidP="005C72B2">
      <w:pPr>
        <w:spacing w:before="100" w:beforeAutospacing="1" w:after="100" w:afterAutospacing="1" w:line="360" w:lineRule="auto"/>
        <w:jc w:val="both"/>
      </w:pPr>
      <w:r w:rsidRPr="004778F8">
        <w:t xml:space="preserve">Według podziału hydrogeologicznego Polski, teren gminy Płońsk znajduje się w makroregionie Niżu Środkowopolskiego, regionie Mazowieckim (IX) i podregionie </w:t>
      </w:r>
      <w:proofErr w:type="spellStart"/>
      <w:r w:rsidRPr="004778F8">
        <w:t>Wschodniomazowieckim</w:t>
      </w:r>
      <w:proofErr w:type="spellEnd"/>
      <w:r w:rsidRPr="004778F8">
        <w:t xml:space="preserve"> (IX 1).</w:t>
      </w:r>
      <w:r w:rsidR="005318F9" w:rsidRPr="004778F8">
        <w:t>Z rozpoznania warunków hydrogeologicznych wynika, że na terenie gminy Płońsk zasoby wodne występują w utworach czwarto - i trzeciorzędowych.</w:t>
      </w:r>
      <w:r w:rsidRPr="004778F8">
        <w:t xml:space="preserve"> Podstawowym użytkowym piętrem wodonośnym jest czwartorzęd. Utwory czwartorzędu w okolicach Płońska wykazują duże zróżnicowanie miąższości od kilku do kilkudziesięciu metrów, w znacznej mierze uwarunkowane ukształtowaniem starego podłoża, struktura geologiczna stanowi o zróżnicowaniu rozmieszczenia warstw wodonośnych. Na Wysoczyźnie Płońskiej najstarsza z serii wodonośnych, to prawdopodobnie osady piaszczyste wśród glin zlodowacenia południowopolskiego. Osady piaszczyste występują przeważnie lokalnie lub jako serie połączone z bardziej rozległymi pokładami utworów piaszczystych. </w:t>
      </w:r>
      <w:r w:rsidR="00C37206" w:rsidRPr="004778F8">
        <w:t xml:space="preserve">Najbardziej wydajną serię osadów wodonośnych tworzy kompleks kilkudziesięciometrowej miąższości osadów rynnowych, piaszczystych ze żwirami i poziomami głazowymi zlodowacenia południowopolskiego. Spąg rynny jest izolowany najstarszymi glinami zwałowymi zlodowacenia środkowopolskiego i utworami pliocenu. W stropie serie rynnowe łączą się bez warstw izolujących z utworami piaszczystymi interglacjału mazowieckiego, występują kontakty hydrauliczne do najmłodszych warstw piaszczystych w rejonie Płonki i jej tarasach. Rynna ma przebieg na kierunku NW-SE. Wody tego poziomu stanowią podstawowe źródło zaopatrzenia Płońska. </w:t>
      </w:r>
      <w:r w:rsidR="00EB7359" w:rsidRPr="004778F8">
        <w:t>Warstwa wodonośna o korzystnych parametrach filtracyjnych występuje tutaj na głębokości 40 – 50 m, a wydajność z pojedynczego otworu kształtuje się na poziomie 40-100 m</w:t>
      </w:r>
      <w:r w:rsidR="00EB7359" w:rsidRPr="004778F8">
        <w:rPr>
          <w:vertAlign w:val="superscript"/>
        </w:rPr>
        <w:t xml:space="preserve"> 3</w:t>
      </w:r>
      <w:r w:rsidR="00EB7359" w:rsidRPr="004778F8">
        <w:t xml:space="preserve"> /godz. do powyżej 100 m</w:t>
      </w:r>
      <w:r w:rsidR="00EB7359" w:rsidRPr="004778F8">
        <w:rPr>
          <w:vertAlign w:val="superscript"/>
        </w:rPr>
        <w:t xml:space="preserve"> 3</w:t>
      </w:r>
      <w:r w:rsidR="00EB7359" w:rsidRPr="004778F8">
        <w:t xml:space="preserve"> /godz. w rejonie miasta Płońska.</w:t>
      </w:r>
      <w:r w:rsidR="00EB7359">
        <w:t xml:space="preserve"> </w:t>
      </w:r>
    </w:p>
    <w:p w14:paraId="1D95DA5C" w14:textId="77777777" w:rsidR="005C72B2" w:rsidRPr="004778F8" w:rsidRDefault="005C72B2" w:rsidP="005C72B2">
      <w:pPr>
        <w:spacing w:before="100" w:beforeAutospacing="1" w:after="100" w:afterAutospacing="1" w:line="360" w:lineRule="auto"/>
        <w:jc w:val="both"/>
      </w:pPr>
      <w:r w:rsidRPr="004778F8">
        <w:t xml:space="preserve">Młodszą serią wodonośną są osady piaszczyste interglacjału mazowieckiego na głębokości 20-30 m, która łączy się częściowo z kompleksem rynnowym. W innych miejscach, odmiennie niż w rynnie, wody są izolowane od góry utworami słabej przepuszczalności, a ich zwierciadła są napięte. Najmłodszą użytkową serię wodonośną na Wysoczyźnie Płońskiej tworzą warstwy osadów piaszczystych między glinami zwałowymi zlodowacenia środkowopolskiego. Zasilają one studnie o głębokości 18-40 m. </w:t>
      </w:r>
    </w:p>
    <w:p w14:paraId="2D3BFA0D" w14:textId="48C6CAA0" w:rsidR="002010F2" w:rsidRDefault="005C72B2" w:rsidP="002010F2">
      <w:pPr>
        <w:spacing w:line="360" w:lineRule="auto"/>
        <w:jc w:val="both"/>
      </w:pPr>
      <w:r w:rsidRPr="004778F8">
        <w:lastRenderedPageBreak/>
        <w:t>Rozmieszczenie serii wodonośnych na Wysoczyźnie Płońskiej jest nierównomierne, większość studni skupiona jest w okolicach Płońska. Do obszarów pozbawionych wodonośnych poziomów użytkowych, gdzie woda ujmowana jest studniami kopanymi z niewielkich i nieciągłych przewarstwień zalicza się przede wszystkim południową część struktury okolic Pilitowa o skomplikowanej budowie wraz z przyległymi obszarami występowania moren czołowych okolic Cempkowa i Michalin</w:t>
      </w:r>
      <w:r w:rsidR="007F0292">
        <w:t>k</w:t>
      </w:r>
      <w:r w:rsidRPr="004778F8">
        <w:t>a oraz obszarem wychodnich piasków w Dalanówku.</w:t>
      </w:r>
    </w:p>
    <w:p w14:paraId="7D8F97DE" w14:textId="77777777" w:rsidR="00EB7359" w:rsidRPr="004778F8" w:rsidRDefault="00EB7359" w:rsidP="00EB7359">
      <w:pPr>
        <w:spacing w:before="100" w:beforeAutospacing="1" w:after="100" w:afterAutospacing="1" w:line="360" w:lineRule="auto"/>
        <w:jc w:val="both"/>
      </w:pPr>
      <w:r w:rsidRPr="004778F8">
        <w:t>W Dalanówku zlokalizowanych jest wiele odkrywek, ma tu miejsce eksploatacja złoża, które tworzą piaski średnio i gruboziarniste z przewarstwieniami pospółki i żwiru różnej granulacji bez głazów, wyraźnie warstwowanie w układzie poziomym lub z lekkim nachyleniem, miejscami pokryte niewielkim nadkładem pozostałości osadów lodowcowych w postaci gliny zwałowej lub częściej piasków lodowcowych.</w:t>
      </w:r>
    </w:p>
    <w:p w14:paraId="08C22C38" w14:textId="0D5836DE" w:rsidR="00EB7359" w:rsidRDefault="00EB7359" w:rsidP="00EB7359">
      <w:pPr>
        <w:spacing w:before="100" w:beforeAutospacing="1" w:after="100" w:afterAutospacing="1" w:line="360" w:lineRule="auto"/>
        <w:jc w:val="both"/>
      </w:pPr>
      <w:r w:rsidRPr="004778F8">
        <w:t xml:space="preserve">W rejonie Dalanówka przepływ wody w pierwszym przypowierzchniowym poziomie wodonośnym ma orientację w kierunku wschodnim i południowym. Jest to obszar zasilania małych cieków mających początek i płynących w kierunku północnym do Płonki, w kierunku południowym do </w:t>
      </w:r>
      <w:proofErr w:type="spellStart"/>
      <w:r w:rsidRPr="004778F8">
        <w:t>Naruszewki</w:t>
      </w:r>
      <w:proofErr w:type="spellEnd"/>
      <w:r w:rsidRPr="004778F8">
        <w:t xml:space="preserve"> i w kierunku wschodnim do Wkry. </w:t>
      </w:r>
    </w:p>
    <w:p w14:paraId="0C3D94DB" w14:textId="31843D7F" w:rsidR="00EF56C9" w:rsidRPr="004778F8" w:rsidRDefault="00EF56C9" w:rsidP="00EB7359">
      <w:pPr>
        <w:spacing w:before="100" w:beforeAutospacing="1" w:after="100" w:afterAutospacing="1" w:line="360" w:lineRule="auto"/>
        <w:jc w:val="both"/>
      </w:pPr>
      <w:r w:rsidRPr="00E73CEF">
        <w:t xml:space="preserve">W granicach złoża ani w jego bezpośrednim sąsiedztwie nie występują obszary wodno-błotne lub inne obszary o płytkim zaleganiu wód podziemnych. </w:t>
      </w:r>
    </w:p>
    <w:p w14:paraId="0C17E3A1" w14:textId="630080D0" w:rsidR="00EC29C5" w:rsidRDefault="005318F9" w:rsidP="00AB298C">
      <w:pPr>
        <w:spacing w:line="360" w:lineRule="auto"/>
        <w:jc w:val="both"/>
      </w:pPr>
      <w:bookmarkStart w:id="20" w:name="_Hlk81858528"/>
      <w:r w:rsidRPr="005318F9">
        <w:t xml:space="preserve">Rejon projektowanej eksploatacji znajduje się w zasięgu oddziaływania jednolitej części wód podziemnych  </w:t>
      </w:r>
      <w:proofErr w:type="spellStart"/>
      <w:r w:rsidRPr="005318F9">
        <w:t>JCWPd</w:t>
      </w:r>
      <w:proofErr w:type="spellEnd"/>
      <w:r w:rsidRPr="005318F9">
        <w:t xml:space="preserve"> 49.  region wodny Środkowej Wisły; stan wód dobry,  wg oceny ryzyka nieosiągnięcia celów środowiskowych – niezagrożony, oraz w zasięgu JCWP RW20001726878 - Dopływ spod Lisewa. Stan (potencjał ekologiczny) wód – poniżej dobrego, stan chemiczny – poniżej dobrego, stan wód zły, zagrożenie nieosiągniętych celów środowiskowych- niezagrożone.</w:t>
      </w:r>
      <w:bookmarkEnd w:id="20"/>
    </w:p>
    <w:p w14:paraId="61D40F9C" w14:textId="77777777" w:rsidR="008A557C" w:rsidRPr="008A557C" w:rsidRDefault="008A557C" w:rsidP="000F7D5E">
      <w:pPr>
        <w:spacing w:after="200" w:line="360" w:lineRule="auto"/>
      </w:pPr>
      <w:r w:rsidRPr="008A557C">
        <w:rPr>
          <w:b/>
          <w:i/>
          <w:sz w:val="28"/>
          <w:szCs w:val="28"/>
        </w:rPr>
        <w:t>3.</w:t>
      </w:r>
      <w:r w:rsidR="00747588">
        <w:rPr>
          <w:b/>
          <w:i/>
          <w:sz w:val="28"/>
          <w:szCs w:val="28"/>
        </w:rPr>
        <w:t>3</w:t>
      </w:r>
      <w:r w:rsidRPr="008A557C">
        <w:rPr>
          <w:b/>
          <w:i/>
          <w:sz w:val="28"/>
          <w:szCs w:val="28"/>
        </w:rPr>
        <w:t>.2</w:t>
      </w:r>
      <w:r>
        <w:t>.</w:t>
      </w:r>
      <w:r w:rsidRPr="008A557C">
        <w:rPr>
          <w:b/>
          <w:i/>
          <w:sz w:val="28"/>
          <w:szCs w:val="28"/>
        </w:rPr>
        <w:t>. Budowa geologiczna złoża</w:t>
      </w:r>
    </w:p>
    <w:p w14:paraId="7C02B49A" w14:textId="77777777" w:rsidR="000F7D5E" w:rsidRPr="00FD6F61" w:rsidRDefault="000F7D5E" w:rsidP="000F7D5E">
      <w:pPr>
        <w:spacing w:line="360" w:lineRule="auto"/>
        <w:jc w:val="both"/>
        <w:rPr>
          <w:b/>
          <w:i/>
          <w:sz w:val="28"/>
          <w:szCs w:val="28"/>
        </w:rPr>
      </w:pPr>
      <w:r w:rsidRPr="00FD6F61">
        <w:rPr>
          <w:b/>
          <w:i/>
          <w:sz w:val="28"/>
          <w:szCs w:val="28"/>
        </w:rPr>
        <w:t xml:space="preserve"> </w:t>
      </w:r>
      <w:r>
        <w:t xml:space="preserve">Rejon udokumentowanego złoża  znajduje się w obrębie  Wysoczyzny Płońskiej stanowiącej część Niziny </w:t>
      </w:r>
      <w:proofErr w:type="spellStart"/>
      <w:r>
        <w:t>Północnomazowieckiej</w:t>
      </w:r>
      <w:proofErr w:type="spellEnd"/>
      <w:r>
        <w:t>. Utwory czwartorzędowe zalegają tu na podłożu kredowym, na którym leżą osady trzeciorzędowe.</w:t>
      </w:r>
      <w:r w:rsidRPr="00F82E13">
        <w:t xml:space="preserve"> </w:t>
      </w:r>
      <w:r>
        <w:t>W</w:t>
      </w:r>
      <w:r w:rsidRPr="00F82E13">
        <w:t xml:space="preserve"> podłożu utworów czwartorzędowych występują tu głownie osady neogenu reprezentowane przez iły pstre z wkładkami mułków i piasków pliocenu. </w:t>
      </w:r>
    </w:p>
    <w:p w14:paraId="0ED76FFC" w14:textId="74DFCD24" w:rsidR="000F7D5E" w:rsidRPr="00F82E13" w:rsidRDefault="000F7D5E" w:rsidP="000F7D5E">
      <w:pPr>
        <w:spacing w:line="360" w:lineRule="auto"/>
        <w:jc w:val="both"/>
      </w:pPr>
      <w:r w:rsidRPr="00F82E13">
        <w:lastRenderedPageBreak/>
        <w:t xml:space="preserve">W rejonie </w:t>
      </w:r>
      <w:r>
        <w:t>Płońska</w:t>
      </w:r>
      <w:r w:rsidRPr="00F82E13">
        <w:t xml:space="preserve"> ze względu na duże zróżnicowanie powierzchni </w:t>
      </w:r>
      <w:proofErr w:type="spellStart"/>
      <w:r w:rsidRPr="00F82E13">
        <w:t>podczwartorzędowej</w:t>
      </w:r>
      <w:proofErr w:type="spellEnd"/>
      <w:r w:rsidRPr="00F82E13">
        <w:t>, miąższości czwartorzędu kształtują się w bardzo szerokim przedziale: od 0 m w rejonie Pilitowa do ok. 140 m w rejonie Płońska.</w:t>
      </w:r>
    </w:p>
    <w:p w14:paraId="79EFC9B8" w14:textId="77777777" w:rsidR="000F7D5E" w:rsidRPr="00F82E13" w:rsidRDefault="000F7D5E" w:rsidP="000F7D5E">
      <w:pPr>
        <w:spacing w:line="360" w:lineRule="auto"/>
        <w:jc w:val="both"/>
      </w:pPr>
      <w:r w:rsidRPr="00F82E13">
        <w:t xml:space="preserve">Plejstocen w omawianym rejonie jest reprezentowany przez  utwory preglacjalne oraz osady glacjalne zlodowaceń: południowopolskiego ( trzy stadiały), środkowopolskiego (stadiał maksymalny, stadiał mazowiecko-podlaski i stadiał </w:t>
      </w:r>
      <w:proofErr w:type="spellStart"/>
      <w:r w:rsidRPr="00F82E13">
        <w:t>północnomazowiecki</w:t>
      </w:r>
      <w:proofErr w:type="spellEnd"/>
      <w:r w:rsidRPr="00F82E13">
        <w:t xml:space="preserve">) oraz zlodowacenia północnopolskiego- Wisły, przedzielonych utworami interglacjałów mazowieckiego i </w:t>
      </w:r>
      <w:proofErr w:type="spellStart"/>
      <w:r w:rsidRPr="00F82E13">
        <w:t>eemskiego</w:t>
      </w:r>
      <w:proofErr w:type="spellEnd"/>
      <w:r w:rsidRPr="00F82E13">
        <w:t>.</w:t>
      </w:r>
    </w:p>
    <w:p w14:paraId="7F1A9A5E" w14:textId="77777777" w:rsidR="000F7D5E" w:rsidRPr="00F82E13" w:rsidRDefault="000F7D5E" w:rsidP="000F7D5E">
      <w:pPr>
        <w:spacing w:line="360" w:lineRule="auto"/>
        <w:jc w:val="both"/>
      </w:pPr>
      <w:r w:rsidRPr="00F82E13">
        <w:t xml:space="preserve">Dla rejonu złożowego istotne znaczenie ma wykształcenie osadów stadiału </w:t>
      </w:r>
      <w:proofErr w:type="spellStart"/>
      <w:r w:rsidRPr="00F82E13">
        <w:t>północnomazowieckiego</w:t>
      </w:r>
      <w:proofErr w:type="spellEnd"/>
      <w:r w:rsidRPr="00F82E13">
        <w:t xml:space="preserve"> (Wkry) w obrębie zlodowacenia środkowopolskiego.</w:t>
      </w:r>
    </w:p>
    <w:p w14:paraId="3AA0F22C" w14:textId="77777777" w:rsidR="000F7D5E" w:rsidRPr="00F82E13" w:rsidRDefault="000F7D5E" w:rsidP="000F7D5E">
      <w:pPr>
        <w:spacing w:line="360" w:lineRule="auto"/>
        <w:jc w:val="both"/>
      </w:pPr>
      <w:r w:rsidRPr="00F82E13">
        <w:t xml:space="preserve">Szereg osadów stadiału Wkry wykazuje cechy deglacjacji </w:t>
      </w:r>
      <w:proofErr w:type="spellStart"/>
      <w:r w:rsidRPr="00F82E13">
        <w:t>aeralnej</w:t>
      </w:r>
      <w:proofErr w:type="spellEnd"/>
      <w:r w:rsidRPr="00F82E13">
        <w:t>, chociaż ogólny plan  rzeźby polodowcowej związany jest z etapami  transgresji i deglacjacji frontalnej.</w:t>
      </w:r>
    </w:p>
    <w:p w14:paraId="4B775CB9" w14:textId="77777777" w:rsidR="000F7D5E" w:rsidRDefault="000F7D5E" w:rsidP="000F7D5E">
      <w:pPr>
        <w:spacing w:line="360" w:lineRule="auto"/>
        <w:jc w:val="both"/>
      </w:pPr>
      <w:r w:rsidRPr="00F82E13">
        <w:t>Występujące na powierzchni terenu  i znane z licznych odsłonięć  piaski i piaski  ze żwirami wodnolodowcowe ( z Dalanówka) zawierają dość duże domieszki żwirów</w:t>
      </w:r>
      <w:r>
        <w:t xml:space="preserve"> i</w:t>
      </w:r>
      <w:r w:rsidRPr="00F82E13">
        <w:t xml:space="preserve"> stanowią osady frakcji wodnolodowcowej. Zalegają one na glinach stadiału maksymalnego. Stanowią dobry </w:t>
      </w:r>
    </w:p>
    <w:p w14:paraId="2CC9D113" w14:textId="77777777" w:rsidR="000F7D5E" w:rsidRPr="00F82E13" w:rsidRDefault="000F7D5E" w:rsidP="000F7D5E">
      <w:pPr>
        <w:spacing w:line="360" w:lineRule="auto"/>
        <w:jc w:val="both"/>
      </w:pPr>
      <w:r w:rsidRPr="00F82E13">
        <w:t xml:space="preserve">materiał piaszczysto-żwirowy. Miąższości ich są zróżnicowane  i osiągają wartości od 2-3 m w strefach brzeżnych do miejscami 20 m. W niektórych odsłonięciach  przykryte są płatami  glin zwałowych stadiału  Wkry lub ( powszechniej) piaskami lodowcowymi </w:t>
      </w:r>
      <w:proofErr w:type="spellStart"/>
      <w:r w:rsidRPr="00F82E13">
        <w:t>podfazy</w:t>
      </w:r>
      <w:proofErr w:type="spellEnd"/>
      <w:r w:rsidRPr="00F82E13">
        <w:t xml:space="preserve"> płońskiej oraz lokalnie piaskami i żwirami moren martwego lodu i form szczelinowych. Serię złożową należy wiązać  z występowaniem tych właśnie piasków i żwirów wodnolodowcowych stadiału </w:t>
      </w:r>
      <w:proofErr w:type="spellStart"/>
      <w:r w:rsidRPr="00F82E13">
        <w:t>północnomazowieckiego</w:t>
      </w:r>
      <w:proofErr w:type="spellEnd"/>
      <w:r w:rsidRPr="00F82E13">
        <w:t xml:space="preserve"> ( Wkry) w obrębie zlodowacenia środkowopolskiego.</w:t>
      </w:r>
    </w:p>
    <w:p w14:paraId="55668D15" w14:textId="77777777" w:rsidR="000F7D5E" w:rsidRPr="00F82E13" w:rsidRDefault="000F7D5E" w:rsidP="000F7D5E">
      <w:pPr>
        <w:spacing w:line="360" w:lineRule="auto"/>
        <w:jc w:val="both"/>
      </w:pPr>
      <w:r w:rsidRPr="00F82E13">
        <w:t>Holocen  jest reprezentowany przez piaski humusowe i namuły piaszczyste dn</w:t>
      </w:r>
      <w:r>
        <w:t>a</w:t>
      </w:r>
      <w:r w:rsidRPr="00F82E13">
        <w:t xml:space="preserve"> dolin oraz zgłębień okresowo przepływowych, namuły torfiaste, torfy, gytie oraz gleby piaszczyste.</w:t>
      </w:r>
    </w:p>
    <w:p w14:paraId="5A3F4DE5" w14:textId="77777777" w:rsidR="000F7D5E" w:rsidRPr="00F82E13" w:rsidRDefault="000F7D5E" w:rsidP="000F7D5E">
      <w:pPr>
        <w:spacing w:line="360" w:lineRule="auto"/>
        <w:jc w:val="both"/>
      </w:pPr>
      <w:r w:rsidRPr="00F82E13">
        <w:t xml:space="preserve">Ciekiem drenującym rejon występowania omawianego złoża jest  rzeka Płonka wpadająca do Wkry. </w:t>
      </w:r>
    </w:p>
    <w:p w14:paraId="499C4047" w14:textId="62E2EBC5" w:rsidR="000F7D5E" w:rsidRDefault="000F7D5E" w:rsidP="000F7D5E">
      <w:pPr>
        <w:spacing w:line="360" w:lineRule="auto"/>
        <w:jc w:val="both"/>
      </w:pPr>
      <w:r>
        <w:t xml:space="preserve">Wg podziału hydrogeologicznego Polski, rejon gminy Płońsk znajduje się w makroregionie Niżu Środkowopolskiego, regionie Mazowieckim(IX) i podregionie </w:t>
      </w:r>
      <w:proofErr w:type="spellStart"/>
      <w:r>
        <w:t>Wschodniomazowieckim</w:t>
      </w:r>
      <w:proofErr w:type="spellEnd"/>
      <w:r>
        <w:t xml:space="preserve"> (IX). Utwory czwartorzędu wykazują duże zróżnicowanie miąższości od kilku do kilkudziesięciu m, w znacznej mierze uwarunkowane ukształtowaniem starego podłoża; struktura geologiczna stanowi o zróżnicowaniu rozmieszczenia warstw wodonośnych.</w:t>
      </w:r>
    </w:p>
    <w:p w14:paraId="0A5AC7D3" w14:textId="77777777" w:rsidR="000F7D5E" w:rsidRDefault="000F7D5E" w:rsidP="000F7D5E">
      <w:pPr>
        <w:spacing w:line="360" w:lineRule="auto"/>
        <w:jc w:val="both"/>
      </w:pPr>
      <w:r>
        <w:t xml:space="preserve">Na Wysoczyźnie Płońskiej najstarsza z serii wodonośnej to prawdopodobnie osady piaszczyste wśród glin zlodowacenia południowopolskiego. Osady występują przeważnie jako lokalne lub jako serie połączone z bardziej rozległymi pokładami utworów piaszczystych. </w:t>
      </w:r>
    </w:p>
    <w:p w14:paraId="77532144" w14:textId="1C9453E7" w:rsidR="000F7D5E" w:rsidRDefault="000F7D5E" w:rsidP="000F7D5E">
      <w:pPr>
        <w:spacing w:line="360" w:lineRule="auto"/>
        <w:jc w:val="both"/>
      </w:pPr>
      <w:r>
        <w:lastRenderedPageBreak/>
        <w:t xml:space="preserve">Na powierzchni występują grunty gliniaste a miejscami także piaski </w:t>
      </w:r>
      <w:proofErr w:type="spellStart"/>
      <w:r>
        <w:t>zaglinione</w:t>
      </w:r>
      <w:proofErr w:type="spellEnd"/>
      <w:r>
        <w:t xml:space="preserve"> a nawet żwiry. </w:t>
      </w:r>
      <w:r w:rsidR="00AB298C">
        <w:t xml:space="preserve"> </w:t>
      </w:r>
      <w:r>
        <w:t xml:space="preserve">Serię złożową należy wiązać  z występowaniem tych właśnie piasków i żwirów wodnolodowcowych stadiału </w:t>
      </w:r>
      <w:proofErr w:type="spellStart"/>
      <w:r>
        <w:t>północnomazowieckiego</w:t>
      </w:r>
      <w:proofErr w:type="spellEnd"/>
      <w:r>
        <w:t xml:space="preserve"> ( Wkry) w obrębie zlodowacenia środkowopolskiego. Złoże LISEWO IX  budują piaski drobno- i różnoziarniste z niewielką domieszką  żwiru o średnim punkcie piaskowym 93,6%. Zawartość pyłów wynosi od 2,2 % do 11,8 %, średnio 5,4 % . Miąższość złoża wynosi od 5,2 m do 7,7 m, średnio 6,8 m. Warstwa złożowa zalega pod nadkładem grubości  0,3 m zbudowanym z gleby. Wprawdzie w dwóch otworach pod warstwą gleby nawiercono również cieką warstwę piasków lekko </w:t>
      </w:r>
      <w:proofErr w:type="spellStart"/>
      <w:r>
        <w:t>zaglinionych</w:t>
      </w:r>
      <w:proofErr w:type="spellEnd"/>
      <w:r>
        <w:t>, ale z uwagi na dobre wyniki badań dla całego przelotu warstwy złożowej w otworze w zakresie frakcji pylastej,  zaliczono je do warstwy złożowej.</w:t>
      </w:r>
    </w:p>
    <w:p w14:paraId="6E4039FA" w14:textId="5BEBCC9D" w:rsidR="00832D70" w:rsidRPr="003C0A2F" w:rsidRDefault="000F7D5E" w:rsidP="00C01F2C">
      <w:pPr>
        <w:spacing w:line="360" w:lineRule="auto"/>
        <w:jc w:val="both"/>
        <w:rPr>
          <w:rFonts w:eastAsiaTheme="minorHAnsi"/>
          <w:lang w:eastAsia="en-US"/>
        </w:rPr>
      </w:pPr>
      <w:r>
        <w:t xml:space="preserve">Spąg złoża kształtuje się na głębokości od 5,5 m do 8,0 m, średnio 7,1 m. W spągu występują piaski pylaste. </w:t>
      </w:r>
    </w:p>
    <w:p w14:paraId="2DE111FF" w14:textId="77777777" w:rsidR="00E227FD" w:rsidRDefault="003C0A2F" w:rsidP="00C01F2C">
      <w:pPr>
        <w:spacing w:line="360" w:lineRule="auto"/>
        <w:jc w:val="both"/>
        <w:rPr>
          <w:b/>
          <w:bCs/>
          <w:i/>
          <w:sz w:val="28"/>
          <w:szCs w:val="28"/>
        </w:rPr>
      </w:pPr>
      <w:r>
        <w:rPr>
          <w:b/>
          <w:bCs/>
          <w:i/>
          <w:sz w:val="28"/>
          <w:szCs w:val="28"/>
        </w:rPr>
        <w:t>3.3.</w:t>
      </w:r>
      <w:r w:rsidR="00BB38F5">
        <w:rPr>
          <w:b/>
          <w:bCs/>
          <w:i/>
          <w:sz w:val="28"/>
          <w:szCs w:val="28"/>
        </w:rPr>
        <w:t>3</w:t>
      </w:r>
      <w:r>
        <w:rPr>
          <w:b/>
          <w:bCs/>
          <w:i/>
          <w:sz w:val="28"/>
          <w:szCs w:val="28"/>
        </w:rPr>
        <w:t>.</w:t>
      </w:r>
      <w:r w:rsidR="00832D70" w:rsidRPr="003C0A2F">
        <w:rPr>
          <w:b/>
          <w:bCs/>
          <w:i/>
          <w:sz w:val="28"/>
          <w:szCs w:val="28"/>
        </w:rPr>
        <w:t>War</w:t>
      </w:r>
      <w:r w:rsidR="00832D70" w:rsidRPr="003C0A2F">
        <w:rPr>
          <w:b/>
          <w:bCs/>
          <w:i/>
          <w:color w:val="007F00"/>
          <w:sz w:val="28"/>
          <w:szCs w:val="28"/>
        </w:rPr>
        <w:t>u</w:t>
      </w:r>
      <w:r w:rsidR="00832D70" w:rsidRPr="003C0A2F">
        <w:rPr>
          <w:b/>
          <w:bCs/>
          <w:i/>
          <w:sz w:val="28"/>
          <w:szCs w:val="28"/>
        </w:rPr>
        <w:t>nki hydrogeo</w:t>
      </w:r>
      <w:r w:rsidR="00832D70" w:rsidRPr="003C0A2F">
        <w:rPr>
          <w:b/>
          <w:bCs/>
          <w:i/>
          <w:color w:val="007F00"/>
          <w:sz w:val="28"/>
          <w:szCs w:val="28"/>
        </w:rPr>
        <w:t>l</w:t>
      </w:r>
      <w:r w:rsidR="00832D70" w:rsidRPr="003C0A2F">
        <w:rPr>
          <w:b/>
          <w:bCs/>
          <w:i/>
          <w:sz w:val="28"/>
          <w:szCs w:val="28"/>
        </w:rPr>
        <w:t>ogicz</w:t>
      </w:r>
      <w:r>
        <w:rPr>
          <w:b/>
          <w:bCs/>
          <w:i/>
          <w:sz w:val="28"/>
          <w:szCs w:val="28"/>
        </w:rPr>
        <w:t>ne.</w:t>
      </w:r>
    </w:p>
    <w:p w14:paraId="29B512B6" w14:textId="687D66E3" w:rsidR="00C01F2C" w:rsidRDefault="003C0A2F" w:rsidP="00E227FD">
      <w:pPr>
        <w:spacing w:line="360" w:lineRule="auto"/>
        <w:jc w:val="both"/>
      </w:pPr>
      <w:r>
        <w:rPr>
          <w:b/>
          <w:bCs/>
          <w:i/>
          <w:sz w:val="28"/>
          <w:szCs w:val="28"/>
        </w:rPr>
        <w:t xml:space="preserve"> </w:t>
      </w:r>
      <w:r w:rsidR="00C01F2C">
        <w:t>Złoże jest częściowo zawodnione;</w:t>
      </w:r>
      <w:bookmarkStart w:id="21" w:name="_Hlk81553841"/>
      <w:r w:rsidR="00C01F2C">
        <w:t xml:space="preserve"> zwierciadło wód podziemnych kształtuje się na głębokości od 2,8 m </w:t>
      </w:r>
      <w:proofErr w:type="spellStart"/>
      <w:r w:rsidR="00C01F2C">
        <w:t>ppt</w:t>
      </w:r>
      <w:proofErr w:type="spellEnd"/>
      <w:r w:rsidR="00C01F2C">
        <w:t xml:space="preserve"> do 4,7 m, średnio 3,8 m </w:t>
      </w:r>
      <w:proofErr w:type="spellStart"/>
      <w:r w:rsidR="00C01F2C">
        <w:t>ppt</w:t>
      </w:r>
      <w:proofErr w:type="spellEnd"/>
      <w:r w:rsidR="00C01F2C">
        <w:t>.</w:t>
      </w:r>
      <w:bookmarkEnd w:id="21"/>
    </w:p>
    <w:p w14:paraId="6486DD7F" w14:textId="308A4B72" w:rsidR="008A557C" w:rsidRDefault="00C01F2C" w:rsidP="00E227FD">
      <w:pPr>
        <w:spacing w:line="360" w:lineRule="auto"/>
        <w:jc w:val="both"/>
      </w:pPr>
      <w:r>
        <w:t xml:space="preserve">Rejon złoża LISEWO IX  znajduje się w zasięgu oddziaływania jednolitej części wód podziemnych  </w:t>
      </w:r>
      <w:proofErr w:type="spellStart"/>
      <w:r>
        <w:t>JCWPd</w:t>
      </w:r>
      <w:proofErr w:type="spellEnd"/>
      <w:r w:rsidR="00AE4AE5">
        <w:t xml:space="preserve"> </w:t>
      </w:r>
      <w:r>
        <w:t>4</w:t>
      </w:r>
      <w:r w:rsidR="00AE4AE5">
        <w:t>9</w:t>
      </w:r>
      <w:r>
        <w:t xml:space="preserve">.  region wodny Środkowej Wisły; stan wód dobry,  wg oceny ryzyka nieosiągnięcia celów środowiskowych – niezagrożony, </w:t>
      </w:r>
      <w:r w:rsidRPr="000F7D5E">
        <w:t>oraz w zasięgu JCWP RW20001726878 - Dopływ spod Lisewa. Stan (potencjał ekologiczny) wód – poniżej dobrego, stan chemiczny – poniżej dobrego, stan wód zły, zagrożenie nieosiągniętych celów środowiskowych- niezagrożone.</w:t>
      </w:r>
    </w:p>
    <w:p w14:paraId="24EC498C" w14:textId="77777777" w:rsidR="008A557C" w:rsidRDefault="008A557C" w:rsidP="00C04336">
      <w:pPr>
        <w:spacing w:line="360" w:lineRule="auto"/>
        <w:jc w:val="both"/>
        <w:rPr>
          <w:b/>
          <w:i/>
          <w:sz w:val="28"/>
          <w:szCs w:val="28"/>
        </w:rPr>
      </w:pPr>
      <w:r>
        <w:rPr>
          <w:b/>
          <w:i/>
          <w:sz w:val="28"/>
          <w:szCs w:val="28"/>
        </w:rPr>
        <w:t>3.</w:t>
      </w:r>
      <w:r w:rsidR="00747588">
        <w:rPr>
          <w:b/>
          <w:i/>
          <w:sz w:val="28"/>
          <w:szCs w:val="28"/>
        </w:rPr>
        <w:t>3</w:t>
      </w:r>
      <w:r>
        <w:rPr>
          <w:b/>
          <w:i/>
          <w:sz w:val="28"/>
          <w:szCs w:val="28"/>
        </w:rPr>
        <w:t>.4. Gleby</w:t>
      </w:r>
    </w:p>
    <w:p w14:paraId="0E024151" w14:textId="77777777" w:rsidR="002E06CA" w:rsidRDefault="002E06CA" w:rsidP="002E06CA">
      <w:pPr>
        <w:pStyle w:val="NormalnyWeb"/>
        <w:spacing w:line="360" w:lineRule="auto"/>
        <w:jc w:val="both"/>
      </w:pPr>
      <w:r>
        <w:t>Typologia gleb na terenie gminy Płońsk jest zróżnicowana. Północna część gminy odznacza się przewagą gleb bielicowych wytworzonych na glinach i piaskach słabo gliniastych oraz czarne ziemie zdegradowane powstałe na piaskach gliniastych i glinach lekkich i średnich. W południowej części dominują utwory zaliczane do gleb brunatnych wyługowanych wytworzonych z piasków słabo gliniastych i piasków gliniastych lekkich na podłożu piasków. Niewielkimi płatami występują tu również czarne ziemie zdegradowane wytworzone na glinach lekkich i piaskach gliniastych mocnych oraz gleby bielicowe na piaskach gliniastych i glinach lekkich.</w:t>
      </w:r>
    </w:p>
    <w:p w14:paraId="41BA7375" w14:textId="77777777" w:rsidR="002E06CA" w:rsidRDefault="002E06CA" w:rsidP="002E06CA">
      <w:pPr>
        <w:pStyle w:val="NormalnyWeb"/>
        <w:spacing w:line="360" w:lineRule="auto"/>
        <w:jc w:val="both"/>
      </w:pPr>
      <w:r>
        <w:t xml:space="preserve">W dolinach rzek Płonki, </w:t>
      </w:r>
      <w:proofErr w:type="spellStart"/>
      <w:r>
        <w:t>Naruszewki</w:t>
      </w:r>
      <w:proofErr w:type="spellEnd"/>
      <w:r>
        <w:t xml:space="preserve"> i </w:t>
      </w:r>
      <w:proofErr w:type="spellStart"/>
      <w:r>
        <w:t>Żurawianki</w:t>
      </w:r>
      <w:proofErr w:type="spellEnd"/>
      <w:r>
        <w:t xml:space="preserve"> oraz innych zagłębieniach terenowych występują gleby typu mady wytworzone na pyłach lub piaskach gliniastych a także gleby mułowo-torfowe i murszowo-mineralne podścielone piaskiem luźnym, pyłem lub gliną.</w:t>
      </w:r>
    </w:p>
    <w:p w14:paraId="17556651" w14:textId="28C51470" w:rsidR="002E06CA" w:rsidRDefault="008A557C" w:rsidP="002E06CA">
      <w:pPr>
        <w:pStyle w:val="NormalnyWeb"/>
        <w:spacing w:line="360" w:lineRule="auto"/>
        <w:jc w:val="both"/>
      </w:pPr>
      <w:r>
        <w:lastRenderedPageBreak/>
        <w:t xml:space="preserve">Na omawianym fragmencie złoża </w:t>
      </w:r>
      <w:r w:rsidR="00C01F2C">
        <w:t>LISEWO IX</w:t>
      </w:r>
      <w:r>
        <w:t xml:space="preserve">  jak i w najbliższym otoczeniu, pokrywa glebowa wykazuje silny związek z rodzajem podłoża, na którym się rozwinęła. Są to gleby klasy RV i RVI, czyli gleby o najniższej klasie bonitacji</w:t>
      </w:r>
      <w:r w:rsidR="002E06CA">
        <w:t xml:space="preserve"> kompleks żytni, b. słaby</w:t>
      </w:r>
      <w:r w:rsidR="001C6E28">
        <w:t xml:space="preserve"> </w:t>
      </w:r>
      <w:r w:rsidR="00C01F2C" w:rsidRPr="00E15557">
        <w:rPr>
          <w:rFonts w:ascii="Arial" w:hAnsi="Arial" w:cs="Arial"/>
        </w:rPr>
        <w:t xml:space="preserve">  </w:t>
      </w:r>
      <w:r w:rsidR="00C01F2C" w:rsidRPr="00C01F2C">
        <w:t xml:space="preserve">( aktualnie w miejscowym planie został przeznaczony pod wydobywanie kopaliny – K- użytki kopalne). </w:t>
      </w:r>
      <w:r>
        <w:t xml:space="preserve"> Gleby ochronne ( kl. I-III )  nie  występują  w promieniu co najmniej </w:t>
      </w:r>
      <w:r w:rsidR="00A50754">
        <w:t>1</w:t>
      </w:r>
      <w:r>
        <w:t xml:space="preserve"> km.</w:t>
      </w:r>
    </w:p>
    <w:p w14:paraId="17CE55BB" w14:textId="28EC36FB" w:rsidR="008A557C" w:rsidRDefault="008A557C" w:rsidP="002E06CA">
      <w:pPr>
        <w:spacing w:line="360" w:lineRule="auto"/>
        <w:jc w:val="both"/>
      </w:pPr>
    </w:p>
    <w:p w14:paraId="61BBA08D" w14:textId="77777777" w:rsidR="008A557C" w:rsidRDefault="008A557C" w:rsidP="00C04336">
      <w:pPr>
        <w:spacing w:line="360" w:lineRule="auto"/>
        <w:jc w:val="both"/>
        <w:rPr>
          <w:b/>
          <w:i/>
          <w:sz w:val="28"/>
          <w:szCs w:val="28"/>
        </w:rPr>
      </w:pPr>
      <w:r>
        <w:rPr>
          <w:b/>
          <w:i/>
          <w:sz w:val="28"/>
          <w:szCs w:val="28"/>
        </w:rPr>
        <w:t>3.</w:t>
      </w:r>
      <w:r w:rsidR="00747588">
        <w:rPr>
          <w:b/>
          <w:i/>
          <w:sz w:val="28"/>
          <w:szCs w:val="28"/>
        </w:rPr>
        <w:t>3</w:t>
      </w:r>
      <w:r>
        <w:rPr>
          <w:b/>
          <w:i/>
          <w:sz w:val="28"/>
          <w:szCs w:val="28"/>
        </w:rPr>
        <w:t>.5. Szata roślinna i świat zwierzęcy</w:t>
      </w:r>
    </w:p>
    <w:p w14:paraId="3C07356E" w14:textId="65384B5A" w:rsidR="00DD624E" w:rsidRDefault="00175C8A" w:rsidP="008D6286">
      <w:pPr>
        <w:spacing w:line="360" w:lineRule="auto"/>
        <w:jc w:val="both"/>
      </w:pPr>
      <w:r w:rsidRPr="00C04336">
        <w:t xml:space="preserve">Omawiany region ma charakter rolniczy. </w:t>
      </w:r>
      <w:r w:rsidR="008A557C">
        <w:t xml:space="preserve">Teren opiniowanego złoża </w:t>
      </w:r>
      <w:r w:rsidR="001C6E28">
        <w:t xml:space="preserve">piasków skaleniowo-kwarcowych </w:t>
      </w:r>
      <w:r w:rsidR="00F02814">
        <w:t>LISEWO IX</w:t>
      </w:r>
      <w:r w:rsidR="001C6E28">
        <w:t xml:space="preserve"> </w:t>
      </w:r>
      <w:r w:rsidR="008A557C">
        <w:t xml:space="preserve"> stanowi</w:t>
      </w:r>
      <w:r w:rsidR="00C32F9F">
        <w:t>ły</w:t>
      </w:r>
      <w:r w:rsidR="008A557C">
        <w:t xml:space="preserve"> grunty rolne</w:t>
      </w:r>
      <w:bookmarkStart w:id="22" w:name="_Hlk60765042"/>
      <w:r w:rsidR="000F7D5E">
        <w:t xml:space="preserve">, aktualnie użytkowane rolniczo . </w:t>
      </w:r>
      <w:r w:rsidR="00072F02">
        <w:t xml:space="preserve">Teren otaczający to również grunty rolne, aktualnie uprawiane rolniczo, drogi </w:t>
      </w:r>
      <w:r w:rsidR="00A01AC3">
        <w:t>,</w:t>
      </w:r>
      <w:r w:rsidR="00072F02">
        <w:t xml:space="preserve"> </w:t>
      </w:r>
      <w:r w:rsidR="001D3785">
        <w:t xml:space="preserve">za </w:t>
      </w:r>
      <w:r w:rsidR="00072F02">
        <w:t>granicą południową</w:t>
      </w:r>
      <w:r w:rsidR="001D3785">
        <w:t xml:space="preserve"> i południowo-zachodnią granicą złoża</w:t>
      </w:r>
      <w:r w:rsidR="00072F02">
        <w:t xml:space="preserve"> niewielki las</w:t>
      </w:r>
      <w:r w:rsidR="00A01AC3">
        <w:t xml:space="preserve"> a wzdłuż </w:t>
      </w:r>
      <w:r w:rsidR="001D3785">
        <w:t>północno-</w:t>
      </w:r>
      <w:r w:rsidR="00A01AC3">
        <w:t xml:space="preserve">zachodniej granicy nieużytek, częściowo porośnięty samosiejką </w:t>
      </w:r>
      <w:r w:rsidR="00420872">
        <w:t>brzozy</w:t>
      </w:r>
      <w:r w:rsidR="00A01AC3">
        <w:t>, olchy</w:t>
      </w:r>
      <w:r w:rsidR="00420872">
        <w:t xml:space="preserve"> a poza tym roślinność typowa dla łąk grądowych, które powstały w wyniku naturalnej sukcesji. Wymienione tu  przede wszystkim rośliny charakterystyczne dla łąk i pastwisk a także po wczesnej sukcesji runa leśnego, a także roślinność łąkowo-ruderalna. </w:t>
      </w:r>
      <w:r>
        <w:t>Nie zaobserwowano roślin objętych ochroną gatunkową.</w:t>
      </w:r>
    </w:p>
    <w:p w14:paraId="414BDEE8" w14:textId="30F87BFD" w:rsidR="00175C8A" w:rsidRDefault="00175C8A" w:rsidP="008D6286">
      <w:pPr>
        <w:spacing w:line="360" w:lineRule="auto"/>
        <w:jc w:val="both"/>
      </w:pPr>
      <w:r>
        <w:t>Poniżej lista występujących gatunków w pobliżu planowanej inwestycji:</w:t>
      </w:r>
    </w:p>
    <w:tbl>
      <w:tblPr>
        <w:tblStyle w:val="Tabela-Siatka"/>
        <w:tblW w:w="0" w:type="auto"/>
        <w:tblLook w:val="04A0" w:firstRow="1" w:lastRow="0" w:firstColumn="1" w:lastColumn="0" w:noHBand="0" w:noVBand="1"/>
      </w:tblPr>
      <w:tblGrid>
        <w:gridCol w:w="704"/>
        <w:gridCol w:w="4253"/>
        <w:gridCol w:w="4105"/>
      </w:tblGrid>
      <w:tr w:rsidR="00175C8A" w14:paraId="61021239" w14:textId="77777777" w:rsidTr="00175C8A">
        <w:tc>
          <w:tcPr>
            <w:tcW w:w="704" w:type="dxa"/>
          </w:tcPr>
          <w:p w14:paraId="66BE1B8F" w14:textId="6A9A19FB" w:rsidR="00175C8A" w:rsidRPr="00175C8A" w:rsidRDefault="00175C8A" w:rsidP="008D6286">
            <w:pPr>
              <w:spacing w:line="360" w:lineRule="auto"/>
              <w:jc w:val="both"/>
              <w:rPr>
                <w:sz w:val="20"/>
                <w:szCs w:val="20"/>
              </w:rPr>
            </w:pPr>
            <w:proofErr w:type="spellStart"/>
            <w:r>
              <w:rPr>
                <w:sz w:val="20"/>
                <w:szCs w:val="20"/>
              </w:rPr>
              <w:t>Lp</w:t>
            </w:r>
            <w:proofErr w:type="spellEnd"/>
          </w:p>
        </w:tc>
        <w:tc>
          <w:tcPr>
            <w:tcW w:w="4253" w:type="dxa"/>
          </w:tcPr>
          <w:p w14:paraId="263431B0" w14:textId="78F3DE0B" w:rsidR="00175C8A" w:rsidRPr="00175C8A" w:rsidRDefault="00175C8A" w:rsidP="008D6286">
            <w:pPr>
              <w:spacing w:line="360" w:lineRule="auto"/>
              <w:jc w:val="both"/>
              <w:rPr>
                <w:sz w:val="20"/>
                <w:szCs w:val="20"/>
              </w:rPr>
            </w:pPr>
            <w:r>
              <w:rPr>
                <w:sz w:val="20"/>
                <w:szCs w:val="20"/>
              </w:rPr>
              <w:t>Nazwa polska</w:t>
            </w:r>
          </w:p>
        </w:tc>
        <w:tc>
          <w:tcPr>
            <w:tcW w:w="4105" w:type="dxa"/>
          </w:tcPr>
          <w:p w14:paraId="3B6306A1" w14:textId="4BE5D52D" w:rsidR="00175C8A" w:rsidRPr="00175C8A" w:rsidRDefault="00175C8A" w:rsidP="008D6286">
            <w:pPr>
              <w:spacing w:line="360" w:lineRule="auto"/>
              <w:jc w:val="both"/>
              <w:rPr>
                <w:sz w:val="20"/>
                <w:szCs w:val="20"/>
              </w:rPr>
            </w:pPr>
            <w:r>
              <w:rPr>
                <w:sz w:val="20"/>
                <w:szCs w:val="20"/>
              </w:rPr>
              <w:t>Nazwa łacińska</w:t>
            </w:r>
          </w:p>
        </w:tc>
      </w:tr>
      <w:tr w:rsidR="00175C8A" w14:paraId="2278D96D" w14:textId="77777777" w:rsidTr="00175C8A">
        <w:tc>
          <w:tcPr>
            <w:tcW w:w="704" w:type="dxa"/>
          </w:tcPr>
          <w:p w14:paraId="2781F657" w14:textId="4B300699" w:rsidR="00175C8A" w:rsidRPr="00175C8A" w:rsidRDefault="00175C8A" w:rsidP="008D6286">
            <w:pPr>
              <w:spacing w:line="360" w:lineRule="auto"/>
              <w:jc w:val="both"/>
              <w:rPr>
                <w:sz w:val="20"/>
                <w:szCs w:val="20"/>
              </w:rPr>
            </w:pPr>
            <w:r>
              <w:rPr>
                <w:sz w:val="20"/>
                <w:szCs w:val="20"/>
              </w:rPr>
              <w:t>1</w:t>
            </w:r>
          </w:p>
        </w:tc>
        <w:tc>
          <w:tcPr>
            <w:tcW w:w="4253" w:type="dxa"/>
          </w:tcPr>
          <w:p w14:paraId="3FD43515" w14:textId="6D2B4243" w:rsidR="00175C8A" w:rsidRPr="00175C8A" w:rsidRDefault="00175C8A" w:rsidP="008D6286">
            <w:pPr>
              <w:spacing w:line="360" w:lineRule="auto"/>
              <w:jc w:val="both"/>
              <w:rPr>
                <w:sz w:val="20"/>
                <w:szCs w:val="20"/>
              </w:rPr>
            </w:pPr>
            <w:r>
              <w:rPr>
                <w:sz w:val="20"/>
                <w:szCs w:val="20"/>
              </w:rPr>
              <w:t>Babka lancetowata</w:t>
            </w:r>
          </w:p>
        </w:tc>
        <w:tc>
          <w:tcPr>
            <w:tcW w:w="4105" w:type="dxa"/>
          </w:tcPr>
          <w:p w14:paraId="4B05396D" w14:textId="207AC9B7" w:rsidR="00175C8A" w:rsidRPr="00175C8A" w:rsidRDefault="00175C8A" w:rsidP="008D6286">
            <w:pPr>
              <w:spacing w:line="360" w:lineRule="auto"/>
              <w:jc w:val="both"/>
              <w:rPr>
                <w:sz w:val="20"/>
                <w:szCs w:val="20"/>
              </w:rPr>
            </w:pPr>
            <w:proofErr w:type="spellStart"/>
            <w:r>
              <w:rPr>
                <w:sz w:val="20"/>
                <w:szCs w:val="20"/>
              </w:rPr>
              <w:t>Plantago</w:t>
            </w:r>
            <w:proofErr w:type="spellEnd"/>
            <w:r>
              <w:rPr>
                <w:sz w:val="20"/>
                <w:szCs w:val="20"/>
              </w:rPr>
              <w:t xml:space="preserve"> </w:t>
            </w:r>
            <w:proofErr w:type="spellStart"/>
            <w:r>
              <w:rPr>
                <w:sz w:val="20"/>
                <w:szCs w:val="20"/>
              </w:rPr>
              <w:t>lanceolata</w:t>
            </w:r>
            <w:proofErr w:type="spellEnd"/>
          </w:p>
        </w:tc>
      </w:tr>
      <w:tr w:rsidR="00175C8A" w14:paraId="609432F7" w14:textId="77777777" w:rsidTr="00175C8A">
        <w:tc>
          <w:tcPr>
            <w:tcW w:w="704" w:type="dxa"/>
          </w:tcPr>
          <w:p w14:paraId="1139E160" w14:textId="0C7A00F7" w:rsidR="00175C8A" w:rsidRPr="00175C8A" w:rsidRDefault="00175C8A" w:rsidP="008D6286">
            <w:pPr>
              <w:spacing w:line="360" w:lineRule="auto"/>
              <w:jc w:val="both"/>
              <w:rPr>
                <w:sz w:val="20"/>
                <w:szCs w:val="20"/>
              </w:rPr>
            </w:pPr>
            <w:r>
              <w:rPr>
                <w:sz w:val="20"/>
                <w:szCs w:val="20"/>
              </w:rPr>
              <w:t>2</w:t>
            </w:r>
          </w:p>
        </w:tc>
        <w:tc>
          <w:tcPr>
            <w:tcW w:w="4253" w:type="dxa"/>
          </w:tcPr>
          <w:p w14:paraId="7487CAE2" w14:textId="3E6B7324" w:rsidR="00175C8A" w:rsidRPr="00175C8A" w:rsidRDefault="00175C8A" w:rsidP="008D6286">
            <w:pPr>
              <w:spacing w:line="360" w:lineRule="auto"/>
              <w:jc w:val="both"/>
              <w:rPr>
                <w:sz w:val="20"/>
                <w:szCs w:val="20"/>
              </w:rPr>
            </w:pPr>
            <w:r>
              <w:rPr>
                <w:sz w:val="20"/>
                <w:szCs w:val="20"/>
              </w:rPr>
              <w:t>Babka wąskolistna</w:t>
            </w:r>
          </w:p>
        </w:tc>
        <w:tc>
          <w:tcPr>
            <w:tcW w:w="4105" w:type="dxa"/>
          </w:tcPr>
          <w:p w14:paraId="187F23FC" w14:textId="5FE9734F" w:rsidR="00175C8A" w:rsidRPr="00175C8A" w:rsidRDefault="00175C8A" w:rsidP="008D6286">
            <w:pPr>
              <w:spacing w:line="360" w:lineRule="auto"/>
              <w:jc w:val="both"/>
              <w:rPr>
                <w:sz w:val="20"/>
                <w:szCs w:val="20"/>
              </w:rPr>
            </w:pPr>
            <w:proofErr w:type="spellStart"/>
            <w:r>
              <w:rPr>
                <w:sz w:val="20"/>
                <w:szCs w:val="20"/>
              </w:rPr>
              <w:t>Plantago</w:t>
            </w:r>
            <w:proofErr w:type="spellEnd"/>
            <w:r>
              <w:rPr>
                <w:sz w:val="20"/>
                <w:szCs w:val="20"/>
              </w:rPr>
              <w:t xml:space="preserve"> </w:t>
            </w:r>
            <w:proofErr w:type="spellStart"/>
            <w:r>
              <w:rPr>
                <w:sz w:val="20"/>
                <w:szCs w:val="20"/>
              </w:rPr>
              <w:t>lanceolata</w:t>
            </w:r>
            <w:proofErr w:type="spellEnd"/>
            <w:r>
              <w:rPr>
                <w:sz w:val="20"/>
                <w:szCs w:val="20"/>
              </w:rPr>
              <w:t xml:space="preserve"> L</w:t>
            </w:r>
          </w:p>
        </w:tc>
      </w:tr>
      <w:tr w:rsidR="00175C8A" w14:paraId="2109D21A" w14:textId="77777777" w:rsidTr="00175C8A">
        <w:tc>
          <w:tcPr>
            <w:tcW w:w="704" w:type="dxa"/>
          </w:tcPr>
          <w:p w14:paraId="30742551" w14:textId="3F83ADFE" w:rsidR="00175C8A" w:rsidRPr="00175C8A" w:rsidRDefault="00175C8A" w:rsidP="008D6286">
            <w:pPr>
              <w:spacing w:line="360" w:lineRule="auto"/>
              <w:jc w:val="both"/>
              <w:rPr>
                <w:sz w:val="20"/>
                <w:szCs w:val="20"/>
              </w:rPr>
            </w:pPr>
            <w:r>
              <w:rPr>
                <w:sz w:val="20"/>
                <w:szCs w:val="20"/>
              </w:rPr>
              <w:t>3</w:t>
            </w:r>
          </w:p>
        </w:tc>
        <w:tc>
          <w:tcPr>
            <w:tcW w:w="4253" w:type="dxa"/>
          </w:tcPr>
          <w:p w14:paraId="72C86A5E" w14:textId="39F29B2A" w:rsidR="00175C8A" w:rsidRPr="00175C8A" w:rsidRDefault="00175C8A" w:rsidP="008D6286">
            <w:pPr>
              <w:spacing w:line="360" w:lineRule="auto"/>
              <w:jc w:val="both"/>
              <w:rPr>
                <w:sz w:val="20"/>
                <w:szCs w:val="20"/>
              </w:rPr>
            </w:pPr>
            <w:proofErr w:type="spellStart"/>
            <w:r>
              <w:rPr>
                <w:sz w:val="20"/>
                <w:szCs w:val="20"/>
              </w:rPr>
              <w:t>Bniec</w:t>
            </w:r>
            <w:proofErr w:type="spellEnd"/>
            <w:r>
              <w:rPr>
                <w:sz w:val="20"/>
                <w:szCs w:val="20"/>
              </w:rPr>
              <w:t xml:space="preserve"> biały</w:t>
            </w:r>
          </w:p>
        </w:tc>
        <w:tc>
          <w:tcPr>
            <w:tcW w:w="4105" w:type="dxa"/>
          </w:tcPr>
          <w:p w14:paraId="0DA57F1A" w14:textId="7CAD771D" w:rsidR="00175C8A" w:rsidRPr="00175C8A" w:rsidRDefault="00175C8A" w:rsidP="008D6286">
            <w:pPr>
              <w:spacing w:line="360" w:lineRule="auto"/>
              <w:jc w:val="both"/>
              <w:rPr>
                <w:sz w:val="20"/>
                <w:szCs w:val="20"/>
              </w:rPr>
            </w:pPr>
            <w:proofErr w:type="spellStart"/>
            <w:r>
              <w:rPr>
                <w:sz w:val="20"/>
                <w:szCs w:val="20"/>
              </w:rPr>
              <w:t>Silene</w:t>
            </w:r>
            <w:proofErr w:type="spellEnd"/>
            <w:r>
              <w:rPr>
                <w:sz w:val="20"/>
                <w:szCs w:val="20"/>
              </w:rPr>
              <w:t xml:space="preserve"> </w:t>
            </w:r>
            <w:proofErr w:type="spellStart"/>
            <w:r>
              <w:rPr>
                <w:sz w:val="20"/>
                <w:szCs w:val="20"/>
              </w:rPr>
              <w:t>latifolia</w:t>
            </w:r>
            <w:proofErr w:type="spellEnd"/>
          </w:p>
        </w:tc>
      </w:tr>
      <w:tr w:rsidR="00175C8A" w14:paraId="415BB398" w14:textId="77777777" w:rsidTr="00175C8A">
        <w:tc>
          <w:tcPr>
            <w:tcW w:w="704" w:type="dxa"/>
          </w:tcPr>
          <w:p w14:paraId="10CDF821" w14:textId="39B6ADD5" w:rsidR="00175C8A" w:rsidRPr="00175C8A" w:rsidRDefault="00175C8A" w:rsidP="008D6286">
            <w:pPr>
              <w:spacing w:line="360" w:lineRule="auto"/>
              <w:jc w:val="both"/>
              <w:rPr>
                <w:sz w:val="20"/>
                <w:szCs w:val="20"/>
              </w:rPr>
            </w:pPr>
            <w:r>
              <w:rPr>
                <w:sz w:val="20"/>
                <w:szCs w:val="20"/>
              </w:rPr>
              <w:t>4</w:t>
            </w:r>
          </w:p>
        </w:tc>
        <w:tc>
          <w:tcPr>
            <w:tcW w:w="4253" w:type="dxa"/>
          </w:tcPr>
          <w:p w14:paraId="48B4C4CF" w14:textId="6B95B3E9" w:rsidR="00175C8A" w:rsidRPr="00175C8A" w:rsidRDefault="00175C8A" w:rsidP="008D6286">
            <w:pPr>
              <w:spacing w:line="360" w:lineRule="auto"/>
              <w:jc w:val="both"/>
              <w:rPr>
                <w:sz w:val="20"/>
                <w:szCs w:val="20"/>
              </w:rPr>
            </w:pPr>
            <w:r>
              <w:rPr>
                <w:sz w:val="20"/>
                <w:szCs w:val="20"/>
              </w:rPr>
              <w:t>Brzoza brodawkowata</w:t>
            </w:r>
          </w:p>
        </w:tc>
        <w:tc>
          <w:tcPr>
            <w:tcW w:w="4105" w:type="dxa"/>
          </w:tcPr>
          <w:p w14:paraId="59EF033A" w14:textId="6C4B40FF" w:rsidR="00175C8A" w:rsidRPr="00175C8A" w:rsidRDefault="00175C8A" w:rsidP="008D6286">
            <w:pPr>
              <w:spacing w:line="360" w:lineRule="auto"/>
              <w:jc w:val="both"/>
              <w:rPr>
                <w:sz w:val="20"/>
                <w:szCs w:val="20"/>
              </w:rPr>
            </w:pPr>
            <w:proofErr w:type="spellStart"/>
            <w:r>
              <w:rPr>
                <w:sz w:val="20"/>
                <w:szCs w:val="20"/>
              </w:rPr>
              <w:t>Betula</w:t>
            </w:r>
            <w:proofErr w:type="spellEnd"/>
            <w:r>
              <w:rPr>
                <w:sz w:val="20"/>
                <w:szCs w:val="20"/>
              </w:rPr>
              <w:t xml:space="preserve"> </w:t>
            </w:r>
            <w:proofErr w:type="spellStart"/>
            <w:r>
              <w:rPr>
                <w:sz w:val="20"/>
                <w:szCs w:val="20"/>
              </w:rPr>
              <w:t>pendula</w:t>
            </w:r>
            <w:proofErr w:type="spellEnd"/>
            <w:r>
              <w:rPr>
                <w:sz w:val="20"/>
                <w:szCs w:val="20"/>
              </w:rPr>
              <w:t xml:space="preserve"> </w:t>
            </w:r>
            <w:proofErr w:type="spellStart"/>
            <w:r>
              <w:rPr>
                <w:sz w:val="20"/>
                <w:szCs w:val="20"/>
              </w:rPr>
              <w:t>Roth</w:t>
            </w:r>
            <w:proofErr w:type="spellEnd"/>
          </w:p>
        </w:tc>
      </w:tr>
      <w:tr w:rsidR="00175C8A" w14:paraId="0031A7E1" w14:textId="77777777" w:rsidTr="00175C8A">
        <w:tc>
          <w:tcPr>
            <w:tcW w:w="704" w:type="dxa"/>
          </w:tcPr>
          <w:p w14:paraId="76059ACB" w14:textId="3037A5F0" w:rsidR="00175C8A" w:rsidRPr="00175C8A" w:rsidRDefault="00175C8A" w:rsidP="008D6286">
            <w:pPr>
              <w:spacing w:line="360" w:lineRule="auto"/>
              <w:jc w:val="both"/>
              <w:rPr>
                <w:sz w:val="20"/>
                <w:szCs w:val="20"/>
              </w:rPr>
            </w:pPr>
            <w:r>
              <w:rPr>
                <w:sz w:val="20"/>
                <w:szCs w:val="20"/>
              </w:rPr>
              <w:t>5</w:t>
            </w:r>
          </w:p>
        </w:tc>
        <w:tc>
          <w:tcPr>
            <w:tcW w:w="4253" w:type="dxa"/>
          </w:tcPr>
          <w:p w14:paraId="50105003" w14:textId="6825BD12" w:rsidR="00175C8A" w:rsidRPr="00175C8A" w:rsidRDefault="00175C8A" w:rsidP="008D6286">
            <w:pPr>
              <w:spacing w:line="360" w:lineRule="auto"/>
              <w:jc w:val="both"/>
              <w:rPr>
                <w:sz w:val="20"/>
                <w:szCs w:val="20"/>
              </w:rPr>
            </w:pPr>
            <w:r>
              <w:rPr>
                <w:sz w:val="20"/>
                <w:szCs w:val="20"/>
              </w:rPr>
              <w:t>Dziewanna drobnokwiatowa</w:t>
            </w:r>
          </w:p>
        </w:tc>
        <w:tc>
          <w:tcPr>
            <w:tcW w:w="4105" w:type="dxa"/>
          </w:tcPr>
          <w:p w14:paraId="1CDA5D15" w14:textId="02A1970F" w:rsidR="00175C8A" w:rsidRPr="00175C8A" w:rsidRDefault="00175C8A" w:rsidP="008D6286">
            <w:pPr>
              <w:spacing w:line="360" w:lineRule="auto"/>
              <w:jc w:val="both"/>
              <w:rPr>
                <w:sz w:val="20"/>
                <w:szCs w:val="20"/>
              </w:rPr>
            </w:pPr>
            <w:proofErr w:type="spellStart"/>
            <w:r>
              <w:rPr>
                <w:sz w:val="20"/>
                <w:szCs w:val="20"/>
              </w:rPr>
              <w:t>Verbascum</w:t>
            </w:r>
            <w:proofErr w:type="spellEnd"/>
            <w:r>
              <w:rPr>
                <w:sz w:val="20"/>
                <w:szCs w:val="20"/>
              </w:rPr>
              <w:t xml:space="preserve"> </w:t>
            </w:r>
            <w:proofErr w:type="spellStart"/>
            <w:r>
              <w:rPr>
                <w:sz w:val="20"/>
                <w:szCs w:val="20"/>
              </w:rPr>
              <w:t>thapsus</w:t>
            </w:r>
            <w:proofErr w:type="spellEnd"/>
          </w:p>
        </w:tc>
      </w:tr>
      <w:tr w:rsidR="00175C8A" w14:paraId="1A7AD650" w14:textId="77777777" w:rsidTr="00175C8A">
        <w:tc>
          <w:tcPr>
            <w:tcW w:w="704" w:type="dxa"/>
          </w:tcPr>
          <w:p w14:paraId="0C020D87" w14:textId="61E5AEB1" w:rsidR="00175C8A" w:rsidRPr="00175C8A" w:rsidRDefault="00175C8A" w:rsidP="008D6286">
            <w:pPr>
              <w:spacing w:line="360" w:lineRule="auto"/>
              <w:jc w:val="both"/>
              <w:rPr>
                <w:sz w:val="20"/>
                <w:szCs w:val="20"/>
              </w:rPr>
            </w:pPr>
            <w:r>
              <w:rPr>
                <w:sz w:val="20"/>
                <w:szCs w:val="20"/>
              </w:rPr>
              <w:t>6</w:t>
            </w:r>
          </w:p>
        </w:tc>
        <w:tc>
          <w:tcPr>
            <w:tcW w:w="4253" w:type="dxa"/>
          </w:tcPr>
          <w:p w14:paraId="45CD9CA8" w14:textId="7CDFE4E1" w:rsidR="00175C8A" w:rsidRPr="00175C8A" w:rsidRDefault="00175C8A" w:rsidP="008D6286">
            <w:pPr>
              <w:spacing w:line="360" w:lineRule="auto"/>
              <w:jc w:val="both"/>
              <w:rPr>
                <w:sz w:val="20"/>
                <w:szCs w:val="20"/>
              </w:rPr>
            </w:pPr>
            <w:proofErr w:type="spellStart"/>
            <w:r>
              <w:rPr>
                <w:sz w:val="20"/>
                <w:szCs w:val="20"/>
              </w:rPr>
              <w:t>Kondyza</w:t>
            </w:r>
            <w:proofErr w:type="spellEnd"/>
            <w:r>
              <w:rPr>
                <w:sz w:val="20"/>
                <w:szCs w:val="20"/>
              </w:rPr>
              <w:t xml:space="preserve"> kanadyjska</w:t>
            </w:r>
          </w:p>
        </w:tc>
        <w:tc>
          <w:tcPr>
            <w:tcW w:w="4105" w:type="dxa"/>
          </w:tcPr>
          <w:p w14:paraId="7BFFAC1D" w14:textId="48582C44" w:rsidR="00175C8A" w:rsidRPr="00175C8A" w:rsidRDefault="00175C8A" w:rsidP="008D6286">
            <w:pPr>
              <w:spacing w:line="360" w:lineRule="auto"/>
              <w:jc w:val="both"/>
              <w:rPr>
                <w:sz w:val="20"/>
                <w:szCs w:val="20"/>
              </w:rPr>
            </w:pPr>
            <w:proofErr w:type="spellStart"/>
            <w:r>
              <w:rPr>
                <w:sz w:val="20"/>
                <w:szCs w:val="20"/>
              </w:rPr>
              <w:t>Condyza</w:t>
            </w:r>
            <w:proofErr w:type="spellEnd"/>
            <w:r>
              <w:rPr>
                <w:sz w:val="20"/>
                <w:szCs w:val="20"/>
              </w:rPr>
              <w:t xml:space="preserve"> </w:t>
            </w:r>
            <w:proofErr w:type="spellStart"/>
            <w:r>
              <w:rPr>
                <w:sz w:val="20"/>
                <w:szCs w:val="20"/>
              </w:rPr>
              <w:t>canadensis</w:t>
            </w:r>
            <w:proofErr w:type="spellEnd"/>
          </w:p>
        </w:tc>
      </w:tr>
      <w:tr w:rsidR="00175C8A" w14:paraId="638B727D" w14:textId="77777777" w:rsidTr="00175C8A">
        <w:tc>
          <w:tcPr>
            <w:tcW w:w="704" w:type="dxa"/>
          </w:tcPr>
          <w:p w14:paraId="757C859D" w14:textId="436BB995" w:rsidR="00175C8A" w:rsidRPr="00175C8A" w:rsidRDefault="00175C8A" w:rsidP="008D6286">
            <w:pPr>
              <w:spacing w:line="360" w:lineRule="auto"/>
              <w:jc w:val="both"/>
              <w:rPr>
                <w:sz w:val="20"/>
                <w:szCs w:val="20"/>
              </w:rPr>
            </w:pPr>
            <w:r>
              <w:rPr>
                <w:sz w:val="20"/>
                <w:szCs w:val="20"/>
              </w:rPr>
              <w:t>7</w:t>
            </w:r>
          </w:p>
        </w:tc>
        <w:tc>
          <w:tcPr>
            <w:tcW w:w="4253" w:type="dxa"/>
          </w:tcPr>
          <w:p w14:paraId="451ECDF9" w14:textId="3F9D6205" w:rsidR="00175C8A" w:rsidRPr="00175C8A" w:rsidRDefault="00175C8A" w:rsidP="008D6286">
            <w:pPr>
              <w:spacing w:line="360" w:lineRule="auto"/>
              <w:jc w:val="both"/>
              <w:rPr>
                <w:sz w:val="20"/>
                <w:szCs w:val="20"/>
              </w:rPr>
            </w:pPr>
            <w:r>
              <w:rPr>
                <w:sz w:val="20"/>
                <w:szCs w:val="20"/>
              </w:rPr>
              <w:t>Marchew zwyczajna</w:t>
            </w:r>
          </w:p>
        </w:tc>
        <w:tc>
          <w:tcPr>
            <w:tcW w:w="4105" w:type="dxa"/>
          </w:tcPr>
          <w:p w14:paraId="49D09FB3" w14:textId="330C4D3C" w:rsidR="00175C8A" w:rsidRPr="00175C8A" w:rsidRDefault="00175C8A" w:rsidP="008D6286">
            <w:pPr>
              <w:spacing w:line="360" w:lineRule="auto"/>
              <w:jc w:val="both"/>
              <w:rPr>
                <w:sz w:val="20"/>
                <w:szCs w:val="20"/>
              </w:rPr>
            </w:pPr>
            <w:proofErr w:type="spellStart"/>
            <w:r>
              <w:rPr>
                <w:sz w:val="20"/>
                <w:szCs w:val="20"/>
              </w:rPr>
              <w:t>Daucus</w:t>
            </w:r>
            <w:proofErr w:type="spellEnd"/>
            <w:r>
              <w:rPr>
                <w:sz w:val="20"/>
                <w:szCs w:val="20"/>
              </w:rPr>
              <w:t xml:space="preserve"> </w:t>
            </w:r>
            <w:proofErr w:type="spellStart"/>
            <w:r>
              <w:rPr>
                <w:sz w:val="20"/>
                <w:szCs w:val="20"/>
              </w:rPr>
              <w:t>corota</w:t>
            </w:r>
            <w:proofErr w:type="spellEnd"/>
          </w:p>
        </w:tc>
      </w:tr>
      <w:tr w:rsidR="00175C8A" w14:paraId="21EA66DB" w14:textId="77777777" w:rsidTr="00175C8A">
        <w:tc>
          <w:tcPr>
            <w:tcW w:w="704" w:type="dxa"/>
          </w:tcPr>
          <w:p w14:paraId="77B404CA" w14:textId="79FBC2C5" w:rsidR="00175C8A" w:rsidRPr="00175C8A" w:rsidRDefault="00175C8A" w:rsidP="008D6286">
            <w:pPr>
              <w:spacing w:line="360" w:lineRule="auto"/>
              <w:jc w:val="both"/>
              <w:rPr>
                <w:sz w:val="20"/>
                <w:szCs w:val="20"/>
              </w:rPr>
            </w:pPr>
            <w:r>
              <w:rPr>
                <w:sz w:val="20"/>
                <w:szCs w:val="20"/>
              </w:rPr>
              <w:t>8</w:t>
            </w:r>
          </w:p>
        </w:tc>
        <w:tc>
          <w:tcPr>
            <w:tcW w:w="4253" w:type="dxa"/>
          </w:tcPr>
          <w:p w14:paraId="5028C25A" w14:textId="3D684DB4" w:rsidR="00175C8A" w:rsidRPr="00175C8A" w:rsidRDefault="00175C8A" w:rsidP="008D6286">
            <w:pPr>
              <w:spacing w:line="360" w:lineRule="auto"/>
              <w:jc w:val="both"/>
              <w:rPr>
                <w:sz w:val="20"/>
                <w:szCs w:val="20"/>
              </w:rPr>
            </w:pPr>
            <w:r>
              <w:rPr>
                <w:sz w:val="20"/>
                <w:szCs w:val="20"/>
              </w:rPr>
              <w:t>Orlica pospolita</w:t>
            </w:r>
          </w:p>
        </w:tc>
        <w:tc>
          <w:tcPr>
            <w:tcW w:w="4105" w:type="dxa"/>
          </w:tcPr>
          <w:p w14:paraId="46B4D208" w14:textId="65ECFB56" w:rsidR="00175C8A" w:rsidRPr="00175C8A" w:rsidRDefault="00176031" w:rsidP="008D6286">
            <w:pPr>
              <w:spacing w:line="360" w:lineRule="auto"/>
              <w:jc w:val="both"/>
              <w:rPr>
                <w:sz w:val="20"/>
                <w:szCs w:val="20"/>
              </w:rPr>
            </w:pPr>
            <w:proofErr w:type="spellStart"/>
            <w:r>
              <w:rPr>
                <w:sz w:val="20"/>
                <w:szCs w:val="20"/>
              </w:rPr>
              <w:t>Pteridium</w:t>
            </w:r>
            <w:proofErr w:type="spellEnd"/>
            <w:r>
              <w:rPr>
                <w:sz w:val="20"/>
                <w:szCs w:val="20"/>
              </w:rPr>
              <w:t xml:space="preserve"> </w:t>
            </w:r>
            <w:proofErr w:type="spellStart"/>
            <w:r>
              <w:rPr>
                <w:sz w:val="20"/>
                <w:szCs w:val="20"/>
              </w:rPr>
              <w:t>aquilinum</w:t>
            </w:r>
            <w:proofErr w:type="spellEnd"/>
          </w:p>
        </w:tc>
      </w:tr>
      <w:tr w:rsidR="00175C8A" w14:paraId="4A00D9F7" w14:textId="77777777" w:rsidTr="00175C8A">
        <w:tc>
          <w:tcPr>
            <w:tcW w:w="704" w:type="dxa"/>
          </w:tcPr>
          <w:p w14:paraId="3878B341" w14:textId="4A6C06D0" w:rsidR="00175C8A" w:rsidRPr="00175C8A" w:rsidRDefault="00175C8A" w:rsidP="008D6286">
            <w:pPr>
              <w:spacing w:line="360" w:lineRule="auto"/>
              <w:jc w:val="both"/>
              <w:rPr>
                <w:sz w:val="20"/>
                <w:szCs w:val="20"/>
              </w:rPr>
            </w:pPr>
            <w:r>
              <w:rPr>
                <w:sz w:val="20"/>
                <w:szCs w:val="20"/>
              </w:rPr>
              <w:t>9</w:t>
            </w:r>
          </w:p>
        </w:tc>
        <w:tc>
          <w:tcPr>
            <w:tcW w:w="4253" w:type="dxa"/>
          </w:tcPr>
          <w:p w14:paraId="09819A56" w14:textId="5CDE3F18" w:rsidR="00175C8A" w:rsidRPr="00175C8A" w:rsidRDefault="00176031" w:rsidP="008D6286">
            <w:pPr>
              <w:spacing w:line="360" w:lineRule="auto"/>
              <w:jc w:val="both"/>
              <w:rPr>
                <w:sz w:val="20"/>
                <w:szCs w:val="20"/>
              </w:rPr>
            </w:pPr>
            <w:r>
              <w:rPr>
                <w:sz w:val="20"/>
                <w:szCs w:val="20"/>
              </w:rPr>
              <w:t>Ostrożeń lancetowaty</w:t>
            </w:r>
          </w:p>
        </w:tc>
        <w:tc>
          <w:tcPr>
            <w:tcW w:w="4105" w:type="dxa"/>
          </w:tcPr>
          <w:p w14:paraId="4C0A80ED" w14:textId="50D33D9A" w:rsidR="00175C8A" w:rsidRPr="00175C8A" w:rsidRDefault="00BF2289" w:rsidP="008D6286">
            <w:pPr>
              <w:spacing w:line="360" w:lineRule="auto"/>
              <w:jc w:val="both"/>
              <w:rPr>
                <w:sz w:val="20"/>
                <w:szCs w:val="20"/>
              </w:rPr>
            </w:pPr>
            <w:proofErr w:type="spellStart"/>
            <w:r>
              <w:rPr>
                <w:sz w:val="20"/>
                <w:szCs w:val="20"/>
              </w:rPr>
              <w:t>Cirsium</w:t>
            </w:r>
            <w:proofErr w:type="spellEnd"/>
            <w:r>
              <w:rPr>
                <w:sz w:val="20"/>
                <w:szCs w:val="20"/>
              </w:rPr>
              <w:t xml:space="preserve"> </w:t>
            </w:r>
            <w:proofErr w:type="spellStart"/>
            <w:r>
              <w:rPr>
                <w:sz w:val="20"/>
                <w:szCs w:val="20"/>
              </w:rPr>
              <w:t>vulgare</w:t>
            </w:r>
            <w:proofErr w:type="spellEnd"/>
          </w:p>
        </w:tc>
      </w:tr>
      <w:tr w:rsidR="00175C8A" w14:paraId="3B087914" w14:textId="77777777" w:rsidTr="00175C8A">
        <w:tc>
          <w:tcPr>
            <w:tcW w:w="704" w:type="dxa"/>
          </w:tcPr>
          <w:p w14:paraId="1DB6B8B7" w14:textId="2B4D9125" w:rsidR="00175C8A" w:rsidRPr="00175C8A" w:rsidRDefault="00175C8A" w:rsidP="008D6286">
            <w:pPr>
              <w:spacing w:line="360" w:lineRule="auto"/>
              <w:jc w:val="both"/>
              <w:rPr>
                <w:sz w:val="20"/>
                <w:szCs w:val="20"/>
              </w:rPr>
            </w:pPr>
            <w:r>
              <w:rPr>
                <w:sz w:val="20"/>
                <w:szCs w:val="20"/>
              </w:rPr>
              <w:t>10</w:t>
            </w:r>
          </w:p>
        </w:tc>
        <w:tc>
          <w:tcPr>
            <w:tcW w:w="4253" w:type="dxa"/>
          </w:tcPr>
          <w:p w14:paraId="05D9121C" w14:textId="769C0AAD" w:rsidR="00175C8A" w:rsidRPr="00175C8A" w:rsidRDefault="00BF2289" w:rsidP="008D6286">
            <w:pPr>
              <w:spacing w:line="360" w:lineRule="auto"/>
              <w:jc w:val="both"/>
              <w:rPr>
                <w:sz w:val="20"/>
                <w:szCs w:val="20"/>
              </w:rPr>
            </w:pPr>
            <w:r>
              <w:rPr>
                <w:sz w:val="20"/>
                <w:szCs w:val="20"/>
              </w:rPr>
              <w:t>Owsica omszona</w:t>
            </w:r>
          </w:p>
        </w:tc>
        <w:tc>
          <w:tcPr>
            <w:tcW w:w="4105" w:type="dxa"/>
          </w:tcPr>
          <w:p w14:paraId="7398768A" w14:textId="457D6FD5" w:rsidR="00175C8A" w:rsidRPr="00175C8A" w:rsidRDefault="00BF2289" w:rsidP="008D6286">
            <w:pPr>
              <w:spacing w:line="360" w:lineRule="auto"/>
              <w:jc w:val="both"/>
              <w:rPr>
                <w:sz w:val="20"/>
                <w:szCs w:val="20"/>
              </w:rPr>
            </w:pPr>
            <w:proofErr w:type="spellStart"/>
            <w:r>
              <w:rPr>
                <w:sz w:val="20"/>
                <w:szCs w:val="20"/>
              </w:rPr>
              <w:t>Avenula</w:t>
            </w:r>
            <w:proofErr w:type="spellEnd"/>
            <w:r>
              <w:rPr>
                <w:sz w:val="20"/>
                <w:szCs w:val="20"/>
              </w:rPr>
              <w:t xml:space="preserve"> </w:t>
            </w:r>
            <w:proofErr w:type="spellStart"/>
            <w:r>
              <w:rPr>
                <w:sz w:val="20"/>
                <w:szCs w:val="20"/>
              </w:rPr>
              <w:t>pubescens</w:t>
            </w:r>
            <w:proofErr w:type="spellEnd"/>
            <w:r>
              <w:rPr>
                <w:sz w:val="20"/>
                <w:szCs w:val="20"/>
              </w:rPr>
              <w:t xml:space="preserve"> </w:t>
            </w:r>
            <w:proofErr w:type="spellStart"/>
            <w:r>
              <w:rPr>
                <w:sz w:val="20"/>
                <w:szCs w:val="20"/>
              </w:rPr>
              <w:t>Dumort</w:t>
            </w:r>
            <w:proofErr w:type="spellEnd"/>
          </w:p>
        </w:tc>
      </w:tr>
      <w:tr w:rsidR="00175C8A" w14:paraId="67A5E57B" w14:textId="77777777" w:rsidTr="00175C8A">
        <w:tc>
          <w:tcPr>
            <w:tcW w:w="704" w:type="dxa"/>
          </w:tcPr>
          <w:p w14:paraId="4F19D24D" w14:textId="1BE3C66C" w:rsidR="00175C8A" w:rsidRPr="00175C8A" w:rsidRDefault="00175C8A" w:rsidP="008D6286">
            <w:pPr>
              <w:spacing w:line="360" w:lineRule="auto"/>
              <w:jc w:val="both"/>
              <w:rPr>
                <w:sz w:val="20"/>
                <w:szCs w:val="20"/>
              </w:rPr>
            </w:pPr>
            <w:r>
              <w:rPr>
                <w:sz w:val="20"/>
                <w:szCs w:val="20"/>
              </w:rPr>
              <w:t>11</w:t>
            </w:r>
          </w:p>
        </w:tc>
        <w:tc>
          <w:tcPr>
            <w:tcW w:w="4253" w:type="dxa"/>
          </w:tcPr>
          <w:p w14:paraId="2CA5AC3D" w14:textId="771598BC" w:rsidR="00175C8A" w:rsidRPr="00175C8A" w:rsidRDefault="00BF2289" w:rsidP="008D6286">
            <w:pPr>
              <w:spacing w:line="360" w:lineRule="auto"/>
              <w:jc w:val="both"/>
              <w:rPr>
                <w:sz w:val="20"/>
                <w:szCs w:val="20"/>
              </w:rPr>
            </w:pPr>
            <w:r>
              <w:rPr>
                <w:sz w:val="20"/>
                <w:szCs w:val="20"/>
              </w:rPr>
              <w:t>Nawłoć pospolita</w:t>
            </w:r>
          </w:p>
        </w:tc>
        <w:tc>
          <w:tcPr>
            <w:tcW w:w="4105" w:type="dxa"/>
          </w:tcPr>
          <w:p w14:paraId="6ACD78F3" w14:textId="516B4C53" w:rsidR="00175C8A" w:rsidRPr="00175C8A" w:rsidRDefault="00BF2289" w:rsidP="008D6286">
            <w:pPr>
              <w:spacing w:line="360" w:lineRule="auto"/>
              <w:jc w:val="both"/>
              <w:rPr>
                <w:sz w:val="20"/>
                <w:szCs w:val="20"/>
              </w:rPr>
            </w:pPr>
            <w:proofErr w:type="spellStart"/>
            <w:r>
              <w:rPr>
                <w:sz w:val="20"/>
                <w:szCs w:val="20"/>
              </w:rPr>
              <w:t>Solidaga</w:t>
            </w:r>
            <w:proofErr w:type="spellEnd"/>
            <w:r>
              <w:rPr>
                <w:sz w:val="20"/>
                <w:szCs w:val="20"/>
              </w:rPr>
              <w:t xml:space="preserve"> </w:t>
            </w:r>
            <w:proofErr w:type="spellStart"/>
            <w:r>
              <w:rPr>
                <w:sz w:val="20"/>
                <w:szCs w:val="20"/>
              </w:rPr>
              <w:t>virgaurea</w:t>
            </w:r>
            <w:proofErr w:type="spellEnd"/>
          </w:p>
        </w:tc>
      </w:tr>
      <w:tr w:rsidR="00175C8A" w14:paraId="19963E51" w14:textId="77777777" w:rsidTr="00175C8A">
        <w:tc>
          <w:tcPr>
            <w:tcW w:w="704" w:type="dxa"/>
          </w:tcPr>
          <w:p w14:paraId="62618C67" w14:textId="078CE3EA" w:rsidR="00175C8A" w:rsidRPr="00175C8A" w:rsidRDefault="00175C8A" w:rsidP="008D6286">
            <w:pPr>
              <w:spacing w:line="360" w:lineRule="auto"/>
              <w:jc w:val="both"/>
              <w:rPr>
                <w:sz w:val="20"/>
                <w:szCs w:val="20"/>
              </w:rPr>
            </w:pPr>
            <w:r>
              <w:rPr>
                <w:sz w:val="20"/>
                <w:szCs w:val="20"/>
              </w:rPr>
              <w:t>12</w:t>
            </w:r>
          </w:p>
        </w:tc>
        <w:tc>
          <w:tcPr>
            <w:tcW w:w="4253" w:type="dxa"/>
          </w:tcPr>
          <w:p w14:paraId="53543AC3" w14:textId="2B884DFC" w:rsidR="00175C8A" w:rsidRPr="00175C8A" w:rsidRDefault="00BF2289" w:rsidP="008D6286">
            <w:pPr>
              <w:spacing w:line="360" w:lineRule="auto"/>
              <w:jc w:val="both"/>
              <w:rPr>
                <w:sz w:val="20"/>
                <w:szCs w:val="20"/>
              </w:rPr>
            </w:pPr>
            <w:r>
              <w:rPr>
                <w:sz w:val="20"/>
                <w:szCs w:val="20"/>
              </w:rPr>
              <w:t>Pokrzywa zwyczajna</w:t>
            </w:r>
          </w:p>
        </w:tc>
        <w:tc>
          <w:tcPr>
            <w:tcW w:w="4105" w:type="dxa"/>
          </w:tcPr>
          <w:p w14:paraId="615F2188" w14:textId="07288008" w:rsidR="00175C8A" w:rsidRPr="00175C8A" w:rsidRDefault="00BF2289" w:rsidP="008D6286">
            <w:pPr>
              <w:spacing w:line="360" w:lineRule="auto"/>
              <w:jc w:val="both"/>
              <w:rPr>
                <w:sz w:val="20"/>
                <w:szCs w:val="20"/>
              </w:rPr>
            </w:pPr>
            <w:proofErr w:type="spellStart"/>
            <w:r>
              <w:rPr>
                <w:sz w:val="20"/>
                <w:szCs w:val="20"/>
              </w:rPr>
              <w:t>Urtica</w:t>
            </w:r>
            <w:proofErr w:type="spellEnd"/>
            <w:r>
              <w:rPr>
                <w:sz w:val="20"/>
                <w:szCs w:val="20"/>
              </w:rPr>
              <w:t xml:space="preserve"> </w:t>
            </w:r>
            <w:proofErr w:type="spellStart"/>
            <w:r>
              <w:rPr>
                <w:sz w:val="20"/>
                <w:szCs w:val="20"/>
              </w:rPr>
              <w:t>dioica</w:t>
            </w:r>
            <w:proofErr w:type="spellEnd"/>
          </w:p>
        </w:tc>
      </w:tr>
      <w:tr w:rsidR="00175C8A" w14:paraId="1CDDB806" w14:textId="77777777" w:rsidTr="00175C8A">
        <w:tc>
          <w:tcPr>
            <w:tcW w:w="704" w:type="dxa"/>
          </w:tcPr>
          <w:p w14:paraId="33E17016" w14:textId="5F6DE53C" w:rsidR="00175C8A" w:rsidRPr="00175C8A" w:rsidRDefault="00175C8A" w:rsidP="008D6286">
            <w:pPr>
              <w:spacing w:line="360" w:lineRule="auto"/>
              <w:jc w:val="both"/>
              <w:rPr>
                <w:sz w:val="20"/>
                <w:szCs w:val="20"/>
              </w:rPr>
            </w:pPr>
            <w:r>
              <w:rPr>
                <w:sz w:val="20"/>
                <w:szCs w:val="20"/>
              </w:rPr>
              <w:t>13</w:t>
            </w:r>
          </w:p>
        </w:tc>
        <w:tc>
          <w:tcPr>
            <w:tcW w:w="4253" w:type="dxa"/>
          </w:tcPr>
          <w:p w14:paraId="6A95BA7B" w14:textId="00667749" w:rsidR="00175C8A" w:rsidRPr="00175C8A" w:rsidRDefault="00BF2289" w:rsidP="008D6286">
            <w:pPr>
              <w:spacing w:line="360" w:lineRule="auto"/>
              <w:jc w:val="both"/>
              <w:rPr>
                <w:sz w:val="20"/>
                <w:szCs w:val="20"/>
              </w:rPr>
            </w:pPr>
            <w:r>
              <w:rPr>
                <w:sz w:val="20"/>
                <w:szCs w:val="20"/>
              </w:rPr>
              <w:t>Połonicznik nagi</w:t>
            </w:r>
          </w:p>
        </w:tc>
        <w:tc>
          <w:tcPr>
            <w:tcW w:w="4105" w:type="dxa"/>
          </w:tcPr>
          <w:p w14:paraId="0D1FED42" w14:textId="7F121E95" w:rsidR="00175C8A" w:rsidRPr="00175C8A" w:rsidRDefault="00BF2289" w:rsidP="008D6286">
            <w:pPr>
              <w:spacing w:line="360" w:lineRule="auto"/>
              <w:jc w:val="both"/>
              <w:rPr>
                <w:sz w:val="20"/>
                <w:szCs w:val="20"/>
              </w:rPr>
            </w:pPr>
            <w:proofErr w:type="spellStart"/>
            <w:r>
              <w:rPr>
                <w:sz w:val="20"/>
                <w:szCs w:val="20"/>
              </w:rPr>
              <w:t>Herniaria</w:t>
            </w:r>
            <w:proofErr w:type="spellEnd"/>
            <w:r>
              <w:rPr>
                <w:sz w:val="20"/>
                <w:szCs w:val="20"/>
              </w:rPr>
              <w:t xml:space="preserve"> </w:t>
            </w:r>
            <w:proofErr w:type="spellStart"/>
            <w:r>
              <w:rPr>
                <w:sz w:val="20"/>
                <w:szCs w:val="20"/>
              </w:rPr>
              <w:t>glabra</w:t>
            </w:r>
            <w:proofErr w:type="spellEnd"/>
          </w:p>
        </w:tc>
      </w:tr>
      <w:tr w:rsidR="00175C8A" w14:paraId="29450D2C" w14:textId="77777777" w:rsidTr="00175C8A">
        <w:tc>
          <w:tcPr>
            <w:tcW w:w="704" w:type="dxa"/>
          </w:tcPr>
          <w:p w14:paraId="00E976C1" w14:textId="1F65ACB1" w:rsidR="00175C8A" w:rsidRPr="00175C8A" w:rsidRDefault="00175C8A" w:rsidP="008D6286">
            <w:pPr>
              <w:spacing w:line="360" w:lineRule="auto"/>
              <w:jc w:val="both"/>
              <w:rPr>
                <w:sz w:val="20"/>
                <w:szCs w:val="20"/>
              </w:rPr>
            </w:pPr>
            <w:r>
              <w:rPr>
                <w:sz w:val="20"/>
                <w:szCs w:val="20"/>
              </w:rPr>
              <w:t>14</w:t>
            </w:r>
          </w:p>
        </w:tc>
        <w:tc>
          <w:tcPr>
            <w:tcW w:w="4253" w:type="dxa"/>
          </w:tcPr>
          <w:p w14:paraId="177D82E9" w14:textId="79EA4ACE" w:rsidR="00175C8A" w:rsidRPr="00175C8A" w:rsidRDefault="00BF2289" w:rsidP="008D6286">
            <w:pPr>
              <w:spacing w:line="360" w:lineRule="auto"/>
              <w:jc w:val="both"/>
              <w:rPr>
                <w:sz w:val="20"/>
                <w:szCs w:val="20"/>
              </w:rPr>
            </w:pPr>
            <w:r>
              <w:rPr>
                <w:sz w:val="20"/>
                <w:szCs w:val="20"/>
              </w:rPr>
              <w:t>Pomocnik baldaszkowy</w:t>
            </w:r>
          </w:p>
        </w:tc>
        <w:tc>
          <w:tcPr>
            <w:tcW w:w="4105" w:type="dxa"/>
          </w:tcPr>
          <w:p w14:paraId="4513F259" w14:textId="304B3876" w:rsidR="00175C8A" w:rsidRPr="00175C8A" w:rsidRDefault="00BF2289" w:rsidP="008D6286">
            <w:pPr>
              <w:spacing w:line="360" w:lineRule="auto"/>
              <w:jc w:val="both"/>
              <w:rPr>
                <w:sz w:val="20"/>
                <w:szCs w:val="20"/>
              </w:rPr>
            </w:pPr>
            <w:proofErr w:type="spellStart"/>
            <w:r>
              <w:rPr>
                <w:sz w:val="20"/>
                <w:szCs w:val="20"/>
              </w:rPr>
              <w:t>Chimaphila</w:t>
            </w:r>
            <w:proofErr w:type="spellEnd"/>
            <w:r>
              <w:rPr>
                <w:sz w:val="20"/>
                <w:szCs w:val="20"/>
              </w:rPr>
              <w:t xml:space="preserve"> </w:t>
            </w:r>
            <w:proofErr w:type="spellStart"/>
            <w:r>
              <w:rPr>
                <w:sz w:val="20"/>
                <w:szCs w:val="20"/>
              </w:rPr>
              <w:t>umbellata</w:t>
            </w:r>
            <w:proofErr w:type="spellEnd"/>
          </w:p>
        </w:tc>
      </w:tr>
      <w:tr w:rsidR="00175C8A" w14:paraId="5B1E41FF" w14:textId="77777777" w:rsidTr="00175C8A">
        <w:tc>
          <w:tcPr>
            <w:tcW w:w="704" w:type="dxa"/>
          </w:tcPr>
          <w:p w14:paraId="5917220E" w14:textId="596ABA07" w:rsidR="00175C8A" w:rsidRPr="00175C8A" w:rsidRDefault="00175C8A" w:rsidP="008D6286">
            <w:pPr>
              <w:spacing w:line="360" w:lineRule="auto"/>
              <w:jc w:val="both"/>
              <w:rPr>
                <w:sz w:val="20"/>
                <w:szCs w:val="20"/>
              </w:rPr>
            </w:pPr>
            <w:r>
              <w:rPr>
                <w:sz w:val="20"/>
                <w:szCs w:val="20"/>
              </w:rPr>
              <w:t>15</w:t>
            </w:r>
          </w:p>
        </w:tc>
        <w:tc>
          <w:tcPr>
            <w:tcW w:w="4253" w:type="dxa"/>
          </w:tcPr>
          <w:p w14:paraId="67826174" w14:textId="2BE055D7" w:rsidR="00175C8A" w:rsidRPr="00175C8A" w:rsidRDefault="00BF2289" w:rsidP="008D6286">
            <w:pPr>
              <w:spacing w:line="360" w:lineRule="auto"/>
              <w:jc w:val="both"/>
              <w:rPr>
                <w:sz w:val="20"/>
                <w:szCs w:val="20"/>
              </w:rPr>
            </w:pPr>
            <w:r>
              <w:rPr>
                <w:sz w:val="20"/>
                <w:szCs w:val="20"/>
              </w:rPr>
              <w:t>Prosienicznik szorstki</w:t>
            </w:r>
          </w:p>
        </w:tc>
        <w:tc>
          <w:tcPr>
            <w:tcW w:w="4105" w:type="dxa"/>
          </w:tcPr>
          <w:p w14:paraId="0FE18E56" w14:textId="40D86B57" w:rsidR="00175C8A" w:rsidRPr="00175C8A" w:rsidRDefault="00BF2289" w:rsidP="008D6286">
            <w:pPr>
              <w:spacing w:line="360" w:lineRule="auto"/>
              <w:jc w:val="both"/>
              <w:rPr>
                <w:sz w:val="20"/>
                <w:szCs w:val="20"/>
              </w:rPr>
            </w:pPr>
            <w:proofErr w:type="spellStart"/>
            <w:r>
              <w:rPr>
                <w:sz w:val="20"/>
                <w:szCs w:val="20"/>
              </w:rPr>
              <w:t>Hypochoeris</w:t>
            </w:r>
            <w:proofErr w:type="spellEnd"/>
            <w:r>
              <w:rPr>
                <w:sz w:val="20"/>
                <w:szCs w:val="20"/>
              </w:rPr>
              <w:t xml:space="preserve"> </w:t>
            </w:r>
            <w:proofErr w:type="spellStart"/>
            <w:r>
              <w:rPr>
                <w:sz w:val="20"/>
                <w:szCs w:val="20"/>
              </w:rPr>
              <w:t>radicata</w:t>
            </w:r>
            <w:proofErr w:type="spellEnd"/>
          </w:p>
        </w:tc>
      </w:tr>
      <w:tr w:rsidR="00175C8A" w14:paraId="3563C5B6" w14:textId="77777777" w:rsidTr="00175C8A">
        <w:tc>
          <w:tcPr>
            <w:tcW w:w="704" w:type="dxa"/>
          </w:tcPr>
          <w:p w14:paraId="32D6BBCA" w14:textId="474743CE" w:rsidR="00175C8A" w:rsidRPr="00175C8A" w:rsidRDefault="00175C8A" w:rsidP="008D6286">
            <w:pPr>
              <w:spacing w:line="360" w:lineRule="auto"/>
              <w:jc w:val="both"/>
              <w:rPr>
                <w:sz w:val="20"/>
                <w:szCs w:val="20"/>
              </w:rPr>
            </w:pPr>
            <w:r>
              <w:rPr>
                <w:sz w:val="20"/>
                <w:szCs w:val="20"/>
              </w:rPr>
              <w:t>16</w:t>
            </w:r>
          </w:p>
        </w:tc>
        <w:tc>
          <w:tcPr>
            <w:tcW w:w="4253" w:type="dxa"/>
          </w:tcPr>
          <w:p w14:paraId="72EEFA4A" w14:textId="56EC537A" w:rsidR="00175C8A" w:rsidRPr="00175C8A" w:rsidRDefault="00BF2289" w:rsidP="008D6286">
            <w:pPr>
              <w:spacing w:line="360" w:lineRule="auto"/>
              <w:jc w:val="both"/>
              <w:rPr>
                <w:sz w:val="20"/>
                <w:szCs w:val="20"/>
              </w:rPr>
            </w:pPr>
            <w:r>
              <w:rPr>
                <w:sz w:val="20"/>
                <w:szCs w:val="20"/>
              </w:rPr>
              <w:t>Przymiotno kanadyjskie</w:t>
            </w:r>
          </w:p>
        </w:tc>
        <w:tc>
          <w:tcPr>
            <w:tcW w:w="4105" w:type="dxa"/>
          </w:tcPr>
          <w:p w14:paraId="5504D4C7" w14:textId="078C6E6F" w:rsidR="00175C8A" w:rsidRPr="00175C8A" w:rsidRDefault="00BF2289" w:rsidP="008D6286">
            <w:pPr>
              <w:spacing w:line="360" w:lineRule="auto"/>
              <w:jc w:val="both"/>
              <w:rPr>
                <w:sz w:val="20"/>
                <w:szCs w:val="20"/>
              </w:rPr>
            </w:pPr>
            <w:proofErr w:type="spellStart"/>
            <w:r>
              <w:rPr>
                <w:sz w:val="20"/>
                <w:szCs w:val="20"/>
              </w:rPr>
              <w:t>Conyza</w:t>
            </w:r>
            <w:proofErr w:type="spellEnd"/>
            <w:r>
              <w:rPr>
                <w:sz w:val="20"/>
                <w:szCs w:val="20"/>
              </w:rPr>
              <w:t xml:space="preserve"> </w:t>
            </w:r>
            <w:proofErr w:type="spellStart"/>
            <w:r>
              <w:rPr>
                <w:sz w:val="20"/>
                <w:szCs w:val="20"/>
              </w:rPr>
              <w:t>canadensis</w:t>
            </w:r>
            <w:proofErr w:type="spellEnd"/>
            <w:r>
              <w:rPr>
                <w:sz w:val="20"/>
                <w:szCs w:val="20"/>
              </w:rPr>
              <w:t xml:space="preserve"> (</w:t>
            </w:r>
            <w:proofErr w:type="spellStart"/>
            <w:r>
              <w:rPr>
                <w:sz w:val="20"/>
                <w:szCs w:val="20"/>
              </w:rPr>
              <w:t>Cronquist</w:t>
            </w:r>
            <w:proofErr w:type="spellEnd"/>
          </w:p>
        </w:tc>
      </w:tr>
      <w:tr w:rsidR="00175C8A" w14:paraId="0CC712BB" w14:textId="77777777" w:rsidTr="00175C8A">
        <w:tc>
          <w:tcPr>
            <w:tcW w:w="704" w:type="dxa"/>
          </w:tcPr>
          <w:p w14:paraId="4FA4B4C7" w14:textId="08A9272D" w:rsidR="00175C8A" w:rsidRPr="00175C8A" w:rsidRDefault="00175C8A" w:rsidP="008D6286">
            <w:pPr>
              <w:spacing w:line="360" w:lineRule="auto"/>
              <w:jc w:val="both"/>
              <w:rPr>
                <w:sz w:val="20"/>
                <w:szCs w:val="20"/>
              </w:rPr>
            </w:pPr>
            <w:r>
              <w:rPr>
                <w:sz w:val="20"/>
                <w:szCs w:val="20"/>
              </w:rPr>
              <w:t>17</w:t>
            </w:r>
          </w:p>
        </w:tc>
        <w:tc>
          <w:tcPr>
            <w:tcW w:w="4253" w:type="dxa"/>
          </w:tcPr>
          <w:p w14:paraId="7CB81214" w14:textId="491E3E0B" w:rsidR="00175C8A" w:rsidRPr="00175C8A" w:rsidRDefault="00BF2289" w:rsidP="008D6286">
            <w:pPr>
              <w:spacing w:line="360" w:lineRule="auto"/>
              <w:jc w:val="both"/>
              <w:rPr>
                <w:sz w:val="20"/>
                <w:szCs w:val="20"/>
              </w:rPr>
            </w:pPr>
            <w:r>
              <w:rPr>
                <w:sz w:val="20"/>
                <w:szCs w:val="20"/>
              </w:rPr>
              <w:t>Przytulia pospolita</w:t>
            </w:r>
          </w:p>
        </w:tc>
        <w:tc>
          <w:tcPr>
            <w:tcW w:w="4105" w:type="dxa"/>
          </w:tcPr>
          <w:p w14:paraId="3C9A76A9" w14:textId="616F381D" w:rsidR="00175C8A" w:rsidRPr="00175C8A" w:rsidRDefault="00BF2289" w:rsidP="008D6286">
            <w:pPr>
              <w:spacing w:line="360" w:lineRule="auto"/>
              <w:jc w:val="both"/>
              <w:rPr>
                <w:sz w:val="20"/>
                <w:szCs w:val="20"/>
              </w:rPr>
            </w:pPr>
            <w:proofErr w:type="spellStart"/>
            <w:r>
              <w:rPr>
                <w:sz w:val="20"/>
                <w:szCs w:val="20"/>
              </w:rPr>
              <w:t>Galium</w:t>
            </w:r>
            <w:proofErr w:type="spellEnd"/>
            <w:r>
              <w:rPr>
                <w:sz w:val="20"/>
                <w:szCs w:val="20"/>
              </w:rPr>
              <w:t xml:space="preserve"> </w:t>
            </w:r>
            <w:proofErr w:type="spellStart"/>
            <w:r>
              <w:rPr>
                <w:sz w:val="20"/>
                <w:szCs w:val="20"/>
              </w:rPr>
              <w:t>moaugo</w:t>
            </w:r>
            <w:proofErr w:type="spellEnd"/>
          </w:p>
        </w:tc>
      </w:tr>
      <w:tr w:rsidR="00BF2289" w14:paraId="180302FC" w14:textId="77777777" w:rsidTr="00175C8A">
        <w:tc>
          <w:tcPr>
            <w:tcW w:w="704" w:type="dxa"/>
          </w:tcPr>
          <w:p w14:paraId="5FE98271" w14:textId="5232E14B" w:rsidR="00BF2289" w:rsidRDefault="00BF2289" w:rsidP="008D6286">
            <w:pPr>
              <w:spacing w:line="360" w:lineRule="auto"/>
              <w:jc w:val="both"/>
              <w:rPr>
                <w:sz w:val="20"/>
                <w:szCs w:val="20"/>
              </w:rPr>
            </w:pPr>
            <w:r>
              <w:rPr>
                <w:sz w:val="20"/>
                <w:szCs w:val="20"/>
              </w:rPr>
              <w:t>18</w:t>
            </w:r>
          </w:p>
        </w:tc>
        <w:tc>
          <w:tcPr>
            <w:tcW w:w="4253" w:type="dxa"/>
          </w:tcPr>
          <w:p w14:paraId="1C3E0225" w14:textId="155F2F20" w:rsidR="00BF2289" w:rsidRDefault="00BF2289" w:rsidP="008D6286">
            <w:pPr>
              <w:spacing w:line="360" w:lineRule="auto"/>
              <w:jc w:val="both"/>
              <w:rPr>
                <w:sz w:val="20"/>
                <w:szCs w:val="20"/>
              </w:rPr>
            </w:pPr>
            <w:r>
              <w:rPr>
                <w:sz w:val="20"/>
                <w:szCs w:val="20"/>
              </w:rPr>
              <w:t>Rajgras wyniosły</w:t>
            </w:r>
          </w:p>
        </w:tc>
        <w:tc>
          <w:tcPr>
            <w:tcW w:w="4105" w:type="dxa"/>
          </w:tcPr>
          <w:p w14:paraId="11E4F7CC" w14:textId="4B006D2E" w:rsidR="00BF2289" w:rsidRDefault="00BF2289" w:rsidP="008D6286">
            <w:pPr>
              <w:spacing w:line="360" w:lineRule="auto"/>
              <w:jc w:val="both"/>
              <w:rPr>
                <w:sz w:val="20"/>
                <w:szCs w:val="20"/>
              </w:rPr>
            </w:pPr>
            <w:proofErr w:type="spellStart"/>
            <w:r>
              <w:rPr>
                <w:sz w:val="20"/>
                <w:szCs w:val="20"/>
              </w:rPr>
              <w:t>Arrhentherum</w:t>
            </w:r>
            <w:proofErr w:type="spellEnd"/>
            <w:r>
              <w:rPr>
                <w:sz w:val="20"/>
                <w:szCs w:val="20"/>
              </w:rPr>
              <w:t xml:space="preserve"> </w:t>
            </w:r>
            <w:proofErr w:type="spellStart"/>
            <w:r>
              <w:rPr>
                <w:sz w:val="20"/>
                <w:szCs w:val="20"/>
              </w:rPr>
              <w:t>elatius</w:t>
            </w:r>
            <w:proofErr w:type="spellEnd"/>
            <w:r w:rsidR="00CE06C3">
              <w:rPr>
                <w:sz w:val="20"/>
                <w:szCs w:val="20"/>
              </w:rPr>
              <w:t xml:space="preserve"> (L) </w:t>
            </w:r>
            <w:r>
              <w:rPr>
                <w:sz w:val="20"/>
                <w:szCs w:val="20"/>
              </w:rPr>
              <w:t xml:space="preserve"> P. </w:t>
            </w:r>
            <w:proofErr w:type="spellStart"/>
            <w:r>
              <w:rPr>
                <w:sz w:val="20"/>
                <w:szCs w:val="20"/>
              </w:rPr>
              <w:t>Beauv</w:t>
            </w:r>
            <w:proofErr w:type="spellEnd"/>
          </w:p>
        </w:tc>
      </w:tr>
      <w:tr w:rsidR="00BF2289" w14:paraId="7253213F" w14:textId="77777777" w:rsidTr="00175C8A">
        <w:tc>
          <w:tcPr>
            <w:tcW w:w="704" w:type="dxa"/>
          </w:tcPr>
          <w:p w14:paraId="31DF0EF8" w14:textId="024F5EE1" w:rsidR="00BF2289" w:rsidRDefault="00BF2289" w:rsidP="008D6286">
            <w:pPr>
              <w:spacing w:line="360" w:lineRule="auto"/>
              <w:jc w:val="both"/>
              <w:rPr>
                <w:sz w:val="20"/>
                <w:szCs w:val="20"/>
              </w:rPr>
            </w:pPr>
            <w:r>
              <w:rPr>
                <w:sz w:val="20"/>
                <w:szCs w:val="20"/>
              </w:rPr>
              <w:lastRenderedPageBreak/>
              <w:t>19</w:t>
            </w:r>
          </w:p>
        </w:tc>
        <w:tc>
          <w:tcPr>
            <w:tcW w:w="4253" w:type="dxa"/>
          </w:tcPr>
          <w:p w14:paraId="554E04E0" w14:textId="2D009AE3" w:rsidR="00BF2289" w:rsidRDefault="00BF2289" w:rsidP="008D6286">
            <w:pPr>
              <w:spacing w:line="360" w:lineRule="auto"/>
              <w:jc w:val="both"/>
              <w:rPr>
                <w:sz w:val="20"/>
                <w:szCs w:val="20"/>
              </w:rPr>
            </w:pPr>
            <w:r>
              <w:rPr>
                <w:sz w:val="20"/>
                <w:szCs w:val="20"/>
              </w:rPr>
              <w:t>Szczaw zwyczajny</w:t>
            </w:r>
          </w:p>
        </w:tc>
        <w:tc>
          <w:tcPr>
            <w:tcW w:w="4105" w:type="dxa"/>
          </w:tcPr>
          <w:p w14:paraId="2D1DFBD7" w14:textId="5EC0EF78" w:rsidR="00BF2289" w:rsidRDefault="00BF2289" w:rsidP="008D6286">
            <w:pPr>
              <w:spacing w:line="360" w:lineRule="auto"/>
              <w:jc w:val="both"/>
              <w:rPr>
                <w:sz w:val="20"/>
                <w:szCs w:val="20"/>
              </w:rPr>
            </w:pPr>
            <w:proofErr w:type="spellStart"/>
            <w:r>
              <w:rPr>
                <w:sz w:val="20"/>
                <w:szCs w:val="20"/>
              </w:rPr>
              <w:t>Rumex</w:t>
            </w:r>
            <w:proofErr w:type="spellEnd"/>
            <w:r>
              <w:rPr>
                <w:sz w:val="20"/>
                <w:szCs w:val="20"/>
              </w:rPr>
              <w:t xml:space="preserve"> </w:t>
            </w:r>
            <w:proofErr w:type="spellStart"/>
            <w:r>
              <w:rPr>
                <w:sz w:val="20"/>
                <w:szCs w:val="20"/>
              </w:rPr>
              <w:t>acetoza</w:t>
            </w:r>
            <w:proofErr w:type="spellEnd"/>
            <w:r>
              <w:rPr>
                <w:sz w:val="20"/>
                <w:szCs w:val="20"/>
              </w:rPr>
              <w:t xml:space="preserve"> L</w:t>
            </w:r>
          </w:p>
        </w:tc>
      </w:tr>
      <w:tr w:rsidR="00BF2289" w14:paraId="6EEF8F0F" w14:textId="77777777" w:rsidTr="00175C8A">
        <w:tc>
          <w:tcPr>
            <w:tcW w:w="704" w:type="dxa"/>
          </w:tcPr>
          <w:p w14:paraId="37331EF2" w14:textId="6A11D693" w:rsidR="00BF2289" w:rsidRDefault="00BF2289" w:rsidP="008D6286">
            <w:pPr>
              <w:spacing w:line="360" w:lineRule="auto"/>
              <w:jc w:val="both"/>
              <w:rPr>
                <w:sz w:val="20"/>
                <w:szCs w:val="20"/>
              </w:rPr>
            </w:pPr>
            <w:r>
              <w:rPr>
                <w:sz w:val="20"/>
                <w:szCs w:val="20"/>
              </w:rPr>
              <w:t>20</w:t>
            </w:r>
          </w:p>
        </w:tc>
        <w:tc>
          <w:tcPr>
            <w:tcW w:w="4253" w:type="dxa"/>
          </w:tcPr>
          <w:p w14:paraId="3F36F9B7" w14:textId="50A24077" w:rsidR="00BF2289" w:rsidRDefault="00BF2289" w:rsidP="008D6286">
            <w:pPr>
              <w:spacing w:line="360" w:lineRule="auto"/>
              <w:jc w:val="both"/>
              <w:rPr>
                <w:sz w:val="20"/>
                <w:szCs w:val="20"/>
              </w:rPr>
            </w:pPr>
            <w:r>
              <w:rPr>
                <w:sz w:val="20"/>
                <w:szCs w:val="20"/>
              </w:rPr>
              <w:t>Świerzbnica polna</w:t>
            </w:r>
          </w:p>
        </w:tc>
        <w:tc>
          <w:tcPr>
            <w:tcW w:w="4105" w:type="dxa"/>
          </w:tcPr>
          <w:p w14:paraId="3B16A61E" w14:textId="201347F3" w:rsidR="00BF2289" w:rsidRDefault="00BF2289" w:rsidP="008D6286">
            <w:pPr>
              <w:spacing w:line="360" w:lineRule="auto"/>
              <w:jc w:val="both"/>
              <w:rPr>
                <w:sz w:val="20"/>
                <w:szCs w:val="20"/>
              </w:rPr>
            </w:pPr>
            <w:proofErr w:type="spellStart"/>
            <w:r>
              <w:rPr>
                <w:sz w:val="20"/>
                <w:szCs w:val="20"/>
              </w:rPr>
              <w:t>Knautia</w:t>
            </w:r>
            <w:proofErr w:type="spellEnd"/>
            <w:r>
              <w:rPr>
                <w:sz w:val="20"/>
                <w:szCs w:val="20"/>
              </w:rPr>
              <w:t xml:space="preserve"> </w:t>
            </w:r>
            <w:proofErr w:type="spellStart"/>
            <w:r>
              <w:rPr>
                <w:sz w:val="20"/>
                <w:szCs w:val="20"/>
              </w:rPr>
              <w:t>arvensis</w:t>
            </w:r>
            <w:proofErr w:type="spellEnd"/>
            <w:r w:rsidR="00CE06C3">
              <w:rPr>
                <w:sz w:val="20"/>
                <w:szCs w:val="20"/>
              </w:rPr>
              <w:t xml:space="preserve"> (L) </w:t>
            </w:r>
            <w:proofErr w:type="spellStart"/>
            <w:r w:rsidR="00CE06C3">
              <w:rPr>
                <w:sz w:val="20"/>
                <w:szCs w:val="20"/>
              </w:rPr>
              <w:t>J.M.Coult</w:t>
            </w:r>
            <w:proofErr w:type="spellEnd"/>
          </w:p>
        </w:tc>
      </w:tr>
      <w:tr w:rsidR="00BF2289" w14:paraId="582DEB52" w14:textId="77777777" w:rsidTr="00175C8A">
        <w:tc>
          <w:tcPr>
            <w:tcW w:w="704" w:type="dxa"/>
          </w:tcPr>
          <w:p w14:paraId="3A37550C" w14:textId="44403B80" w:rsidR="00BF2289" w:rsidRDefault="00BF2289" w:rsidP="008D6286">
            <w:pPr>
              <w:spacing w:line="360" w:lineRule="auto"/>
              <w:jc w:val="both"/>
              <w:rPr>
                <w:sz w:val="20"/>
                <w:szCs w:val="20"/>
              </w:rPr>
            </w:pPr>
            <w:r>
              <w:rPr>
                <w:sz w:val="20"/>
                <w:szCs w:val="20"/>
              </w:rPr>
              <w:t>21</w:t>
            </w:r>
          </w:p>
        </w:tc>
        <w:tc>
          <w:tcPr>
            <w:tcW w:w="4253" w:type="dxa"/>
          </w:tcPr>
          <w:p w14:paraId="77C691FC" w14:textId="22C434AF" w:rsidR="00BF2289" w:rsidRDefault="00BF2289" w:rsidP="008D6286">
            <w:pPr>
              <w:spacing w:line="360" w:lineRule="auto"/>
              <w:jc w:val="both"/>
              <w:rPr>
                <w:sz w:val="20"/>
                <w:szCs w:val="20"/>
              </w:rPr>
            </w:pPr>
            <w:r>
              <w:rPr>
                <w:sz w:val="20"/>
                <w:szCs w:val="20"/>
              </w:rPr>
              <w:t>Tasznik pospolity</w:t>
            </w:r>
          </w:p>
        </w:tc>
        <w:tc>
          <w:tcPr>
            <w:tcW w:w="4105" w:type="dxa"/>
          </w:tcPr>
          <w:p w14:paraId="17DB6E94" w14:textId="6DBC50DB" w:rsidR="00BF2289" w:rsidRDefault="00CE06C3" w:rsidP="008D6286">
            <w:pPr>
              <w:spacing w:line="360" w:lineRule="auto"/>
              <w:jc w:val="both"/>
              <w:rPr>
                <w:sz w:val="20"/>
                <w:szCs w:val="20"/>
              </w:rPr>
            </w:pPr>
            <w:proofErr w:type="spellStart"/>
            <w:r>
              <w:rPr>
                <w:sz w:val="20"/>
                <w:szCs w:val="20"/>
              </w:rPr>
              <w:t>Capseaa</w:t>
            </w:r>
            <w:proofErr w:type="spellEnd"/>
            <w:r>
              <w:rPr>
                <w:sz w:val="20"/>
                <w:szCs w:val="20"/>
              </w:rPr>
              <w:t xml:space="preserve"> bursa-</w:t>
            </w:r>
            <w:proofErr w:type="spellStart"/>
            <w:r>
              <w:rPr>
                <w:sz w:val="20"/>
                <w:szCs w:val="20"/>
              </w:rPr>
              <w:t>pastoris</w:t>
            </w:r>
            <w:proofErr w:type="spellEnd"/>
            <w:r>
              <w:rPr>
                <w:sz w:val="20"/>
                <w:szCs w:val="20"/>
              </w:rPr>
              <w:t xml:space="preserve"> (L) </w:t>
            </w:r>
            <w:proofErr w:type="spellStart"/>
            <w:r>
              <w:rPr>
                <w:sz w:val="20"/>
                <w:szCs w:val="20"/>
              </w:rPr>
              <w:t>Medik</w:t>
            </w:r>
            <w:proofErr w:type="spellEnd"/>
          </w:p>
        </w:tc>
      </w:tr>
      <w:tr w:rsidR="00BF2289" w14:paraId="6328D667" w14:textId="77777777" w:rsidTr="00175C8A">
        <w:tc>
          <w:tcPr>
            <w:tcW w:w="704" w:type="dxa"/>
          </w:tcPr>
          <w:p w14:paraId="567F5113" w14:textId="3FDE3FC6" w:rsidR="00BF2289" w:rsidRDefault="00BF2289" w:rsidP="008D6286">
            <w:pPr>
              <w:spacing w:line="360" w:lineRule="auto"/>
              <w:jc w:val="both"/>
              <w:rPr>
                <w:sz w:val="20"/>
                <w:szCs w:val="20"/>
              </w:rPr>
            </w:pPr>
            <w:r>
              <w:rPr>
                <w:sz w:val="20"/>
                <w:szCs w:val="20"/>
              </w:rPr>
              <w:t>22</w:t>
            </w:r>
          </w:p>
        </w:tc>
        <w:tc>
          <w:tcPr>
            <w:tcW w:w="4253" w:type="dxa"/>
          </w:tcPr>
          <w:p w14:paraId="6D563638" w14:textId="743BBF27" w:rsidR="00BF2289" w:rsidRDefault="00CE06C3" w:rsidP="008D6286">
            <w:pPr>
              <w:spacing w:line="360" w:lineRule="auto"/>
              <w:jc w:val="both"/>
              <w:rPr>
                <w:sz w:val="20"/>
                <w:szCs w:val="20"/>
              </w:rPr>
            </w:pPr>
            <w:r>
              <w:rPr>
                <w:sz w:val="20"/>
                <w:szCs w:val="20"/>
              </w:rPr>
              <w:t xml:space="preserve">Wiechlina łąkowa </w:t>
            </w:r>
          </w:p>
        </w:tc>
        <w:tc>
          <w:tcPr>
            <w:tcW w:w="4105" w:type="dxa"/>
          </w:tcPr>
          <w:p w14:paraId="1F6AE6E6" w14:textId="2064F4E4" w:rsidR="00BF2289" w:rsidRDefault="00CE06C3" w:rsidP="008D6286">
            <w:pPr>
              <w:spacing w:line="360" w:lineRule="auto"/>
              <w:jc w:val="both"/>
              <w:rPr>
                <w:sz w:val="20"/>
                <w:szCs w:val="20"/>
              </w:rPr>
            </w:pPr>
            <w:proofErr w:type="spellStart"/>
            <w:r>
              <w:rPr>
                <w:sz w:val="20"/>
                <w:szCs w:val="20"/>
              </w:rPr>
              <w:t>Poa</w:t>
            </w:r>
            <w:proofErr w:type="spellEnd"/>
            <w:r>
              <w:rPr>
                <w:sz w:val="20"/>
                <w:szCs w:val="20"/>
              </w:rPr>
              <w:t xml:space="preserve"> </w:t>
            </w:r>
            <w:proofErr w:type="spellStart"/>
            <w:r>
              <w:rPr>
                <w:sz w:val="20"/>
                <w:szCs w:val="20"/>
              </w:rPr>
              <w:t>pratensis</w:t>
            </w:r>
            <w:proofErr w:type="spellEnd"/>
            <w:r>
              <w:rPr>
                <w:sz w:val="20"/>
                <w:szCs w:val="20"/>
              </w:rPr>
              <w:t xml:space="preserve"> L</w:t>
            </w:r>
          </w:p>
        </w:tc>
      </w:tr>
      <w:tr w:rsidR="00CE06C3" w14:paraId="61C28A73" w14:textId="77777777" w:rsidTr="00175C8A">
        <w:tc>
          <w:tcPr>
            <w:tcW w:w="704" w:type="dxa"/>
          </w:tcPr>
          <w:p w14:paraId="7974A65E" w14:textId="3D4B3FB4" w:rsidR="00CE06C3" w:rsidRDefault="00CE06C3" w:rsidP="008D6286">
            <w:pPr>
              <w:spacing w:line="360" w:lineRule="auto"/>
              <w:jc w:val="both"/>
              <w:rPr>
                <w:sz w:val="20"/>
                <w:szCs w:val="20"/>
              </w:rPr>
            </w:pPr>
            <w:r>
              <w:rPr>
                <w:sz w:val="20"/>
                <w:szCs w:val="20"/>
              </w:rPr>
              <w:t>23</w:t>
            </w:r>
          </w:p>
        </w:tc>
        <w:tc>
          <w:tcPr>
            <w:tcW w:w="4253" w:type="dxa"/>
          </w:tcPr>
          <w:p w14:paraId="0B1F622E" w14:textId="5B11DAEF" w:rsidR="00CE06C3" w:rsidRDefault="00CE06C3" w:rsidP="008D6286">
            <w:pPr>
              <w:spacing w:line="360" w:lineRule="auto"/>
              <w:jc w:val="both"/>
              <w:rPr>
                <w:sz w:val="20"/>
                <w:szCs w:val="20"/>
              </w:rPr>
            </w:pPr>
            <w:r>
              <w:rPr>
                <w:sz w:val="20"/>
                <w:szCs w:val="20"/>
              </w:rPr>
              <w:t xml:space="preserve">Wiesiołek dwuletni </w:t>
            </w:r>
          </w:p>
        </w:tc>
        <w:tc>
          <w:tcPr>
            <w:tcW w:w="4105" w:type="dxa"/>
          </w:tcPr>
          <w:p w14:paraId="4E064644" w14:textId="3D8B3967" w:rsidR="00CE06C3" w:rsidRDefault="00CE06C3" w:rsidP="008D6286">
            <w:pPr>
              <w:spacing w:line="360" w:lineRule="auto"/>
              <w:jc w:val="both"/>
              <w:rPr>
                <w:sz w:val="20"/>
                <w:szCs w:val="20"/>
              </w:rPr>
            </w:pPr>
            <w:proofErr w:type="spellStart"/>
            <w:r>
              <w:rPr>
                <w:sz w:val="20"/>
                <w:szCs w:val="20"/>
              </w:rPr>
              <w:t>Oenathera</w:t>
            </w:r>
            <w:proofErr w:type="spellEnd"/>
            <w:r>
              <w:rPr>
                <w:sz w:val="20"/>
                <w:szCs w:val="20"/>
              </w:rPr>
              <w:t xml:space="preserve"> </w:t>
            </w:r>
            <w:proofErr w:type="spellStart"/>
            <w:r>
              <w:rPr>
                <w:sz w:val="20"/>
                <w:szCs w:val="20"/>
              </w:rPr>
              <w:t>biennis</w:t>
            </w:r>
            <w:proofErr w:type="spellEnd"/>
          </w:p>
        </w:tc>
      </w:tr>
      <w:tr w:rsidR="00CE06C3" w14:paraId="7E39666D" w14:textId="77777777" w:rsidTr="00175C8A">
        <w:tc>
          <w:tcPr>
            <w:tcW w:w="704" w:type="dxa"/>
          </w:tcPr>
          <w:p w14:paraId="3DA1B65E" w14:textId="49DA18AC" w:rsidR="00CE06C3" w:rsidRDefault="00CE06C3" w:rsidP="008D6286">
            <w:pPr>
              <w:spacing w:line="360" w:lineRule="auto"/>
              <w:jc w:val="both"/>
              <w:rPr>
                <w:sz w:val="20"/>
                <w:szCs w:val="20"/>
              </w:rPr>
            </w:pPr>
            <w:r>
              <w:rPr>
                <w:sz w:val="20"/>
                <w:szCs w:val="20"/>
              </w:rPr>
              <w:t>24</w:t>
            </w:r>
          </w:p>
        </w:tc>
        <w:tc>
          <w:tcPr>
            <w:tcW w:w="4253" w:type="dxa"/>
          </w:tcPr>
          <w:p w14:paraId="7FDE1853" w14:textId="4484F0A5" w:rsidR="00CE06C3" w:rsidRDefault="00CE06C3" w:rsidP="008D6286">
            <w:pPr>
              <w:spacing w:line="360" w:lineRule="auto"/>
              <w:jc w:val="both"/>
              <w:rPr>
                <w:sz w:val="20"/>
                <w:szCs w:val="20"/>
              </w:rPr>
            </w:pPr>
            <w:r>
              <w:rPr>
                <w:sz w:val="20"/>
                <w:szCs w:val="20"/>
              </w:rPr>
              <w:t>Wrotycz pospolity</w:t>
            </w:r>
          </w:p>
        </w:tc>
        <w:tc>
          <w:tcPr>
            <w:tcW w:w="4105" w:type="dxa"/>
          </w:tcPr>
          <w:p w14:paraId="065822BD" w14:textId="4FBB452A" w:rsidR="00CE06C3" w:rsidRDefault="00CE06C3" w:rsidP="008D6286">
            <w:pPr>
              <w:spacing w:line="360" w:lineRule="auto"/>
              <w:jc w:val="both"/>
              <w:rPr>
                <w:sz w:val="20"/>
                <w:szCs w:val="20"/>
              </w:rPr>
            </w:pPr>
            <w:proofErr w:type="spellStart"/>
            <w:r>
              <w:rPr>
                <w:sz w:val="20"/>
                <w:szCs w:val="20"/>
              </w:rPr>
              <w:t>Tanacetum</w:t>
            </w:r>
            <w:proofErr w:type="spellEnd"/>
            <w:r>
              <w:rPr>
                <w:sz w:val="20"/>
                <w:szCs w:val="20"/>
              </w:rPr>
              <w:t xml:space="preserve"> </w:t>
            </w:r>
            <w:proofErr w:type="spellStart"/>
            <w:r>
              <w:rPr>
                <w:sz w:val="20"/>
                <w:szCs w:val="20"/>
              </w:rPr>
              <w:t>vulgare</w:t>
            </w:r>
            <w:proofErr w:type="spellEnd"/>
            <w:r>
              <w:rPr>
                <w:sz w:val="20"/>
                <w:szCs w:val="20"/>
              </w:rPr>
              <w:t xml:space="preserve"> L</w:t>
            </w:r>
          </w:p>
        </w:tc>
      </w:tr>
      <w:tr w:rsidR="00CE06C3" w14:paraId="4E61F800" w14:textId="77777777" w:rsidTr="00175C8A">
        <w:tc>
          <w:tcPr>
            <w:tcW w:w="704" w:type="dxa"/>
          </w:tcPr>
          <w:p w14:paraId="2A103EEC" w14:textId="1F60700D" w:rsidR="00CE06C3" w:rsidRDefault="00CE06C3" w:rsidP="008D6286">
            <w:pPr>
              <w:spacing w:line="360" w:lineRule="auto"/>
              <w:jc w:val="both"/>
              <w:rPr>
                <w:sz w:val="20"/>
                <w:szCs w:val="20"/>
              </w:rPr>
            </w:pPr>
            <w:r>
              <w:rPr>
                <w:sz w:val="20"/>
                <w:szCs w:val="20"/>
              </w:rPr>
              <w:t>25</w:t>
            </w:r>
          </w:p>
        </w:tc>
        <w:tc>
          <w:tcPr>
            <w:tcW w:w="4253" w:type="dxa"/>
          </w:tcPr>
          <w:p w14:paraId="4C4AA7D8" w14:textId="49666E8D" w:rsidR="00CE06C3" w:rsidRDefault="00CE06C3" w:rsidP="008D6286">
            <w:pPr>
              <w:spacing w:line="360" w:lineRule="auto"/>
              <w:jc w:val="both"/>
              <w:rPr>
                <w:sz w:val="20"/>
                <w:szCs w:val="20"/>
              </w:rPr>
            </w:pPr>
            <w:r>
              <w:rPr>
                <w:sz w:val="20"/>
                <w:szCs w:val="20"/>
              </w:rPr>
              <w:t>Wrzos pospolity</w:t>
            </w:r>
          </w:p>
        </w:tc>
        <w:tc>
          <w:tcPr>
            <w:tcW w:w="4105" w:type="dxa"/>
          </w:tcPr>
          <w:p w14:paraId="6715E794" w14:textId="5759BE00" w:rsidR="00CE06C3" w:rsidRDefault="00CE06C3" w:rsidP="008D6286">
            <w:pPr>
              <w:spacing w:line="360" w:lineRule="auto"/>
              <w:jc w:val="both"/>
              <w:rPr>
                <w:sz w:val="20"/>
                <w:szCs w:val="20"/>
              </w:rPr>
            </w:pPr>
            <w:proofErr w:type="spellStart"/>
            <w:r>
              <w:rPr>
                <w:sz w:val="20"/>
                <w:szCs w:val="20"/>
              </w:rPr>
              <w:t>Calluna</w:t>
            </w:r>
            <w:proofErr w:type="spellEnd"/>
            <w:r>
              <w:rPr>
                <w:sz w:val="20"/>
                <w:szCs w:val="20"/>
              </w:rPr>
              <w:t xml:space="preserve"> </w:t>
            </w:r>
            <w:proofErr w:type="spellStart"/>
            <w:r>
              <w:rPr>
                <w:sz w:val="20"/>
                <w:szCs w:val="20"/>
              </w:rPr>
              <w:t>vulgaris</w:t>
            </w:r>
            <w:proofErr w:type="spellEnd"/>
            <w:r>
              <w:rPr>
                <w:sz w:val="20"/>
                <w:szCs w:val="20"/>
              </w:rPr>
              <w:t xml:space="preserve"> L</w:t>
            </w:r>
          </w:p>
        </w:tc>
      </w:tr>
      <w:tr w:rsidR="00CE06C3" w14:paraId="044E0190" w14:textId="77777777" w:rsidTr="00175C8A">
        <w:tc>
          <w:tcPr>
            <w:tcW w:w="704" w:type="dxa"/>
          </w:tcPr>
          <w:p w14:paraId="1F9378FF" w14:textId="4233616E" w:rsidR="00CE06C3" w:rsidRDefault="00CE06C3" w:rsidP="008D6286">
            <w:pPr>
              <w:spacing w:line="360" w:lineRule="auto"/>
              <w:jc w:val="both"/>
              <w:rPr>
                <w:sz w:val="20"/>
                <w:szCs w:val="20"/>
              </w:rPr>
            </w:pPr>
            <w:r>
              <w:rPr>
                <w:sz w:val="20"/>
                <w:szCs w:val="20"/>
              </w:rPr>
              <w:t>26</w:t>
            </w:r>
          </w:p>
        </w:tc>
        <w:tc>
          <w:tcPr>
            <w:tcW w:w="4253" w:type="dxa"/>
          </w:tcPr>
          <w:p w14:paraId="77959777" w14:textId="7CCC428F" w:rsidR="00CE06C3" w:rsidRDefault="00CE06C3" w:rsidP="008D6286">
            <w:pPr>
              <w:spacing w:line="360" w:lineRule="auto"/>
              <w:jc w:val="both"/>
              <w:rPr>
                <w:sz w:val="20"/>
                <w:szCs w:val="20"/>
              </w:rPr>
            </w:pPr>
            <w:r>
              <w:rPr>
                <w:sz w:val="20"/>
                <w:szCs w:val="20"/>
              </w:rPr>
              <w:t>Życica trwała</w:t>
            </w:r>
          </w:p>
        </w:tc>
        <w:tc>
          <w:tcPr>
            <w:tcW w:w="4105" w:type="dxa"/>
          </w:tcPr>
          <w:p w14:paraId="40E09F59" w14:textId="1100F7D5" w:rsidR="00CE06C3" w:rsidRDefault="00CE06C3" w:rsidP="008D6286">
            <w:pPr>
              <w:spacing w:line="360" w:lineRule="auto"/>
              <w:jc w:val="both"/>
              <w:rPr>
                <w:sz w:val="20"/>
                <w:szCs w:val="20"/>
              </w:rPr>
            </w:pPr>
            <w:proofErr w:type="spellStart"/>
            <w:r>
              <w:rPr>
                <w:sz w:val="20"/>
                <w:szCs w:val="20"/>
              </w:rPr>
              <w:t>Lalium</w:t>
            </w:r>
            <w:proofErr w:type="spellEnd"/>
            <w:r>
              <w:rPr>
                <w:sz w:val="20"/>
                <w:szCs w:val="20"/>
              </w:rPr>
              <w:t xml:space="preserve"> </w:t>
            </w:r>
            <w:proofErr w:type="spellStart"/>
            <w:r>
              <w:rPr>
                <w:sz w:val="20"/>
                <w:szCs w:val="20"/>
              </w:rPr>
              <w:t>perenne</w:t>
            </w:r>
            <w:proofErr w:type="spellEnd"/>
            <w:r>
              <w:rPr>
                <w:sz w:val="20"/>
                <w:szCs w:val="20"/>
              </w:rPr>
              <w:t xml:space="preserve"> L</w:t>
            </w:r>
          </w:p>
        </w:tc>
      </w:tr>
    </w:tbl>
    <w:p w14:paraId="47B95860" w14:textId="77777777" w:rsidR="00175C8A" w:rsidRDefault="00175C8A" w:rsidP="008D6286">
      <w:pPr>
        <w:spacing w:line="360" w:lineRule="auto"/>
        <w:jc w:val="both"/>
      </w:pPr>
    </w:p>
    <w:p w14:paraId="32EAF86D" w14:textId="6D305714" w:rsidR="00C04336" w:rsidRPr="00C04336" w:rsidRDefault="00C1606D" w:rsidP="008D6286">
      <w:pPr>
        <w:spacing w:line="360" w:lineRule="auto"/>
        <w:jc w:val="both"/>
      </w:pPr>
      <w:r>
        <w:t xml:space="preserve"> Roślinność  porasta</w:t>
      </w:r>
      <w:r w:rsidR="00420872">
        <w:t>jąca</w:t>
      </w:r>
      <w:r>
        <w:t xml:space="preserve"> miejsca nieeksploatowane rolniczo, na których nie rosną drzewa, czyli pobocza dróg oraz rowy melioracyjne</w:t>
      </w:r>
      <w:r w:rsidR="00175C8A">
        <w:t xml:space="preserve"> to ubogie zbiorowisko roślinności ruderalnej z elementami pionierskiej roślinności muraw </w:t>
      </w:r>
      <w:proofErr w:type="spellStart"/>
      <w:r w:rsidR="00175C8A">
        <w:t>napiaskowych</w:t>
      </w:r>
      <w:proofErr w:type="spellEnd"/>
      <w:r w:rsidR="00175C8A">
        <w:t>.</w:t>
      </w:r>
      <w:r>
        <w:t xml:space="preserve">. Miejscami, zwłaszcza w pasie przydrożnym  duży udział mają trawy, </w:t>
      </w:r>
      <w:proofErr w:type="spellStart"/>
      <w:r>
        <w:t>tj</w:t>
      </w:r>
      <w:proofErr w:type="spellEnd"/>
      <w:r>
        <w:t xml:space="preserve"> rajgras wyniosły, życica trwała, wiechlina łąkowa czy owsica omszona. Cały teren gruntów </w:t>
      </w:r>
      <w:r w:rsidR="00175C8A">
        <w:t xml:space="preserve">, na których planowana jest eksploatacja, </w:t>
      </w:r>
      <w:r>
        <w:t xml:space="preserve"> w bieżącym roku był obsiany pszenicą. </w:t>
      </w:r>
    </w:p>
    <w:p w14:paraId="760B3535" w14:textId="1A157D1D" w:rsidR="008A557C" w:rsidRDefault="006E626F" w:rsidP="0087586B">
      <w:pPr>
        <w:spacing w:line="360" w:lineRule="auto"/>
        <w:jc w:val="both"/>
      </w:pPr>
      <w:r>
        <w:t xml:space="preserve">Tutejsze leśne ekosystemy są także wzbogacone o warstwę podszytu, którą najczęściej tworzą: kruszyna, leszczyna, jarzębina, czeremcha, jałowiec, bez czarny, brzoza, osika, porzeczka czerwona, grab, trzmielina europejska. </w:t>
      </w:r>
    </w:p>
    <w:p w14:paraId="2705395A" w14:textId="46AC491E" w:rsidR="008A557C" w:rsidRDefault="008A557C" w:rsidP="0087586B">
      <w:pPr>
        <w:spacing w:line="360" w:lineRule="auto"/>
        <w:ind w:firstLine="708"/>
        <w:jc w:val="both"/>
      </w:pPr>
      <w:r>
        <w:t>Świat zwierzęcy w granicach przewidywanego wpływu planowanej eksploatacji jest bardzo ubogi . W granicach złoża  nie zaobserwowano, aby za wyjątkiem gryzoni, miały swoją siedzibę jakiekolwiek zwierzęta. Żyją raczej w</w:t>
      </w:r>
      <w:r w:rsidR="00CE06C3">
        <w:t xml:space="preserve"> większym </w:t>
      </w:r>
      <w:r>
        <w:t xml:space="preserve"> kompleksie leśnym, poza granicami złoża</w:t>
      </w:r>
      <w:r w:rsidR="008D6286">
        <w:t xml:space="preserve">; </w:t>
      </w:r>
      <w:r>
        <w:t>spotyka się</w:t>
      </w:r>
      <w:r w:rsidR="008D6286">
        <w:t xml:space="preserve"> tam</w:t>
      </w:r>
      <w:r>
        <w:t xml:space="preserve"> m.in. sarny, dziki,  zające. </w:t>
      </w:r>
      <w:r w:rsidR="00CE06C3">
        <w:t xml:space="preserve">Gatunki te nie podlegają ochronie prawnej na podstawie ustawy </w:t>
      </w:r>
      <w:r w:rsidR="00103D56">
        <w:t xml:space="preserve">o ochronie przyrody ( tekst jednolity : Dz.U. z 2015 r </w:t>
      </w:r>
      <w:proofErr w:type="spellStart"/>
      <w:r w:rsidR="00103D56">
        <w:t>poz</w:t>
      </w:r>
      <w:proofErr w:type="spellEnd"/>
      <w:r w:rsidR="00103D56">
        <w:t xml:space="preserve"> 1651)  i Rozporządzenie Ministra Środowiska z dnia 6 października 2014 r w sprawie ochrony gatunkowej zwierząt ( Dz.U. z 2014r </w:t>
      </w:r>
      <w:proofErr w:type="spellStart"/>
      <w:r w:rsidR="00103D56">
        <w:t>poz</w:t>
      </w:r>
      <w:proofErr w:type="spellEnd"/>
      <w:r w:rsidR="00103D56">
        <w:t xml:space="preserve"> 1348). Nie przewiduje się by w wyniku realizacji przedsięwzięcia doszło do istotnie negatywnych oddziaływań na lokalne populacje ssaków.</w:t>
      </w:r>
    </w:p>
    <w:p w14:paraId="5F16784E" w14:textId="51A2CAD9" w:rsidR="008D6286" w:rsidRDefault="008A557C" w:rsidP="0087586B">
      <w:pPr>
        <w:spacing w:line="360" w:lineRule="auto"/>
        <w:jc w:val="both"/>
      </w:pPr>
      <w:r>
        <w:t xml:space="preserve"> Stałe siedliska ptaków znajdują się poza zasięgiem znaczących oddziaływań, głównie na obszarach, gdzie znajdują się zbiorniki wodne</w:t>
      </w:r>
      <w:r w:rsidR="006E3B16">
        <w:t xml:space="preserve">. </w:t>
      </w:r>
      <w:bookmarkEnd w:id="22"/>
      <w:r>
        <w:t xml:space="preserve"> </w:t>
      </w:r>
      <w:r w:rsidR="00CE06C3">
        <w:rPr>
          <w:sz w:val="23"/>
          <w:szCs w:val="23"/>
        </w:rPr>
        <w:t>W okolicy przedmiotowego przedsięwzięcia praktycznie nie występują naturalne zbiorniki wód powierzchniowych. Niewielkie zbiorniki antropogeniczne to stawy po eksploatacji kruszywa w rejonie Dalanówka i Michalinka, oraz stawy po eksploatacji surowców ilastych w rejonie Arcelina.</w:t>
      </w:r>
      <w:r w:rsidR="008D6286">
        <w:t>. Wiosną można tu obserwować duże stada gęsi</w:t>
      </w:r>
      <w:r w:rsidR="003C6A8E">
        <w:t xml:space="preserve"> i</w:t>
      </w:r>
      <w:r w:rsidR="008D6286">
        <w:t xml:space="preserve"> krzyżówki</w:t>
      </w:r>
      <w:r w:rsidR="003C6A8E">
        <w:t>.</w:t>
      </w:r>
      <w:r w:rsidR="008D6286">
        <w:t xml:space="preserve"> </w:t>
      </w:r>
      <w:r w:rsidR="00224176">
        <w:t xml:space="preserve"> </w:t>
      </w:r>
    </w:p>
    <w:p w14:paraId="0E75F85B" w14:textId="0A1572B8" w:rsidR="008A557C" w:rsidRDefault="00103D56" w:rsidP="0087586B">
      <w:pPr>
        <w:spacing w:line="360" w:lineRule="auto"/>
        <w:jc w:val="both"/>
      </w:pPr>
      <w:r>
        <w:t>W granicach planowanego przedsięwzięcia jak i w najbliższym jego otoczeniu, nie stwierdzono stanowisk lęgowych gatunków wpisanych do Polskiej Czerwonej Księgi Zwierząt, ani gatunków objętych ochroną strefową.</w:t>
      </w:r>
      <w:r w:rsidR="003C6A8E">
        <w:t xml:space="preserve"> </w:t>
      </w:r>
      <w:r w:rsidR="00276EE0">
        <w:t xml:space="preserve">Nie zaobserwowano  obecności ani przelotów nietoperzy. </w:t>
      </w:r>
      <w:r w:rsidR="003C6A8E">
        <w:lastRenderedPageBreak/>
        <w:t>Na obszarze projektowanej inwestycji i w jej sąsiedztwie, w strefie potencjalnego oddziaływania</w:t>
      </w:r>
      <w:r w:rsidR="00960C80">
        <w:t xml:space="preserve"> stwierdzono 22 gatunki ptaków, jednak nie stwierdzono gatunków lęgowych na obszarze planowanej eksploatacji złoża LISEWO IX. Są to gatunki „zalatujące” w okresie lęgowym, lecz gniazdujące  tylko poza obszarem planowanej inwestycji</w:t>
      </w:r>
      <w:r w:rsidR="00F5646E">
        <w:t>.</w:t>
      </w:r>
    </w:p>
    <w:p w14:paraId="03238C0B" w14:textId="3BAFB5D4" w:rsidR="00F5646E" w:rsidRDefault="00F5646E" w:rsidP="0087586B">
      <w:pPr>
        <w:spacing w:line="360" w:lineRule="auto"/>
        <w:jc w:val="both"/>
      </w:pPr>
      <w:r>
        <w:t>Gatunki lęgowe na terenie badań i w jego sąsiedztwie oraz status ich ochrony. Status lokalny występowania. L- gatunek lęgowy na terenie objętym zamierzeniem inwestycyjnym, Z</w:t>
      </w:r>
      <w:r w:rsidR="004740B8">
        <w:t>a</w:t>
      </w:r>
      <w:r>
        <w:t>- zalatujący z sąsiedztwa w okresie lęgowym</w:t>
      </w:r>
      <w:r w:rsidR="004740B8">
        <w:t xml:space="preserve"> ( gatunki lęgowe tylko w sąsiedztwie); ochrona gatunkowa „+” – ochrona ścisła, „</w:t>
      </w:r>
      <w:proofErr w:type="spellStart"/>
      <w:r w:rsidR="004740B8">
        <w:t>cz</w:t>
      </w:r>
      <w:proofErr w:type="spellEnd"/>
      <w:r w:rsidR="004740B8">
        <w:t xml:space="preserve">” – częściowa,  „stref.). – ochrona strefowa; </w:t>
      </w:r>
      <w:proofErr w:type="spellStart"/>
      <w:r w:rsidR="004740B8">
        <w:t>Dp</w:t>
      </w:r>
      <w:proofErr w:type="spellEnd"/>
      <w:r w:rsidR="004740B8">
        <w:t xml:space="preserve">- ujęcie w zał. 1 Dyrektywy ptasiej, PCKZ- status gatunku ujętego w Polskiej Czerwonej Księdze Zwierząt. </w:t>
      </w:r>
    </w:p>
    <w:p w14:paraId="5EDF62B3" w14:textId="77777777" w:rsidR="001D3785" w:rsidRDefault="001D3785" w:rsidP="0087586B">
      <w:pPr>
        <w:spacing w:line="360" w:lineRule="auto"/>
        <w:jc w:val="both"/>
      </w:pPr>
    </w:p>
    <w:tbl>
      <w:tblPr>
        <w:tblStyle w:val="Tabela-Siatka"/>
        <w:tblW w:w="0" w:type="auto"/>
        <w:tblLook w:val="04A0" w:firstRow="1" w:lastRow="0" w:firstColumn="1" w:lastColumn="0" w:noHBand="0" w:noVBand="1"/>
      </w:tblPr>
      <w:tblGrid>
        <w:gridCol w:w="439"/>
        <w:gridCol w:w="1683"/>
        <w:gridCol w:w="1701"/>
        <w:gridCol w:w="1134"/>
        <w:gridCol w:w="1134"/>
        <w:gridCol w:w="1559"/>
        <w:gridCol w:w="1412"/>
      </w:tblGrid>
      <w:tr w:rsidR="005224AE" w14:paraId="105E6418" w14:textId="77777777" w:rsidTr="005224AE">
        <w:tc>
          <w:tcPr>
            <w:tcW w:w="439" w:type="dxa"/>
          </w:tcPr>
          <w:p w14:paraId="31C9D441" w14:textId="31F7E2F6" w:rsidR="005224AE" w:rsidRPr="004740B8" w:rsidRDefault="005224AE" w:rsidP="0087586B">
            <w:pPr>
              <w:spacing w:line="360" w:lineRule="auto"/>
              <w:jc w:val="both"/>
              <w:rPr>
                <w:sz w:val="20"/>
                <w:szCs w:val="20"/>
              </w:rPr>
            </w:pPr>
            <w:proofErr w:type="spellStart"/>
            <w:r>
              <w:rPr>
                <w:sz w:val="20"/>
                <w:szCs w:val="20"/>
              </w:rPr>
              <w:t>Lp</w:t>
            </w:r>
            <w:proofErr w:type="spellEnd"/>
          </w:p>
        </w:tc>
        <w:tc>
          <w:tcPr>
            <w:tcW w:w="1683" w:type="dxa"/>
          </w:tcPr>
          <w:p w14:paraId="26E09217" w14:textId="70C1E0AE" w:rsidR="005224AE" w:rsidRPr="004740B8" w:rsidRDefault="005224AE" w:rsidP="0087586B">
            <w:pPr>
              <w:spacing w:line="360" w:lineRule="auto"/>
              <w:jc w:val="both"/>
              <w:rPr>
                <w:sz w:val="20"/>
                <w:szCs w:val="20"/>
              </w:rPr>
            </w:pPr>
            <w:r>
              <w:rPr>
                <w:sz w:val="20"/>
                <w:szCs w:val="20"/>
              </w:rPr>
              <w:t>Nazwa polska</w:t>
            </w:r>
          </w:p>
        </w:tc>
        <w:tc>
          <w:tcPr>
            <w:tcW w:w="1701" w:type="dxa"/>
          </w:tcPr>
          <w:p w14:paraId="105132FB" w14:textId="4295B823" w:rsidR="005224AE" w:rsidRPr="004740B8" w:rsidRDefault="005224AE" w:rsidP="0087586B">
            <w:pPr>
              <w:spacing w:line="360" w:lineRule="auto"/>
              <w:jc w:val="both"/>
              <w:rPr>
                <w:sz w:val="20"/>
                <w:szCs w:val="20"/>
              </w:rPr>
            </w:pPr>
            <w:r>
              <w:rPr>
                <w:sz w:val="20"/>
                <w:szCs w:val="20"/>
              </w:rPr>
              <w:t>Nazwa łacińska</w:t>
            </w:r>
          </w:p>
        </w:tc>
        <w:tc>
          <w:tcPr>
            <w:tcW w:w="1134" w:type="dxa"/>
          </w:tcPr>
          <w:p w14:paraId="161D8A9F" w14:textId="1D682243" w:rsidR="005224AE" w:rsidRPr="004740B8" w:rsidRDefault="005224AE" w:rsidP="0087586B">
            <w:pPr>
              <w:spacing w:line="360" w:lineRule="auto"/>
              <w:jc w:val="both"/>
              <w:rPr>
                <w:sz w:val="20"/>
                <w:szCs w:val="20"/>
              </w:rPr>
            </w:pPr>
            <w:r>
              <w:rPr>
                <w:sz w:val="20"/>
                <w:szCs w:val="20"/>
              </w:rPr>
              <w:t>Status występ.</w:t>
            </w:r>
          </w:p>
        </w:tc>
        <w:tc>
          <w:tcPr>
            <w:tcW w:w="1134" w:type="dxa"/>
          </w:tcPr>
          <w:p w14:paraId="065BBB86" w14:textId="2939E4CE" w:rsidR="005224AE" w:rsidRPr="004740B8" w:rsidRDefault="005224AE" w:rsidP="0087586B">
            <w:pPr>
              <w:spacing w:line="360" w:lineRule="auto"/>
              <w:jc w:val="both"/>
              <w:rPr>
                <w:sz w:val="20"/>
                <w:szCs w:val="20"/>
              </w:rPr>
            </w:pPr>
            <w:r>
              <w:rPr>
                <w:sz w:val="20"/>
                <w:szCs w:val="20"/>
              </w:rPr>
              <w:t>PCKZ</w:t>
            </w:r>
          </w:p>
        </w:tc>
        <w:tc>
          <w:tcPr>
            <w:tcW w:w="1559" w:type="dxa"/>
          </w:tcPr>
          <w:p w14:paraId="74495AA0" w14:textId="7CD55578" w:rsidR="005224AE" w:rsidRPr="004740B8" w:rsidRDefault="005224AE" w:rsidP="0087586B">
            <w:pPr>
              <w:spacing w:line="360" w:lineRule="auto"/>
              <w:jc w:val="both"/>
              <w:rPr>
                <w:sz w:val="20"/>
                <w:szCs w:val="20"/>
              </w:rPr>
            </w:pPr>
            <w:r>
              <w:rPr>
                <w:sz w:val="20"/>
                <w:szCs w:val="20"/>
              </w:rPr>
              <w:t>Ochrona gatunkowa</w:t>
            </w:r>
          </w:p>
        </w:tc>
        <w:tc>
          <w:tcPr>
            <w:tcW w:w="1412" w:type="dxa"/>
          </w:tcPr>
          <w:p w14:paraId="0835BB48" w14:textId="7AAEF9D2" w:rsidR="005224AE" w:rsidRPr="004740B8" w:rsidRDefault="005224AE" w:rsidP="0087586B">
            <w:pPr>
              <w:spacing w:line="360" w:lineRule="auto"/>
              <w:jc w:val="both"/>
              <w:rPr>
                <w:sz w:val="20"/>
                <w:szCs w:val="20"/>
              </w:rPr>
            </w:pPr>
            <w:r>
              <w:rPr>
                <w:sz w:val="20"/>
                <w:szCs w:val="20"/>
              </w:rPr>
              <w:t>DP</w:t>
            </w:r>
          </w:p>
        </w:tc>
      </w:tr>
      <w:tr w:rsidR="005224AE" w14:paraId="69AB0FE4" w14:textId="77777777" w:rsidTr="005224AE">
        <w:tc>
          <w:tcPr>
            <w:tcW w:w="439" w:type="dxa"/>
          </w:tcPr>
          <w:p w14:paraId="1032A345" w14:textId="00538CF9" w:rsidR="005224AE" w:rsidRPr="004740B8" w:rsidRDefault="005224AE" w:rsidP="0087586B">
            <w:pPr>
              <w:spacing w:line="360" w:lineRule="auto"/>
              <w:jc w:val="both"/>
              <w:rPr>
                <w:sz w:val="20"/>
                <w:szCs w:val="20"/>
              </w:rPr>
            </w:pPr>
            <w:r>
              <w:rPr>
                <w:sz w:val="20"/>
                <w:szCs w:val="20"/>
              </w:rPr>
              <w:t>1</w:t>
            </w:r>
          </w:p>
        </w:tc>
        <w:tc>
          <w:tcPr>
            <w:tcW w:w="1683" w:type="dxa"/>
          </w:tcPr>
          <w:p w14:paraId="01AE4A8A" w14:textId="1ED70653" w:rsidR="005224AE" w:rsidRPr="004740B8" w:rsidRDefault="005224AE" w:rsidP="0087586B">
            <w:pPr>
              <w:spacing w:line="360" w:lineRule="auto"/>
              <w:jc w:val="both"/>
              <w:rPr>
                <w:sz w:val="20"/>
                <w:szCs w:val="20"/>
              </w:rPr>
            </w:pPr>
            <w:r>
              <w:rPr>
                <w:sz w:val="20"/>
                <w:szCs w:val="20"/>
              </w:rPr>
              <w:t>Bocian biały</w:t>
            </w:r>
          </w:p>
        </w:tc>
        <w:tc>
          <w:tcPr>
            <w:tcW w:w="1701" w:type="dxa"/>
          </w:tcPr>
          <w:p w14:paraId="166E33A7" w14:textId="2F9A2C67" w:rsidR="005224AE" w:rsidRPr="004740B8" w:rsidRDefault="005224AE" w:rsidP="0087586B">
            <w:pPr>
              <w:spacing w:line="360" w:lineRule="auto"/>
              <w:jc w:val="both"/>
              <w:rPr>
                <w:sz w:val="20"/>
                <w:szCs w:val="20"/>
              </w:rPr>
            </w:pPr>
            <w:proofErr w:type="spellStart"/>
            <w:r>
              <w:rPr>
                <w:sz w:val="20"/>
                <w:szCs w:val="20"/>
              </w:rPr>
              <w:t>Ciconia</w:t>
            </w:r>
            <w:proofErr w:type="spellEnd"/>
            <w:r>
              <w:rPr>
                <w:sz w:val="20"/>
                <w:szCs w:val="20"/>
              </w:rPr>
              <w:t xml:space="preserve"> </w:t>
            </w:r>
            <w:proofErr w:type="spellStart"/>
            <w:r>
              <w:rPr>
                <w:sz w:val="20"/>
                <w:szCs w:val="20"/>
              </w:rPr>
              <w:t>cicinia</w:t>
            </w:r>
            <w:proofErr w:type="spellEnd"/>
          </w:p>
        </w:tc>
        <w:tc>
          <w:tcPr>
            <w:tcW w:w="1134" w:type="dxa"/>
          </w:tcPr>
          <w:p w14:paraId="1CC044E5" w14:textId="17276CEC" w:rsidR="005224AE" w:rsidRPr="004740B8" w:rsidRDefault="005224AE" w:rsidP="0087586B">
            <w:pPr>
              <w:spacing w:line="360" w:lineRule="auto"/>
              <w:jc w:val="both"/>
              <w:rPr>
                <w:sz w:val="20"/>
                <w:szCs w:val="20"/>
              </w:rPr>
            </w:pPr>
            <w:r>
              <w:rPr>
                <w:sz w:val="20"/>
                <w:szCs w:val="20"/>
              </w:rPr>
              <w:t>Za</w:t>
            </w:r>
          </w:p>
        </w:tc>
        <w:tc>
          <w:tcPr>
            <w:tcW w:w="1134" w:type="dxa"/>
          </w:tcPr>
          <w:p w14:paraId="171FCAA7" w14:textId="77777777" w:rsidR="005224AE" w:rsidRPr="004740B8" w:rsidRDefault="005224AE" w:rsidP="0087586B">
            <w:pPr>
              <w:spacing w:line="360" w:lineRule="auto"/>
              <w:jc w:val="both"/>
              <w:rPr>
                <w:sz w:val="20"/>
                <w:szCs w:val="20"/>
              </w:rPr>
            </w:pPr>
          </w:p>
        </w:tc>
        <w:tc>
          <w:tcPr>
            <w:tcW w:w="1559" w:type="dxa"/>
          </w:tcPr>
          <w:p w14:paraId="7844B4A2" w14:textId="5C53A9E1" w:rsidR="005224AE" w:rsidRPr="004740B8" w:rsidRDefault="005224AE" w:rsidP="0087586B">
            <w:pPr>
              <w:spacing w:line="360" w:lineRule="auto"/>
              <w:jc w:val="both"/>
              <w:rPr>
                <w:sz w:val="20"/>
                <w:szCs w:val="20"/>
              </w:rPr>
            </w:pPr>
            <w:r>
              <w:rPr>
                <w:sz w:val="20"/>
                <w:szCs w:val="20"/>
              </w:rPr>
              <w:t>+</w:t>
            </w:r>
          </w:p>
        </w:tc>
        <w:tc>
          <w:tcPr>
            <w:tcW w:w="1412" w:type="dxa"/>
          </w:tcPr>
          <w:p w14:paraId="39AE2AC1" w14:textId="48338BA7" w:rsidR="005224AE" w:rsidRPr="004740B8" w:rsidRDefault="005224AE" w:rsidP="0087586B">
            <w:pPr>
              <w:spacing w:line="360" w:lineRule="auto"/>
              <w:jc w:val="both"/>
              <w:rPr>
                <w:sz w:val="20"/>
                <w:szCs w:val="20"/>
              </w:rPr>
            </w:pPr>
            <w:r>
              <w:rPr>
                <w:sz w:val="20"/>
                <w:szCs w:val="20"/>
              </w:rPr>
              <w:t>+</w:t>
            </w:r>
          </w:p>
        </w:tc>
      </w:tr>
      <w:tr w:rsidR="005224AE" w14:paraId="75825AAC" w14:textId="77777777" w:rsidTr="005224AE">
        <w:tc>
          <w:tcPr>
            <w:tcW w:w="439" w:type="dxa"/>
          </w:tcPr>
          <w:p w14:paraId="628D9F9A" w14:textId="2053EC13" w:rsidR="005224AE" w:rsidRPr="004740B8" w:rsidRDefault="005224AE" w:rsidP="0087586B">
            <w:pPr>
              <w:spacing w:line="360" w:lineRule="auto"/>
              <w:jc w:val="both"/>
              <w:rPr>
                <w:sz w:val="20"/>
                <w:szCs w:val="20"/>
              </w:rPr>
            </w:pPr>
            <w:r>
              <w:rPr>
                <w:sz w:val="20"/>
                <w:szCs w:val="20"/>
              </w:rPr>
              <w:t>2</w:t>
            </w:r>
          </w:p>
        </w:tc>
        <w:tc>
          <w:tcPr>
            <w:tcW w:w="1683" w:type="dxa"/>
          </w:tcPr>
          <w:p w14:paraId="6E30C7DC" w14:textId="754CB9E3" w:rsidR="005224AE" w:rsidRPr="004740B8" w:rsidRDefault="005224AE" w:rsidP="0087586B">
            <w:pPr>
              <w:spacing w:line="360" w:lineRule="auto"/>
              <w:jc w:val="both"/>
              <w:rPr>
                <w:sz w:val="20"/>
                <w:szCs w:val="20"/>
              </w:rPr>
            </w:pPr>
            <w:r>
              <w:rPr>
                <w:sz w:val="20"/>
                <w:szCs w:val="20"/>
              </w:rPr>
              <w:t>Bogatka</w:t>
            </w:r>
          </w:p>
        </w:tc>
        <w:tc>
          <w:tcPr>
            <w:tcW w:w="1701" w:type="dxa"/>
          </w:tcPr>
          <w:p w14:paraId="607038DB" w14:textId="487ED928" w:rsidR="005224AE" w:rsidRPr="004740B8" w:rsidRDefault="005224AE" w:rsidP="0087586B">
            <w:pPr>
              <w:spacing w:line="360" w:lineRule="auto"/>
              <w:jc w:val="both"/>
              <w:rPr>
                <w:sz w:val="20"/>
                <w:szCs w:val="20"/>
              </w:rPr>
            </w:pPr>
            <w:proofErr w:type="spellStart"/>
            <w:r>
              <w:rPr>
                <w:sz w:val="20"/>
                <w:szCs w:val="20"/>
              </w:rPr>
              <w:t>Parus</w:t>
            </w:r>
            <w:proofErr w:type="spellEnd"/>
            <w:r>
              <w:rPr>
                <w:sz w:val="20"/>
                <w:szCs w:val="20"/>
              </w:rPr>
              <w:t xml:space="preserve"> major</w:t>
            </w:r>
          </w:p>
        </w:tc>
        <w:tc>
          <w:tcPr>
            <w:tcW w:w="1134" w:type="dxa"/>
          </w:tcPr>
          <w:p w14:paraId="4C42262A" w14:textId="1F667916" w:rsidR="005224AE" w:rsidRPr="004740B8" w:rsidRDefault="005224AE" w:rsidP="0087586B">
            <w:pPr>
              <w:spacing w:line="360" w:lineRule="auto"/>
              <w:jc w:val="both"/>
              <w:rPr>
                <w:sz w:val="20"/>
                <w:szCs w:val="20"/>
              </w:rPr>
            </w:pPr>
            <w:r>
              <w:rPr>
                <w:sz w:val="20"/>
                <w:szCs w:val="20"/>
              </w:rPr>
              <w:t>Za</w:t>
            </w:r>
          </w:p>
        </w:tc>
        <w:tc>
          <w:tcPr>
            <w:tcW w:w="1134" w:type="dxa"/>
          </w:tcPr>
          <w:p w14:paraId="20BEF5B9" w14:textId="77777777" w:rsidR="005224AE" w:rsidRPr="004740B8" w:rsidRDefault="005224AE" w:rsidP="0087586B">
            <w:pPr>
              <w:spacing w:line="360" w:lineRule="auto"/>
              <w:jc w:val="both"/>
              <w:rPr>
                <w:sz w:val="20"/>
                <w:szCs w:val="20"/>
              </w:rPr>
            </w:pPr>
          </w:p>
        </w:tc>
        <w:tc>
          <w:tcPr>
            <w:tcW w:w="1559" w:type="dxa"/>
          </w:tcPr>
          <w:p w14:paraId="343EDCCB" w14:textId="10A90D5C" w:rsidR="005224AE" w:rsidRPr="004740B8" w:rsidRDefault="005224AE" w:rsidP="0087586B">
            <w:pPr>
              <w:spacing w:line="360" w:lineRule="auto"/>
              <w:jc w:val="both"/>
              <w:rPr>
                <w:sz w:val="20"/>
                <w:szCs w:val="20"/>
              </w:rPr>
            </w:pPr>
            <w:r>
              <w:rPr>
                <w:sz w:val="20"/>
                <w:szCs w:val="20"/>
              </w:rPr>
              <w:t>+</w:t>
            </w:r>
          </w:p>
        </w:tc>
        <w:tc>
          <w:tcPr>
            <w:tcW w:w="1412" w:type="dxa"/>
          </w:tcPr>
          <w:p w14:paraId="58E5733A" w14:textId="4574FDF1" w:rsidR="005224AE" w:rsidRPr="004740B8" w:rsidRDefault="005224AE" w:rsidP="0087586B">
            <w:pPr>
              <w:spacing w:line="360" w:lineRule="auto"/>
              <w:jc w:val="both"/>
              <w:rPr>
                <w:sz w:val="20"/>
                <w:szCs w:val="20"/>
              </w:rPr>
            </w:pPr>
          </w:p>
        </w:tc>
      </w:tr>
      <w:tr w:rsidR="005224AE" w14:paraId="10F8176F" w14:textId="77777777" w:rsidTr="005224AE">
        <w:tc>
          <w:tcPr>
            <w:tcW w:w="439" w:type="dxa"/>
          </w:tcPr>
          <w:p w14:paraId="24DD7A30" w14:textId="4E94508C" w:rsidR="005224AE" w:rsidRPr="004740B8" w:rsidRDefault="005224AE" w:rsidP="0087586B">
            <w:pPr>
              <w:spacing w:line="360" w:lineRule="auto"/>
              <w:jc w:val="both"/>
              <w:rPr>
                <w:sz w:val="20"/>
                <w:szCs w:val="20"/>
              </w:rPr>
            </w:pPr>
            <w:r>
              <w:rPr>
                <w:sz w:val="20"/>
                <w:szCs w:val="20"/>
              </w:rPr>
              <w:t>3</w:t>
            </w:r>
          </w:p>
        </w:tc>
        <w:tc>
          <w:tcPr>
            <w:tcW w:w="1683" w:type="dxa"/>
          </w:tcPr>
          <w:p w14:paraId="5FA54719" w14:textId="1B517E2F" w:rsidR="005224AE" w:rsidRPr="004740B8" w:rsidRDefault="005224AE" w:rsidP="0087586B">
            <w:pPr>
              <w:spacing w:line="360" w:lineRule="auto"/>
              <w:jc w:val="both"/>
              <w:rPr>
                <w:sz w:val="20"/>
                <w:szCs w:val="20"/>
              </w:rPr>
            </w:pPr>
            <w:r>
              <w:rPr>
                <w:sz w:val="20"/>
                <w:szCs w:val="20"/>
              </w:rPr>
              <w:t>Brzegówka</w:t>
            </w:r>
          </w:p>
        </w:tc>
        <w:tc>
          <w:tcPr>
            <w:tcW w:w="1701" w:type="dxa"/>
          </w:tcPr>
          <w:p w14:paraId="62A564BE" w14:textId="18C86DB4" w:rsidR="005224AE" w:rsidRPr="004740B8" w:rsidRDefault="005224AE" w:rsidP="0087586B">
            <w:pPr>
              <w:spacing w:line="360" w:lineRule="auto"/>
              <w:jc w:val="both"/>
              <w:rPr>
                <w:sz w:val="20"/>
                <w:szCs w:val="20"/>
              </w:rPr>
            </w:pPr>
            <w:proofErr w:type="spellStart"/>
            <w:r>
              <w:rPr>
                <w:sz w:val="20"/>
                <w:szCs w:val="20"/>
              </w:rPr>
              <w:t>Riparia</w:t>
            </w:r>
            <w:proofErr w:type="spellEnd"/>
            <w:r>
              <w:rPr>
                <w:sz w:val="20"/>
                <w:szCs w:val="20"/>
              </w:rPr>
              <w:t xml:space="preserve"> </w:t>
            </w:r>
            <w:proofErr w:type="spellStart"/>
            <w:r>
              <w:rPr>
                <w:sz w:val="20"/>
                <w:szCs w:val="20"/>
              </w:rPr>
              <w:t>riparia</w:t>
            </w:r>
            <w:proofErr w:type="spellEnd"/>
          </w:p>
        </w:tc>
        <w:tc>
          <w:tcPr>
            <w:tcW w:w="1134" w:type="dxa"/>
          </w:tcPr>
          <w:p w14:paraId="7E16C4FB" w14:textId="7F772819" w:rsidR="005224AE" w:rsidRPr="004740B8" w:rsidRDefault="005224AE" w:rsidP="0087586B">
            <w:pPr>
              <w:spacing w:line="360" w:lineRule="auto"/>
              <w:jc w:val="both"/>
              <w:rPr>
                <w:sz w:val="20"/>
                <w:szCs w:val="20"/>
              </w:rPr>
            </w:pPr>
            <w:r>
              <w:rPr>
                <w:sz w:val="20"/>
                <w:szCs w:val="20"/>
              </w:rPr>
              <w:t>Za</w:t>
            </w:r>
          </w:p>
        </w:tc>
        <w:tc>
          <w:tcPr>
            <w:tcW w:w="1134" w:type="dxa"/>
          </w:tcPr>
          <w:p w14:paraId="4A8FC9F8" w14:textId="77777777" w:rsidR="005224AE" w:rsidRPr="004740B8" w:rsidRDefault="005224AE" w:rsidP="0087586B">
            <w:pPr>
              <w:spacing w:line="360" w:lineRule="auto"/>
              <w:jc w:val="both"/>
              <w:rPr>
                <w:sz w:val="20"/>
                <w:szCs w:val="20"/>
              </w:rPr>
            </w:pPr>
          </w:p>
        </w:tc>
        <w:tc>
          <w:tcPr>
            <w:tcW w:w="1559" w:type="dxa"/>
          </w:tcPr>
          <w:p w14:paraId="06AD67D5" w14:textId="4072361F" w:rsidR="005224AE" w:rsidRPr="004740B8" w:rsidRDefault="005224AE" w:rsidP="0087586B">
            <w:pPr>
              <w:spacing w:line="360" w:lineRule="auto"/>
              <w:jc w:val="both"/>
              <w:rPr>
                <w:sz w:val="20"/>
                <w:szCs w:val="20"/>
              </w:rPr>
            </w:pPr>
            <w:r>
              <w:rPr>
                <w:sz w:val="20"/>
                <w:szCs w:val="20"/>
              </w:rPr>
              <w:t>+</w:t>
            </w:r>
          </w:p>
        </w:tc>
        <w:tc>
          <w:tcPr>
            <w:tcW w:w="1412" w:type="dxa"/>
          </w:tcPr>
          <w:p w14:paraId="09440172" w14:textId="0F673D75" w:rsidR="005224AE" w:rsidRPr="004740B8" w:rsidRDefault="005224AE" w:rsidP="0087586B">
            <w:pPr>
              <w:spacing w:line="360" w:lineRule="auto"/>
              <w:jc w:val="both"/>
              <w:rPr>
                <w:sz w:val="20"/>
                <w:szCs w:val="20"/>
              </w:rPr>
            </w:pPr>
          </w:p>
        </w:tc>
      </w:tr>
      <w:tr w:rsidR="005224AE" w14:paraId="22BE010C" w14:textId="77777777" w:rsidTr="005224AE">
        <w:tc>
          <w:tcPr>
            <w:tcW w:w="439" w:type="dxa"/>
          </w:tcPr>
          <w:p w14:paraId="18A7A676" w14:textId="2AE2E334" w:rsidR="005224AE" w:rsidRPr="004740B8" w:rsidRDefault="005224AE" w:rsidP="0087586B">
            <w:pPr>
              <w:spacing w:line="360" w:lineRule="auto"/>
              <w:jc w:val="both"/>
              <w:rPr>
                <w:sz w:val="20"/>
                <w:szCs w:val="20"/>
              </w:rPr>
            </w:pPr>
            <w:r>
              <w:rPr>
                <w:sz w:val="20"/>
                <w:szCs w:val="20"/>
              </w:rPr>
              <w:t>4</w:t>
            </w:r>
          </w:p>
        </w:tc>
        <w:tc>
          <w:tcPr>
            <w:tcW w:w="1683" w:type="dxa"/>
          </w:tcPr>
          <w:p w14:paraId="72A9CBFD" w14:textId="2ED86355" w:rsidR="005224AE" w:rsidRPr="004740B8" w:rsidRDefault="005224AE" w:rsidP="0087586B">
            <w:pPr>
              <w:spacing w:line="360" w:lineRule="auto"/>
              <w:jc w:val="both"/>
              <w:rPr>
                <w:sz w:val="20"/>
                <w:szCs w:val="20"/>
              </w:rPr>
            </w:pPr>
            <w:r>
              <w:rPr>
                <w:sz w:val="20"/>
                <w:szCs w:val="20"/>
              </w:rPr>
              <w:t>Dzierlatka</w:t>
            </w:r>
          </w:p>
        </w:tc>
        <w:tc>
          <w:tcPr>
            <w:tcW w:w="1701" w:type="dxa"/>
          </w:tcPr>
          <w:p w14:paraId="7703A1EB" w14:textId="11B05B5E" w:rsidR="005224AE" w:rsidRPr="004740B8" w:rsidRDefault="005224AE" w:rsidP="0087586B">
            <w:pPr>
              <w:spacing w:line="360" w:lineRule="auto"/>
              <w:jc w:val="both"/>
              <w:rPr>
                <w:sz w:val="20"/>
                <w:szCs w:val="20"/>
              </w:rPr>
            </w:pPr>
            <w:r>
              <w:rPr>
                <w:sz w:val="20"/>
                <w:szCs w:val="20"/>
              </w:rPr>
              <w:t xml:space="preserve">Galeria </w:t>
            </w:r>
            <w:proofErr w:type="spellStart"/>
            <w:r>
              <w:rPr>
                <w:sz w:val="20"/>
                <w:szCs w:val="20"/>
              </w:rPr>
              <w:t>cristata</w:t>
            </w:r>
            <w:proofErr w:type="spellEnd"/>
          </w:p>
        </w:tc>
        <w:tc>
          <w:tcPr>
            <w:tcW w:w="1134" w:type="dxa"/>
          </w:tcPr>
          <w:p w14:paraId="61679BB2" w14:textId="1E166489" w:rsidR="005224AE" w:rsidRPr="004740B8" w:rsidRDefault="005224AE" w:rsidP="0087586B">
            <w:pPr>
              <w:spacing w:line="360" w:lineRule="auto"/>
              <w:jc w:val="both"/>
              <w:rPr>
                <w:sz w:val="20"/>
                <w:szCs w:val="20"/>
              </w:rPr>
            </w:pPr>
            <w:r>
              <w:rPr>
                <w:sz w:val="20"/>
                <w:szCs w:val="20"/>
              </w:rPr>
              <w:t>Za</w:t>
            </w:r>
          </w:p>
        </w:tc>
        <w:tc>
          <w:tcPr>
            <w:tcW w:w="1134" w:type="dxa"/>
          </w:tcPr>
          <w:p w14:paraId="5ECCE815" w14:textId="77777777" w:rsidR="005224AE" w:rsidRPr="004740B8" w:rsidRDefault="005224AE" w:rsidP="0087586B">
            <w:pPr>
              <w:spacing w:line="360" w:lineRule="auto"/>
              <w:jc w:val="both"/>
              <w:rPr>
                <w:sz w:val="20"/>
                <w:szCs w:val="20"/>
              </w:rPr>
            </w:pPr>
          </w:p>
        </w:tc>
        <w:tc>
          <w:tcPr>
            <w:tcW w:w="1559" w:type="dxa"/>
          </w:tcPr>
          <w:p w14:paraId="0792377C" w14:textId="789329D6" w:rsidR="005224AE" w:rsidRPr="004740B8" w:rsidRDefault="005224AE" w:rsidP="0087586B">
            <w:pPr>
              <w:spacing w:line="360" w:lineRule="auto"/>
              <w:jc w:val="both"/>
              <w:rPr>
                <w:sz w:val="20"/>
                <w:szCs w:val="20"/>
              </w:rPr>
            </w:pPr>
            <w:r>
              <w:rPr>
                <w:sz w:val="20"/>
                <w:szCs w:val="20"/>
              </w:rPr>
              <w:t>+</w:t>
            </w:r>
          </w:p>
        </w:tc>
        <w:tc>
          <w:tcPr>
            <w:tcW w:w="1412" w:type="dxa"/>
          </w:tcPr>
          <w:p w14:paraId="75F06776" w14:textId="4F338C17" w:rsidR="005224AE" w:rsidRPr="004740B8" w:rsidRDefault="005224AE" w:rsidP="0087586B">
            <w:pPr>
              <w:spacing w:line="360" w:lineRule="auto"/>
              <w:jc w:val="both"/>
              <w:rPr>
                <w:sz w:val="20"/>
                <w:szCs w:val="20"/>
              </w:rPr>
            </w:pPr>
          </w:p>
        </w:tc>
      </w:tr>
      <w:tr w:rsidR="005224AE" w14:paraId="31C1D6A7" w14:textId="77777777" w:rsidTr="005224AE">
        <w:tc>
          <w:tcPr>
            <w:tcW w:w="439" w:type="dxa"/>
          </w:tcPr>
          <w:p w14:paraId="6E3AE17A" w14:textId="5D32FB49" w:rsidR="005224AE" w:rsidRPr="004740B8" w:rsidRDefault="005224AE" w:rsidP="0087586B">
            <w:pPr>
              <w:spacing w:line="360" w:lineRule="auto"/>
              <w:jc w:val="both"/>
              <w:rPr>
                <w:sz w:val="20"/>
                <w:szCs w:val="20"/>
              </w:rPr>
            </w:pPr>
            <w:r>
              <w:rPr>
                <w:sz w:val="20"/>
                <w:szCs w:val="20"/>
              </w:rPr>
              <w:t>5</w:t>
            </w:r>
          </w:p>
        </w:tc>
        <w:tc>
          <w:tcPr>
            <w:tcW w:w="1683" w:type="dxa"/>
          </w:tcPr>
          <w:p w14:paraId="63E90765" w14:textId="6C753170" w:rsidR="005224AE" w:rsidRPr="004740B8" w:rsidRDefault="005224AE" w:rsidP="0087586B">
            <w:pPr>
              <w:spacing w:line="360" w:lineRule="auto"/>
              <w:jc w:val="both"/>
              <w:rPr>
                <w:sz w:val="20"/>
                <w:szCs w:val="20"/>
              </w:rPr>
            </w:pPr>
            <w:r>
              <w:rPr>
                <w:sz w:val="20"/>
                <w:szCs w:val="20"/>
              </w:rPr>
              <w:t>Dzięcioł duży</w:t>
            </w:r>
          </w:p>
        </w:tc>
        <w:tc>
          <w:tcPr>
            <w:tcW w:w="1701" w:type="dxa"/>
          </w:tcPr>
          <w:p w14:paraId="7DCD941D" w14:textId="30296C2B" w:rsidR="005224AE" w:rsidRPr="004740B8" w:rsidRDefault="005224AE" w:rsidP="0087586B">
            <w:pPr>
              <w:spacing w:line="360" w:lineRule="auto"/>
              <w:jc w:val="both"/>
              <w:rPr>
                <w:sz w:val="20"/>
                <w:szCs w:val="20"/>
              </w:rPr>
            </w:pPr>
            <w:proofErr w:type="spellStart"/>
            <w:r>
              <w:rPr>
                <w:sz w:val="20"/>
                <w:szCs w:val="20"/>
              </w:rPr>
              <w:t>Dendrocopos</w:t>
            </w:r>
            <w:proofErr w:type="spellEnd"/>
            <w:r>
              <w:rPr>
                <w:sz w:val="20"/>
                <w:szCs w:val="20"/>
              </w:rPr>
              <w:t xml:space="preserve"> major</w:t>
            </w:r>
          </w:p>
        </w:tc>
        <w:tc>
          <w:tcPr>
            <w:tcW w:w="1134" w:type="dxa"/>
          </w:tcPr>
          <w:p w14:paraId="52B8285A" w14:textId="4F91B8A0" w:rsidR="005224AE" w:rsidRPr="004740B8" w:rsidRDefault="005224AE" w:rsidP="0087586B">
            <w:pPr>
              <w:spacing w:line="360" w:lineRule="auto"/>
              <w:jc w:val="both"/>
              <w:rPr>
                <w:sz w:val="20"/>
                <w:szCs w:val="20"/>
              </w:rPr>
            </w:pPr>
            <w:r>
              <w:rPr>
                <w:sz w:val="20"/>
                <w:szCs w:val="20"/>
              </w:rPr>
              <w:t>Za</w:t>
            </w:r>
          </w:p>
        </w:tc>
        <w:tc>
          <w:tcPr>
            <w:tcW w:w="1134" w:type="dxa"/>
          </w:tcPr>
          <w:p w14:paraId="7DF0DC6F" w14:textId="77777777" w:rsidR="005224AE" w:rsidRPr="004740B8" w:rsidRDefault="005224AE" w:rsidP="0087586B">
            <w:pPr>
              <w:spacing w:line="360" w:lineRule="auto"/>
              <w:jc w:val="both"/>
              <w:rPr>
                <w:sz w:val="20"/>
                <w:szCs w:val="20"/>
              </w:rPr>
            </w:pPr>
          </w:p>
        </w:tc>
        <w:tc>
          <w:tcPr>
            <w:tcW w:w="1559" w:type="dxa"/>
          </w:tcPr>
          <w:p w14:paraId="731D8992" w14:textId="40B8EA22" w:rsidR="005224AE" w:rsidRPr="004740B8" w:rsidRDefault="005224AE" w:rsidP="0087586B">
            <w:pPr>
              <w:spacing w:line="360" w:lineRule="auto"/>
              <w:jc w:val="both"/>
              <w:rPr>
                <w:sz w:val="20"/>
                <w:szCs w:val="20"/>
              </w:rPr>
            </w:pPr>
            <w:r>
              <w:rPr>
                <w:sz w:val="20"/>
                <w:szCs w:val="20"/>
              </w:rPr>
              <w:t>+</w:t>
            </w:r>
          </w:p>
        </w:tc>
        <w:tc>
          <w:tcPr>
            <w:tcW w:w="1412" w:type="dxa"/>
          </w:tcPr>
          <w:p w14:paraId="1C458311" w14:textId="20979AE2" w:rsidR="005224AE" w:rsidRPr="004740B8" w:rsidRDefault="005224AE" w:rsidP="0087586B">
            <w:pPr>
              <w:spacing w:line="360" w:lineRule="auto"/>
              <w:jc w:val="both"/>
              <w:rPr>
                <w:sz w:val="20"/>
                <w:szCs w:val="20"/>
              </w:rPr>
            </w:pPr>
          </w:p>
        </w:tc>
      </w:tr>
      <w:tr w:rsidR="005224AE" w14:paraId="4AC7E392" w14:textId="77777777" w:rsidTr="005224AE">
        <w:tc>
          <w:tcPr>
            <w:tcW w:w="439" w:type="dxa"/>
          </w:tcPr>
          <w:p w14:paraId="74549656" w14:textId="07DEFE9B" w:rsidR="005224AE" w:rsidRPr="004740B8" w:rsidRDefault="005224AE" w:rsidP="0087586B">
            <w:pPr>
              <w:spacing w:line="360" w:lineRule="auto"/>
              <w:jc w:val="both"/>
              <w:rPr>
                <w:sz w:val="20"/>
                <w:szCs w:val="20"/>
              </w:rPr>
            </w:pPr>
            <w:r>
              <w:rPr>
                <w:sz w:val="20"/>
                <w:szCs w:val="20"/>
              </w:rPr>
              <w:t>6</w:t>
            </w:r>
          </w:p>
        </w:tc>
        <w:tc>
          <w:tcPr>
            <w:tcW w:w="1683" w:type="dxa"/>
          </w:tcPr>
          <w:p w14:paraId="6C1860FE" w14:textId="78F447CF" w:rsidR="005224AE" w:rsidRPr="004740B8" w:rsidRDefault="005224AE" w:rsidP="0087586B">
            <w:pPr>
              <w:spacing w:line="360" w:lineRule="auto"/>
              <w:jc w:val="both"/>
              <w:rPr>
                <w:sz w:val="20"/>
                <w:szCs w:val="20"/>
              </w:rPr>
            </w:pPr>
            <w:r>
              <w:rPr>
                <w:sz w:val="20"/>
                <w:szCs w:val="20"/>
              </w:rPr>
              <w:t>Dzięcioł zielony</w:t>
            </w:r>
          </w:p>
        </w:tc>
        <w:tc>
          <w:tcPr>
            <w:tcW w:w="1701" w:type="dxa"/>
          </w:tcPr>
          <w:p w14:paraId="7E4DE4EF" w14:textId="297145B3" w:rsidR="005224AE" w:rsidRPr="004740B8" w:rsidRDefault="005224AE" w:rsidP="0087586B">
            <w:pPr>
              <w:spacing w:line="360" w:lineRule="auto"/>
              <w:jc w:val="both"/>
              <w:rPr>
                <w:sz w:val="20"/>
                <w:szCs w:val="20"/>
              </w:rPr>
            </w:pPr>
            <w:r>
              <w:rPr>
                <w:sz w:val="20"/>
                <w:szCs w:val="20"/>
              </w:rPr>
              <w:t xml:space="preserve">Picuś </w:t>
            </w:r>
            <w:proofErr w:type="spellStart"/>
            <w:r>
              <w:rPr>
                <w:sz w:val="20"/>
                <w:szCs w:val="20"/>
              </w:rPr>
              <w:t>virdis</w:t>
            </w:r>
            <w:proofErr w:type="spellEnd"/>
          </w:p>
        </w:tc>
        <w:tc>
          <w:tcPr>
            <w:tcW w:w="1134" w:type="dxa"/>
          </w:tcPr>
          <w:p w14:paraId="0D549DFD" w14:textId="62E2DDF7" w:rsidR="005224AE" w:rsidRPr="004740B8" w:rsidRDefault="005224AE" w:rsidP="0087586B">
            <w:pPr>
              <w:spacing w:line="360" w:lineRule="auto"/>
              <w:jc w:val="both"/>
              <w:rPr>
                <w:sz w:val="20"/>
                <w:szCs w:val="20"/>
              </w:rPr>
            </w:pPr>
            <w:r>
              <w:rPr>
                <w:sz w:val="20"/>
                <w:szCs w:val="20"/>
              </w:rPr>
              <w:t>Za</w:t>
            </w:r>
          </w:p>
        </w:tc>
        <w:tc>
          <w:tcPr>
            <w:tcW w:w="1134" w:type="dxa"/>
          </w:tcPr>
          <w:p w14:paraId="023D9B73" w14:textId="77777777" w:rsidR="005224AE" w:rsidRPr="004740B8" w:rsidRDefault="005224AE" w:rsidP="0087586B">
            <w:pPr>
              <w:spacing w:line="360" w:lineRule="auto"/>
              <w:jc w:val="both"/>
              <w:rPr>
                <w:sz w:val="20"/>
                <w:szCs w:val="20"/>
              </w:rPr>
            </w:pPr>
          </w:p>
        </w:tc>
        <w:tc>
          <w:tcPr>
            <w:tcW w:w="1559" w:type="dxa"/>
          </w:tcPr>
          <w:p w14:paraId="74314100" w14:textId="10FAE9B4" w:rsidR="005224AE" w:rsidRPr="004740B8" w:rsidRDefault="005224AE" w:rsidP="0087586B">
            <w:pPr>
              <w:spacing w:line="360" w:lineRule="auto"/>
              <w:jc w:val="both"/>
              <w:rPr>
                <w:sz w:val="20"/>
                <w:szCs w:val="20"/>
              </w:rPr>
            </w:pPr>
            <w:r>
              <w:rPr>
                <w:sz w:val="20"/>
                <w:szCs w:val="20"/>
              </w:rPr>
              <w:t>+</w:t>
            </w:r>
          </w:p>
        </w:tc>
        <w:tc>
          <w:tcPr>
            <w:tcW w:w="1412" w:type="dxa"/>
          </w:tcPr>
          <w:p w14:paraId="10814885" w14:textId="3D976602" w:rsidR="005224AE" w:rsidRPr="004740B8" w:rsidRDefault="005224AE" w:rsidP="0087586B">
            <w:pPr>
              <w:spacing w:line="360" w:lineRule="auto"/>
              <w:jc w:val="both"/>
              <w:rPr>
                <w:sz w:val="20"/>
                <w:szCs w:val="20"/>
              </w:rPr>
            </w:pPr>
          </w:p>
        </w:tc>
      </w:tr>
      <w:tr w:rsidR="005224AE" w14:paraId="030C2D07" w14:textId="77777777" w:rsidTr="005224AE">
        <w:tc>
          <w:tcPr>
            <w:tcW w:w="439" w:type="dxa"/>
          </w:tcPr>
          <w:p w14:paraId="71722CEE" w14:textId="10DA470B" w:rsidR="005224AE" w:rsidRPr="004740B8" w:rsidRDefault="005224AE" w:rsidP="0087586B">
            <w:pPr>
              <w:spacing w:line="360" w:lineRule="auto"/>
              <w:jc w:val="both"/>
              <w:rPr>
                <w:sz w:val="20"/>
                <w:szCs w:val="20"/>
              </w:rPr>
            </w:pPr>
            <w:r>
              <w:rPr>
                <w:sz w:val="20"/>
                <w:szCs w:val="20"/>
              </w:rPr>
              <w:t>7</w:t>
            </w:r>
          </w:p>
        </w:tc>
        <w:tc>
          <w:tcPr>
            <w:tcW w:w="1683" w:type="dxa"/>
          </w:tcPr>
          <w:p w14:paraId="44329EF2" w14:textId="45B1A5B8" w:rsidR="005224AE" w:rsidRPr="004740B8" w:rsidRDefault="005224AE" w:rsidP="0087586B">
            <w:pPr>
              <w:spacing w:line="360" w:lineRule="auto"/>
              <w:jc w:val="both"/>
              <w:rPr>
                <w:sz w:val="20"/>
                <w:szCs w:val="20"/>
              </w:rPr>
            </w:pPr>
            <w:r>
              <w:rPr>
                <w:sz w:val="20"/>
                <w:szCs w:val="20"/>
              </w:rPr>
              <w:t>gawron</w:t>
            </w:r>
          </w:p>
        </w:tc>
        <w:tc>
          <w:tcPr>
            <w:tcW w:w="1701" w:type="dxa"/>
          </w:tcPr>
          <w:p w14:paraId="650886C0" w14:textId="0337EBA6" w:rsidR="005224AE" w:rsidRPr="004740B8" w:rsidRDefault="005224AE" w:rsidP="0087586B">
            <w:pPr>
              <w:spacing w:line="360" w:lineRule="auto"/>
              <w:jc w:val="both"/>
              <w:rPr>
                <w:sz w:val="20"/>
                <w:szCs w:val="20"/>
              </w:rPr>
            </w:pPr>
            <w:proofErr w:type="spellStart"/>
            <w:r>
              <w:rPr>
                <w:sz w:val="20"/>
                <w:szCs w:val="20"/>
              </w:rPr>
              <w:t>Corvus</w:t>
            </w:r>
            <w:proofErr w:type="spellEnd"/>
            <w:r>
              <w:rPr>
                <w:sz w:val="20"/>
                <w:szCs w:val="20"/>
              </w:rPr>
              <w:t xml:space="preserve"> </w:t>
            </w:r>
            <w:proofErr w:type="spellStart"/>
            <w:r>
              <w:rPr>
                <w:sz w:val="20"/>
                <w:szCs w:val="20"/>
              </w:rPr>
              <w:t>fruqilegus</w:t>
            </w:r>
            <w:proofErr w:type="spellEnd"/>
          </w:p>
        </w:tc>
        <w:tc>
          <w:tcPr>
            <w:tcW w:w="1134" w:type="dxa"/>
          </w:tcPr>
          <w:p w14:paraId="13264F9D" w14:textId="2FD9F651" w:rsidR="005224AE" w:rsidRPr="004740B8" w:rsidRDefault="004339C5" w:rsidP="0087586B">
            <w:pPr>
              <w:spacing w:line="360" w:lineRule="auto"/>
              <w:jc w:val="both"/>
              <w:rPr>
                <w:sz w:val="20"/>
                <w:szCs w:val="20"/>
              </w:rPr>
            </w:pPr>
            <w:r>
              <w:rPr>
                <w:sz w:val="20"/>
                <w:szCs w:val="20"/>
              </w:rPr>
              <w:t>Z</w:t>
            </w:r>
            <w:r w:rsidR="005224AE">
              <w:rPr>
                <w:sz w:val="20"/>
                <w:szCs w:val="20"/>
              </w:rPr>
              <w:t>a</w:t>
            </w:r>
            <w:r>
              <w:rPr>
                <w:sz w:val="20"/>
                <w:szCs w:val="20"/>
              </w:rPr>
              <w:t xml:space="preserve"> </w:t>
            </w:r>
          </w:p>
        </w:tc>
        <w:tc>
          <w:tcPr>
            <w:tcW w:w="1134" w:type="dxa"/>
          </w:tcPr>
          <w:p w14:paraId="3FC90809" w14:textId="77777777" w:rsidR="005224AE" w:rsidRPr="004740B8" w:rsidRDefault="005224AE" w:rsidP="0087586B">
            <w:pPr>
              <w:spacing w:line="360" w:lineRule="auto"/>
              <w:jc w:val="both"/>
              <w:rPr>
                <w:sz w:val="20"/>
                <w:szCs w:val="20"/>
              </w:rPr>
            </w:pPr>
          </w:p>
        </w:tc>
        <w:tc>
          <w:tcPr>
            <w:tcW w:w="1559" w:type="dxa"/>
          </w:tcPr>
          <w:p w14:paraId="6F4823EE" w14:textId="04E45F95" w:rsidR="005224AE" w:rsidRPr="004740B8" w:rsidRDefault="005224AE" w:rsidP="0087586B">
            <w:pPr>
              <w:spacing w:line="360" w:lineRule="auto"/>
              <w:jc w:val="both"/>
              <w:rPr>
                <w:sz w:val="20"/>
                <w:szCs w:val="20"/>
              </w:rPr>
            </w:pPr>
            <w:r>
              <w:rPr>
                <w:sz w:val="20"/>
                <w:szCs w:val="20"/>
              </w:rPr>
              <w:t>+</w:t>
            </w:r>
          </w:p>
        </w:tc>
        <w:tc>
          <w:tcPr>
            <w:tcW w:w="1412" w:type="dxa"/>
          </w:tcPr>
          <w:p w14:paraId="1E461E7C" w14:textId="7FFEDBEE" w:rsidR="005224AE" w:rsidRPr="004740B8" w:rsidRDefault="005224AE" w:rsidP="0087586B">
            <w:pPr>
              <w:spacing w:line="360" w:lineRule="auto"/>
              <w:jc w:val="both"/>
              <w:rPr>
                <w:sz w:val="20"/>
                <w:szCs w:val="20"/>
              </w:rPr>
            </w:pPr>
          </w:p>
        </w:tc>
      </w:tr>
      <w:tr w:rsidR="005224AE" w14:paraId="5C2FB36C" w14:textId="77777777" w:rsidTr="005224AE">
        <w:tc>
          <w:tcPr>
            <w:tcW w:w="439" w:type="dxa"/>
          </w:tcPr>
          <w:p w14:paraId="05281EF1" w14:textId="20E43675" w:rsidR="005224AE" w:rsidRPr="004740B8" w:rsidRDefault="005224AE" w:rsidP="0087586B">
            <w:pPr>
              <w:spacing w:line="360" w:lineRule="auto"/>
              <w:jc w:val="both"/>
              <w:rPr>
                <w:sz w:val="20"/>
                <w:szCs w:val="20"/>
              </w:rPr>
            </w:pPr>
            <w:r>
              <w:rPr>
                <w:sz w:val="20"/>
                <w:szCs w:val="20"/>
              </w:rPr>
              <w:t>8</w:t>
            </w:r>
          </w:p>
        </w:tc>
        <w:tc>
          <w:tcPr>
            <w:tcW w:w="1683" w:type="dxa"/>
          </w:tcPr>
          <w:p w14:paraId="6F37BC45" w14:textId="4DDBA277" w:rsidR="005224AE" w:rsidRPr="004740B8" w:rsidRDefault="00155E6E" w:rsidP="0087586B">
            <w:pPr>
              <w:spacing w:line="360" w:lineRule="auto"/>
              <w:jc w:val="both"/>
              <w:rPr>
                <w:sz w:val="20"/>
                <w:szCs w:val="20"/>
              </w:rPr>
            </w:pPr>
            <w:r>
              <w:rPr>
                <w:sz w:val="20"/>
                <w:szCs w:val="20"/>
              </w:rPr>
              <w:t>Gołąb miejski</w:t>
            </w:r>
          </w:p>
        </w:tc>
        <w:tc>
          <w:tcPr>
            <w:tcW w:w="1701" w:type="dxa"/>
          </w:tcPr>
          <w:p w14:paraId="483EA728" w14:textId="1806DA93" w:rsidR="005224AE" w:rsidRPr="004740B8" w:rsidRDefault="00155E6E" w:rsidP="0087586B">
            <w:pPr>
              <w:spacing w:line="360" w:lineRule="auto"/>
              <w:jc w:val="both"/>
              <w:rPr>
                <w:sz w:val="20"/>
                <w:szCs w:val="20"/>
              </w:rPr>
            </w:pPr>
            <w:proofErr w:type="spellStart"/>
            <w:r>
              <w:rPr>
                <w:sz w:val="20"/>
                <w:szCs w:val="20"/>
              </w:rPr>
              <w:t>Columba</w:t>
            </w:r>
            <w:proofErr w:type="spellEnd"/>
            <w:r>
              <w:rPr>
                <w:sz w:val="20"/>
                <w:szCs w:val="20"/>
              </w:rPr>
              <w:t xml:space="preserve"> </w:t>
            </w:r>
            <w:proofErr w:type="spellStart"/>
            <w:r>
              <w:rPr>
                <w:sz w:val="20"/>
                <w:szCs w:val="20"/>
              </w:rPr>
              <w:t>livia</w:t>
            </w:r>
            <w:proofErr w:type="spellEnd"/>
            <w:r>
              <w:rPr>
                <w:sz w:val="20"/>
                <w:szCs w:val="20"/>
              </w:rPr>
              <w:t xml:space="preserve"> forma </w:t>
            </w:r>
            <w:proofErr w:type="spellStart"/>
            <w:r>
              <w:rPr>
                <w:sz w:val="20"/>
                <w:szCs w:val="20"/>
              </w:rPr>
              <w:t>urbana</w:t>
            </w:r>
            <w:proofErr w:type="spellEnd"/>
          </w:p>
        </w:tc>
        <w:tc>
          <w:tcPr>
            <w:tcW w:w="1134" w:type="dxa"/>
          </w:tcPr>
          <w:p w14:paraId="269F7D14" w14:textId="62378CCC" w:rsidR="005224AE" w:rsidRPr="004740B8" w:rsidRDefault="00155E6E" w:rsidP="0087586B">
            <w:pPr>
              <w:spacing w:line="360" w:lineRule="auto"/>
              <w:jc w:val="both"/>
              <w:rPr>
                <w:sz w:val="20"/>
                <w:szCs w:val="20"/>
              </w:rPr>
            </w:pPr>
            <w:r>
              <w:rPr>
                <w:sz w:val="20"/>
                <w:szCs w:val="20"/>
              </w:rPr>
              <w:t xml:space="preserve">Za </w:t>
            </w:r>
          </w:p>
        </w:tc>
        <w:tc>
          <w:tcPr>
            <w:tcW w:w="1134" w:type="dxa"/>
          </w:tcPr>
          <w:p w14:paraId="4F8E300C" w14:textId="77777777" w:rsidR="005224AE" w:rsidRPr="004740B8" w:rsidRDefault="005224AE" w:rsidP="0087586B">
            <w:pPr>
              <w:spacing w:line="360" w:lineRule="auto"/>
              <w:jc w:val="both"/>
              <w:rPr>
                <w:sz w:val="20"/>
                <w:szCs w:val="20"/>
              </w:rPr>
            </w:pPr>
          </w:p>
        </w:tc>
        <w:tc>
          <w:tcPr>
            <w:tcW w:w="1559" w:type="dxa"/>
          </w:tcPr>
          <w:p w14:paraId="49DB6001" w14:textId="57CB4310" w:rsidR="005224AE" w:rsidRPr="004740B8" w:rsidRDefault="004339C5" w:rsidP="0087586B">
            <w:pPr>
              <w:spacing w:line="360" w:lineRule="auto"/>
              <w:jc w:val="both"/>
              <w:rPr>
                <w:sz w:val="20"/>
                <w:szCs w:val="20"/>
              </w:rPr>
            </w:pPr>
            <w:r>
              <w:rPr>
                <w:sz w:val="20"/>
                <w:szCs w:val="20"/>
              </w:rPr>
              <w:t>+</w:t>
            </w:r>
          </w:p>
        </w:tc>
        <w:tc>
          <w:tcPr>
            <w:tcW w:w="1412" w:type="dxa"/>
          </w:tcPr>
          <w:p w14:paraId="1CD616A7" w14:textId="42E798BD" w:rsidR="005224AE" w:rsidRPr="004740B8" w:rsidRDefault="005224AE" w:rsidP="0087586B">
            <w:pPr>
              <w:spacing w:line="360" w:lineRule="auto"/>
              <w:jc w:val="both"/>
              <w:rPr>
                <w:sz w:val="20"/>
                <w:szCs w:val="20"/>
              </w:rPr>
            </w:pPr>
          </w:p>
        </w:tc>
      </w:tr>
      <w:tr w:rsidR="005224AE" w14:paraId="2D9E7591" w14:textId="77777777" w:rsidTr="005224AE">
        <w:tc>
          <w:tcPr>
            <w:tcW w:w="439" w:type="dxa"/>
          </w:tcPr>
          <w:p w14:paraId="2D031D43" w14:textId="6E09E897" w:rsidR="005224AE" w:rsidRPr="004740B8" w:rsidRDefault="005224AE" w:rsidP="0087586B">
            <w:pPr>
              <w:spacing w:line="360" w:lineRule="auto"/>
              <w:jc w:val="both"/>
              <w:rPr>
                <w:sz w:val="20"/>
                <w:szCs w:val="20"/>
              </w:rPr>
            </w:pPr>
            <w:r>
              <w:rPr>
                <w:sz w:val="20"/>
                <w:szCs w:val="20"/>
              </w:rPr>
              <w:t>9</w:t>
            </w:r>
          </w:p>
        </w:tc>
        <w:tc>
          <w:tcPr>
            <w:tcW w:w="1683" w:type="dxa"/>
          </w:tcPr>
          <w:p w14:paraId="6B8663CF" w14:textId="124A187D" w:rsidR="005224AE" w:rsidRPr="004740B8" w:rsidRDefault="00155E6E" w:rsidP="0087586B">
            <w:pPr>
              <w:spacing w:line="360" w:lineRule="auto"/>
              <w:jc w:val="both"/>
              <w:rPr>
                <w:sz w:val="20"/>
                <w:szCs w:val="20"/>
              </w:rPr>
            </w:pPr>
            <w:r>
              <w:rPr>
                <w:sz w:val="20"/>
                <w:szCs w:val="20"/>
              </w:rPr>
              <w:t>grzywacz</w:t>
            </w:r>
          </w:p>
        </w:tc>
        <w:tc>
          <w:tcPr>
            <w:tcW w:w="1701" w:type="dxa"/>
          </w:tcPr>
          <w:p w14:paraId="1DAFFF8D" w14:textId="37AD7E59" w:rsidR="005224AE" w:rsidRPr="004740B8" w:rsidRDefault="00155E6E" w:rsidP="0087586B">
            <w:pPr>
              <w:spacing w:line="360" w:lineRule="auto"/>
              <w:jc w:val="both"/>
              <w:rPr>
                <w:sz w:val="20"/>
                <w:szCs w:val="20"/>
              </w:rPr>
            </w:pPr>
            <w:proofErr w:type="spellStart"/>
            <w:r>
              <w:rPr>
                <w:sz w:val="20"/>
                <w:szCs w:val="20"/>
              </w:rPr>
              <w:t>Columba</w:t>
            </w:r>
            <w:proofErr w:type="spellEnd"/>
            <w:r>
              <w:rPr>
                <w:sz w:val="20"/>
                <w:szCs w:val="20"/>
              </w:rPr>
              <w:t xml:space="preserve"> </w:t>
            </w:r>
            <w:proofErr w:type="spellStart"/>
            <w:r>
              <w:rPr>
                <w:sz w:val="20"/>
                <w:szCs w:val="20"/>
              </w:rPr>
              <w:t>palumbus</w:t>
            </w:r>
            <w:proofErr w:type="spellEnd"/>
          </w:p>
        </w:tc>
        <w:tc>
          <w:tcPr>
            <w:tcW w:w="1134" w:type="dxa"/>
          </w:tcPr>
          <w:p w14:paraId="03EB87BD" w14:textId="3A3F66B6" w:rsidR="005224AE" w:rsidRPr="004740B8" w:rsidRDefault="00155E6E" w:rsidP="0087586B">
            <w:pPr>
              <w:spacing w:line="360" w:lineRule="auto"/>
              <w:jc w:val="both"/>
              <w:rPr>
                <w:sz w:val="20"/>
                <w:szCs w:val="20"/>
              </w:rPr>
            </w:pPr>
            <w:r>
              <w:rPr>
                <w:sz w:val="20"/>
                <w:szCs w:val="20"/>
              </w:rPr>
              <w:t xml:space="preserve">Za </w:t>
            </w:r>
          </w:p>
        </w:tc>
        <w:tc>
          <w:tcPr>
            <w:tcW w:w="1134" w:type="dxa"/>
          </w:tcPr>
          <w:p w14:paraId="7DC30405" w14:textId="77777777" w:rsidR="005224AE" w:rsidRPr="004740B8" w:rsidRDefault="005224AE" w:rsidP="0087586B">
            <w:pPr>
              <w:spacing w:line="360" w:lineRule="auto"/>
              <w:jc w:val="both"/>
              <w:rPr>
                <w:sz w:val="20"/>
                <w:szCs w:val="20"/>
              </w:rPr>
            </w:pPr>
          </w:p>
        </w:tc>
        <w:tc>
          <w:tcPr>
            <w:tcW w:w="1559" w:type="dxa"/>
          </w:tcPr>
          <w:p w14:paraId="6D286CEC" w14:textId="73DEBFAD" w:rsidR="005224AE" w:rsidRPr="004740B8" w:rsidRDefault="005224AE" w:rsidP="0087586B">
            <w:pPr>
              <w:spacing w:line="360" w:lineRule="auto"/>
              <w:jc w:val="both"/>
              <w:rPr>
                <w:sz w:val="20"/>
                <w:szCs w:val="20"/>
              </w:rPr>
            </w:pPr>
          </w:p>
        </w:tc>
        <w:tc>
          <w:tcPr>
            <w:tcW w:w="1412" w:type="dxa"/>
          </w:tcPr>
          <w:p w14:paraId="3D7E3405" w14:textId="6DC657EF" w:rsidR="005224AE" w:rsidRPr="004740B8" w:rsidRDefault="005224AE" w:rsidP="0087586B">
            <w:pPr>
              <w:spacing w:line="360" w:lineRule="auto"/>
              <w:jc w:val="both"/>
              <w:rPr>
                <w:sz w:val="20"/>
                <w:szCs w:val="20"/>
              </w:rPr>
            </w:pPr>
          </w:p>
        </w:tc>
      </w:tr>
      <w:tr w:rsidR="005224AE" w14:paraId="121A607F" w14:textId="77777777" w:rsidTr="005224AE">
        <w:tc>
          <w:tcPr>
            <w:tcW w:w="439" w:type="dxa"/>
          </w:tcPr>
          <w:p w14:paraId="3310F5AC" w14:textId="0A66AAB5" w:rsidR="005224AE" w:rsidRPr="004740B8" w:rsidRDefault="005224AE" w:rsidP="0087586B">
            <w:pPr>
              <w:spacing w:line="360" w:lineRule="auto"/>
              <w:jc w:val="both"/>
              <w:rPr>
                <w:sz w:val="20"/>
                <w:szCs w:val="20"/>
              </w:rPr>
            </w:pPr>
            <w:r>
              <w:rPr>
                <w:sz w:val="20"/>
                <w:szCs w:val="20"/>
              </w:rPr>
              <w:t>10</w:t>
            </w:r>
          </w:p>
        </w:tc>
        <w:tc>
          <w:tcPr>
            <w:tcW w:w="1683" w:type="dxa"/>
          </w:tcPr>
          <w:p w14:paraId="2CAD9197" w14:textId="7537E0EB" w:rsidR="005224AE" w:rsidRPr="004740B8" w:rsidRDefault="00155E6E" w:rsidP="0087586B">
            <w:pPr>
              <w:spacing w:line="360" w:lineRule="auto"/>
              <w:jc w:val="both"/>
              <w:rPr>
                <w:sz w:val="20"/>
                <w:szCs w:val="20"/>
              </w:rPr>
            </w:pPr>
            <w:r>
              <w:rPr>
                <w:sz w:val="20"/>
                <w:szCs w:val="20"/>
              </w:rPr>
              <w:t>Jaskółka oknówka</w:t>
            </w:r>
          </w:p>
        </w:tc>
        <w:tc>
          <w:tcPr>
            <w:tcW w:w="1701" w:type="dxa"/>
          </w:tcPr>
          <w:p w14:paraId="19B719FC" w14:textId="3C49422E" w:rsidR="005224AE" w:rsidRPr="004740B8" w:rsidRDefault="00155E6E" w:rsidP="0087586B">
            <w:pPr>
              <w:spacing w:line="360" w:lineRule="auto"/>
              <w:jc w:val="both"/>
              <w:rPr>
                <w:sz w:val="20"/>
                <w:szCs w:val="20"/>
              </w:rPr>
            </w:pPr>
            <w:proofErr w:type="spellStart"/>
            <w:r>
              <w:rPr>
                <w:sz w:val="20"/>
                <w:szCs w:val="20"/>
              </w:rPr>
              <w:t>Delichon</w:t>
            </w:r>
            <w:proofErr w:type="spellEnd"/>
            <w:r>
              <w:rPr>
                <w:sz w:val="20"/>
                <w:szCs w:val="20"/>
              </w:rPr>
              <w:t xml:space="preserve"> </w:t>
            </w:r>
            <w:proofErr w:type="spellStart"/>
            <w:r>
              <w:rPr>
                <w:sz w:val="20"/>
                <w:szCs w:val="20"/>
              </w:rPr>
              <w:t>urbicum</w:t>
            </w:r>
            <w:proofErr w:type="spellEnd"/>
          </w:p>
        </w:tc>
        <w:tc>
          <w:tcPr>
            <w:tcW w:w="1134" w:type="dxa"/>
          </w:tcPr>
          <w:p w14:paraId="206CA101" w14:textId="48CC5E00" w:rsidR="005224AE" w:rsidRPr="004740B8" w:rsidRDefault="00155E6E" w:rsidP="0087586B">
            <w:pPr>
              <w:spacing w:line="360" w:lineRule="auto"/>
              <w:jc w:val="both"/>
              <w:rPr>
                <w:sz w:val="20"/>
                <w:szCs w:val="20"/>
              </w:rPr>
            </w:pPr>
            <w:r>
              <w:rPr>
                <w:sz w:val="20"/>
                <w:szCs w:val="20"/>
              </w:rPr>
              <w:t xml:space="preserve">Za </w:t>
            </w:r>
          </w:p>
        </w:tc>
        <w:tc>
          <w:tcPr>
            <w:tcW w:w="1134" w:type="dxa"/>
          </w:tcPr>
          <w:p w14:paraId="02696FA5" w14:textId="77777777" w:rsidR="005224AE" w:rsidRPr="004740B8" w:rsidRDefault="005224AE" w:rsidP="0087586B">
            <w:pPr>
              <w:spacing w:line="360" w:lineRule="auto"/>
              <w:jc w:val="both"/>
              <w:rPr>
                <w:sz w:val="20"/>
                <w:szCs w:val="20"/>
              </w:rPr>
            </w:pPr>
          </w:p>
        </w:tc>
        <w:tc>
          <w:tcPr>
            <w:tcW w:w="1559" w:type="dxa"/>
          </w:tcPr>
          <w:p w14:paraId="5B2D23E1" w14:textId="2FC4CE95" w:rsidR="005224AE" w:rsidRPr="004740B8" w:rsidRDefault="004339C5" w:rsidP="0087586B">
            <w:pPr>
              <w:spacing w:line="360" w:lineRule="auto"/>
              <w:jc w:val="both"/>
              <w:rPr>
                <w:sz w:val="20"/>
                <w:szCs w:val="20"/>
              </w:rPr>
            </w:pPr>
            <w:r>
              <w:rPr>
                <w:sz w:val="20"/>
                <w:szCs w:val="20"/>
              </w:rPr>
              <w:t>+</w:t>
            </w:r>
          </w:p>
        </w:tc>
        <w:tc>
          <w:tcPr>
            <w:tcW w:w="1412" w:type="dxa"/>
          </w:tcPr>
          <w:p w14:paraId="21ECBCF9" w14:textId="310D02B2" w:rsidR="005224AE" w:rsidRPr="004740B8" w:rsidRDefault="005224AE" w:rsidP="0087586B">
            <w:pPr>
              <w:spacing w:line="360" w:lineRule="auto"/>
              <w:jc w:val="both"/>
              <w:rPr>
                <w:sz w:val="20"/>
                <w:szCs w:val="20"/>
              </w:rPr>
            </w:pPr>
          </w:p>
        </w:tc>
      </w:tr>
      <w:tr w:rsidR="005224AE" w14:paraId="07F49E54" w14:textId="77777777" w:rsidTr="005224AE">
        <w:tc>
          <w:tcPr>
            <w:tcW w:w="439" w:type="dxa"/>
          </w:tcPr>
          <w:p w14:paraId="18F4AFEC" w14:textId="2CBDB876" w:rsidR="005224AE" w:rsidRPr="004740B8" w:rsidRDefault="005224AE" w:rsidP="0087586B">
            <w:pPr>
              <w:spacing w:line="360" w:lineRule="auto"/>
              <w:jc w:val="both"/>
              <w:rPr>
                <w:sz w:val="20"/>
                <w:szCs w:val="20"/>
              </w:rPr>
            </w:pPr>
            <w:r>
              <w:rPr>
                <w:sz w:val="20"/>
                <w:szCs w:val="20"/>
              </w:rPr>
              <w:t>11</w:t>
            </w:r>
          </w:p>
        </w:tc>
        <w:tc>
          <w:tcPr>
            <w:tcW w:w="1683" w:type="dxa"/>
          </w:tcPr>
          <w:p w14:paraId="7E0DA4A8" w14:textId="56AE993C" w:rsidR="005224AE" w:rsidRPr="004740B8" w:rsidRDefault="00155E6E" w:rsidP="0087586B">
            <w:pPr>
              <w:spacing w:line="360" w:lineRule="auto"/>
              <w:jc w:val="both"/>
              <w:rPr>
                <w:sz w:val="20"/>
                <w:szCs w:val="20"/>
              </w:rPr>
            </w:pPr>
            <w:r>
              <w:rPr>
                <w:sz w:val="20"/>
                <w:szCs w:val="20"/>
              </w:rPr>
              <w:t>Kawka</w:t>
            </w:r>
          </w:p>
        </w:tc>
        <w:tc>
          <w:tcPr>
            <w:tcW w:w="1701" w:type="dxa"/>
          </w:tcPr>
          <w:p w14:paraId="6C72BC83" w14:textId="1A3BE738" w:rsidR="005224AE" w:rsidRPr="004740B8" w:rsidRDefault="00155E6E" w:rsidP="0087586B">
            <w:pPr>
              <w:spacing w:line="360" w:lineRule="auto"/>
              <w:jc w:val="both"/>
              <w:rPr>
                <w:sz w:val="20"/>
                <w:szCs w:val="20"/>
              </w:rPr>
            </w:pPr>
            <w:proofErr w:type="spellStart"/>
            <w:r>
              <w:rPr>
                <w:sz w:val="20"/>
                <w:szCs w:val="20"/>
              </w:rPr>
              <w:t>Corvus</w:t>
            </w:r>
            <w:proofErr w:type="spellEnd"/>
            <w:r>
              <w:rPr>
                <w:sz w:val="20"/>
                <w:szCs w:val="20"/>
              </w:rPr>
              <w:t xml:space="preserve"> </w:t>
            </w:r>
            <w:proofErr w:type="spellStart"/>
            <w:r>
              <w:rPr>
                <w:sz w:val="20"/>
                <w:szCs w:val="20"/>
              </w:rPr>
              <w:t>monedula</w:t>
            </w:r>
            <w:proofErr w:type="spellEnd"/>
          </w:p>
        </w:tc>
        <w:tc>
          <w:tcPr>
            <w:tcW w:w="1134" w:type="dxa"/>
          </w:tcPr>
          <w:p w14:paraId="08B6D49F" w14:textId="2323AD0F" w:rsidR="005224AE" w:rsidRPr="004740B8" w:rsidRDefault="00155E6E" w:rsidP="0087586B">
            <w:pPr>
              <w:spacing w:line="360" w:lineRule="auto"/>
              <w:jc w:val="both"/>
              <w:rPr>
                <w:sz w:val="20"/>
                <w:szCs w:val="20"/>
              </w:rPr>
            </w:pPr>
            <w:r>
              <w:rPr>
                <w:sz w:val="20"/>
                <w:szCs w:val="20"/>
              </w:rPr>
              <w:t xml:space="preserve">Za </w:t>
            </w:r>
          </w:p>
        </w:tc>
        <w:tc>
          <w:tcPr>
            <w:tcW w:w="1134" w:type="dxa"/>
          </w:tcPr>
          <w:p w14:paraId="690781F2" w14:textId="77777777" w:rsidR="005224AE" w:rsidRPr="004740B8" w:rsidRDefault="005224AE" w:rsidP="0087586B">
            <w:pPr>
              <w:spacing w:line="360" w:lineRule="auto"/>
              <w:jc w:val="both"/>
              <w:rPr>
                <w:sz w:val="20"/>
                <w:szCs w:val="20"/>
              </w:rPr>
            </w:pPr>
          </w:p>
        </w:tc>
        <w:tc>
          <w:tcPr>
            <w:tcW w:w="1559" w:type="dxa"/>
          </w:tcPr>
          <w:p w14:paraId="1B2D39BF" w14:textId="2C35F270" w:rsidR="005224AE" w:rsidRPr="004740B8" w:rsidRDefault="004339C5" w:rsidP="0087586B">
            <w:pPr>
              <w:spacing w:line="360" w:lineRule="auto"/>
              <w:jc w:val="both"/>
              <w:rPr>
                <w:sz w:val="20"/>
                <w:szCs w:val="20"/>
              </w:rPr>
            </w:pPr>
            <w:r>
              <w:rPr>
                <w:sz w:val="20"/>
                <w:szCs w:val="20"/>
              </w:rPr>
              <w:t>+</w:t>
            </w:r>
          </w:p>
        </w:tc>
        <w:tc>
          <w:tcPr>
            <w:tcW w:w="1412" w:type="dxa"/>
          </w:tcPr>
          <w:p w14:paraId="601104DE" w14:textId="3F5AD86A" w:rsidR="005224AE" w:rsidRPr="004740B8" w:rsidRDefault="005224AE" w:rsidP="0087586B">
            <w:pPr>
              <w:spacing w:line="360" w:lineRule="auto"/>
              <w:jc w:val="both"/>
              <w:rPr>
                <w:sz w:val="20"/>
                <w:szCs w:val="20"/>
              </w:rPr>
            </w:pPr>
          </w:p>
        </w:tc>
      </w:tr>
      <w:tr w:rsidR="005224AE" w14:paraId="17FA1EEB" w14:textId="77777777" w:rsidTr="005224AE">
        <w:tc>
          <w:tcPr>
            <w:tcW w:w="439" w:type="dxa"/>
          </w:tcPr>
          <w:p w14:paraId="4E6AC2A6" w14:textId="76BB773E" w:rsidR="005224AE" w:rsidRPr="004740B8" w:rsidRDefault="005224AE" w:rsidP="0087586B">
            <w:pPr>
              <w:spacing w:line="360" w:lineRule="auto"/>
              <w:jc w:val="both"/>
              <w:rPr>
                <w:sz w:val="20"/>
                <w:szCs w:val="20"/>
              </w:rPr>
            </w:pPr>
            <w:r>
              <w:rPr>
                <w:sz w:val="20"/>
                <w:szCs w:val="20"/>
              </w:rPr>
              <w:t>12</w:t>
            </w:r>
          </w:p>
        </w:tc>
        <w:tc>
          <w:tcPr>
            <w:tcW w:w="1683" w:type="dxa"/>
          </w:tcPr>
          <w:p w14:paraId="70BA34BE" w14:textId="249D31F2" w:rsidR="005224AE" w:rsidRPr="004740B8" w:rsidRDefault="00155E6E" w:rsidP="0087586B">
            <w:pPr>
              <w:spacing w:line="360" w:lineRule="auto"/>
              <w:jc w:val="both"/>
              <w:rPr>
                <w:sz w:val="20"/>
                <w:szCs w:val="20"/>
              </w:rPr>
            </w:pPr>
            <w:r>
              <w:rPr>
                <w:sz w:val="20"/>
                <w:szCs w:val="20"/>
              </w:rPr>
              <w:t xml:space="preserve">Kos </w:t>
            </w:r>
          </w:p>
        </w:tc>
        <w:tc>
          <w:tcPr>
            <w:tcW w:w="1701" w:type="dxa"/>
          </w:tcPr>
          <w:p w14:paraId="32864014" w14:textId="0DFE82EB" w:rsidR="005224AE" w:rsidRPr="004740B8" w:rsidRDefault="00155E6E" w:rsidP="0087586B">
            <w:pPr>
              <w:spacing w:line="360" w:lineRule="auto"/>
              <w:jc w:val="both"/>
              <w:rPr>
                <w:sz w:val="20"/>
                <w:szCs w:val="20"/>
              </w:rPr>
            </w:pPr>
            <w:proofErr w:type="spellStart"/>
            <w:r>
              <w:rPr>
                <w:sz w:val="20"/>
                <w:szCs w:val="20"/>
              </w:rPr>
              <w:t>Turdus</w:t>
            </w:r>
            <w:proofErr w:type="spellEnd"/>
            <w:r>
              <w:rPr>
                <w:sz w:val="20"/>
                <w:szCs w:val="20"/>
              </w:rPr>
              <w:t xml:space="preserve"> </w:t>
            </w:r>
            <w:proofErr w:type="spellStart"/>
            <w:r>
              <w:rPr>
                <w:sz w:val="20"/>
                <w:szCs w:val="20"/>
              </w:rPr>
              <w:t>merula</w:t>
            </w:r>
            <w:proofErr w:type="spellEnd"/>
          </w:p>
        </w:tc>
        <w:tc>
          <w:tcPr>
            <w:tcW w:w="1134" w:type="dxa"/>
          </w:tcPr>
          <w:p w14:paraId="63551E33" w14:textId="74540895" w:rsidR="005224AE" w:rsidRPr="004740B8" w:rsidRDefault="004339C5" w:rsidP="0087586B">
            <w:pPr>
              <w:spacing w:line="360" w:lineRule="auto"/>
              <w:jc w:val="both"/>
              <w:rPr>
                <w:sz w:val="20"/>
                <w:szCs w:val="20"/>
              </w:rPr>
            </w:pPr>
            <w:r>
              <w:rPr>
                <w:sz w:val="20"/>
                <w:szCs w:val="20"/>
              </w:rPr>
              <w:t xml:space="preserve">Za </w:t>
            </w:r>
          </w:p>
        </w:tc>
        <w:tc>
          <w:tcPr>
            <w:tcW w:w="1134" w:type="dxa"/>
          </w:tcPr>
          <w:p w14:paraId="537469AF" w14:textId="77777777" w:rsidR="005224AE" w:rsidRPr="004740B8" w:rsidRDefault="005224AE" w:rsidP="0087586B">
            <w:pPr>
              <w:spacing w:line="360" w:lineRule="auto"/>
              <w:jc w:val="both"/>
              <w:rPr>
                <w:sz w:val="20"/>
                <w:szCs w:val="20"/>
              </w:rPr>
            </w:pPr>
          </w:p>
        </w:tc>
        <w:tc>
          <w:tcPr>
            <w:tcW w:w="1559" w:type="dxa"/>
          </w:tcPr>
          <w:p w14:paraId="5843E2A6" w14:textId="3FE4BDDD" w:rsidR="005224AE" w:rsidRPr="004740B8" w:rsidRDefault="004339C5" w:rsidP="0087586B">
            <w:pPr>
              <w:spacing w:line="360" w:lineRule="auto"/>
              <w:jc w:val="both"/>
              <w:rPr>
                <w:sz w:val="20"/>
                <w:szCs w:val="20"/>
              </w:rPr>
            </w:pPr>
            <w:r>
              <w:rPr>
                <w:sz w:val="20"/>
                <w:szCs w:val="20"/>
              </w:rPr>
              <w:t>+</w:t>
            </w:r>
          </w:p>
        </w:tc>
        <w:tc>
          <w:tcPr>
            <w:tcW w:w="1412" w:type="dxa"/>
          </w:tcPr>
          <w:p w14:paraId="340752A4" w14:textId="40675C12" w:rsidR="005224AE" w:rsidRPr="004740B8" w:rsidRDefault="005224AE" w:rsidP="0087586B">
            <w:pPr>
              <w:spacing w:line="360" w:lineRule="auto"/>
              <w:jc w:val="both"/>
              <w:rPr>
                <w:sz w:val="20"/>
                <w:szCs w:val="20"/>
              </w:rPr>
            </w:pPr>
          </w:p>
        </w:tc>
      </w:tr>
      <w:tr w:rsidR="005224AE" w14:paraId="1098DB46" w14:textId="77777777" w:rsidTr="005224AE">
        <w:tc>
          <w:tcPr>
            <w:tcW w:w="439" w:type="dxa"/>
          </w:tcPr>
          <w:p w14:paraId="7180DFD4" w14:textId="29436E03" w:rsidR="005224AE" w:rsidRPr="004740B8" w:rsidRDefault="005224AE" w:rsidP="0087586B">
            <w:pPr>
              <w:spacing w:line="360" w:lineRule="auto"/>
              <w:jc w:val="both"/>
              <w:rPr>
                <w:sz w:val="20"/>
                <w:szCs w:val="20"/>
              </w:rPr>
            </w:pPr>
            <w:r>
              <w:rPr>
                <w:sz w:val="20"/>
                <w:szCs w:val="20"/>
              </w:rPr>
              <w:t>13</w:t>
            </w:r>
          </w:p>
        </w:tc>
        <w:tc>
          <w:tcPr>
            <w:tcW w:w="1683" w:type="dxa"/>
          </w:tcPr>
          <w:p w14:paraId="7817CCA3" w14:textId="529C835E" w:rsidR="005224AE" w:rsidRPr="004740B8" w:rsidRDefault="00155E6E" w:rsidP="0087586B">
            <w:pPr>
              <w:spacing w:line="360" w:lineRule="auto"/>
              <w:jc w:val="both"/>
              <w:rPr>
                <w:sz w:val="20"/>
                <w:szCs w:val="20"/>
              </w:rPr>
            </w:pPr>
            <w:r>
              <w:rPr>
                <w:sz w:val="20"/>
                <w:szCs w:val="20"/>
              </w:rPr>
              <w:t>Kukułka</w:t>
            </w:r>
          </w:p>
        </w:tc>
        <w:tc>
          <w:tcPr>
            <w:tcW w:w="1701" w:type="dxa"/>
          </w:tcPr>
          <w:p w14:paraId="44127689" w14:textId="327836C8" w:rsidR="005224AE" w:rsidRPr="004740B8" w:rsidRDefault="00155E6E" w:rsidP="0087586B">
            <w:pPr>
              <w:spacing w:line="360" w:lineRule="auto"/>
              <w:jc w:val="both"/>
              <w:rPr>
                <w:sz w:val="20"/>
                <w:szCs w:val="20"/>
              </w:rPr>
            </w:pPr>
            <w:proofErr w:type="spellStart"/>
            <w:r>
              <w:rPr>
                <w:sz w:val="20"/>
                <w:szCs w:val="20"/>
              </w:rPr>
              <w:t>Cuculus</w:t>
            </w:r>
            <w:proofErr w:type="spellEnd"/>
            <w:r>
              <w:rPr>
                <w:sz w:val="20"/>
                <w:szCs w:val="20"/>
              </w:rPr>
              <w:t xml:space="preserve"> </w:t>
            </w:r>
            <w:proofErr w:type="spellStart"/>
            <w:r>
              <w:rPr>
                <w:sz w:val="20"/>
                <w:szCs w:val="20"/>
              </w:rPr>
              <w:t>canorus</w:t>
            </w:r>
            <w:proofErr w:type="spellEnd"/>
          </w:p>
        </w:tc>
        <w:tc>
          <w:tcPr>
            <w:tcW w:w="1134" w:type="dxa"/>
          </w:tcPr>
          <w:p w14:paraId="135A4036" w14:textId="2BFFECF8" w:rsidR="005224AE" w:rsidRPr="004740B8" w:rsidRDefault="004339C5" w:rsidP="0087586B">
            <w:pPr>
              <w:spacing w:line="360" w:lineRule="auto"/>
              <w:jc w:val="both"/>
              <w:rPr>
                <w:sz w:val="20"/>
                <w:szCs w:val="20"/>
              </w:rPr>
            </w:pPr>
            <w:r>
              <w:rPr>
                <w:sz w:val="20"/>
                <w:szCs w:val="20"/>
              </w:rPr>
              <w:t xml:space="preserve">Za </w:t>
            </w:r>
          </w:p>
        </w:tc>
        <w:tc>
          <w:tcPr>
            <w:tcW w:w="1134" w:type="dxa"/>
          </w:tcPr>
          <w:p w14:paraId="085E1450" w14:textId="77777777" w:rsidR="005224AE" w:rsidRPr="004740B8" w:rsidRDefault="005224AE" w:rsidP="0087586B">
            <w:pPr>
              <w:spacing w:line="360" w:lineRule="auto"/>
              <w:jc w:val="both"/>
              <w:rPr>
                <w:sz w:val="20"/>
                <w:szCs w:val="20"/>
              </w:rPr>
            </w:pPr>
          </w:p>
        </w:tc>
        <w:tc>
          <w:tcPr>
            <w:tcW w:w="1559" w:type="dxa"/>
          </w:tcPr>
          <w:p w14:paraId="1C3F3881" w14:textId="5F09A891" w:rsidR="005224AE" w:rsidRPr="004740B8" w:rsidRDefault="00276EE0" w:rsidP="0087586B">
            <w:pPr>
              <w:spacing w:line="360" w:lineRule="auto"/>
              <w:jc w:val="both"/>
              <w:rPr>
                <w:sz w:val="20"/>
                <w:szCs w:val="20"/>
              </w:rPr>
            </w:pPr>
            <w:r>
              <w:rPr>
                <w:sz w:val="20"/>
                <w:szCs w:val="20"/>
              </w:rPr>
              <w:t>+</w:t>
            </w:r>
          </w:p>
        </w:tc>
        <w:tc>
          <w:tcPr>
            <w:tcW w:w="1412" w:type="dxa"/>
          </w:tcPr>
          <w:p w14:paraId="1C3DF97C" w14:textId="42FA6D48" w:rsidR="005224AE" w:rsidRPr="004740B8" w:rsidRDefault="005224AE" w:rsidP="0087586B">
            <w:pPr>
              <w:spacing w:line="360" w:lineRule="auto"/>
              <w:jc w:val="both"/>
              <w:rPr>
                <w:sz w:val="20"/>
                <w:szCs w:val="20"/>
              </w:rPr>
            </w:pPr>
          </w:p>
        </w:tc>
      </w:tr>
      <w:tr w:rsidR="005224AE" w14:paraId="79461DBD" w14:textId="77777777" w:rsidTr="005224AE">
        <w:tc>
          <w:tcPr>
            <w:tcW w:w="439" w:type="dxa"/>
          </w:tcPr>
          <w:p w14:paraId="5320BC02" w14:textId="2718A5C8" w:rsidR="005224AE" w:rsidRPr="004740B8" w:rsidRDefault="005224AE" w:rsidP="0087586B">
            <w:pPr>
              <w:spacing w:line="360" w:lineRule="auto"/>
              <w:jc w:val="both"/>
              <w:rPr>
                <w:sz w:val="20"/>
                <w:szCs w:val="20"/>
              </w:rPr>
            </w:pPr>
            <w:r>
              <w:rPr>
                <w:sz w:val="20"/>
                <w:szCs w:val="20"/>
              </w:rPr>
              <w:t>14</w:t>
            </w:r>
          </w:p>
        </w:tc>
        <w:tc>
          <w:tcPr>
            <w:tcW w:w="1683" w:type="dxa"/>
          </w:tcPr>
          <w:p w14:paraId="29D97FAE" w14:textId="0E9CA4A6" w:rsidR="005224AE" w:rsidRPr="004740B8" w:rsidRDefault="00155E6E" w:rsidP="0087586B">
            <w:pPr>
              <w:spacing w:line="360" w:lineRule="auto"/>
              <w:jc w:val="both"/>
              <w:rPr>
                <w:sz w:val="20"/>
                <w:szCs w:val="20"/>
              </w:rPr>
            </w:pPr>
            <w:r>
              <w:rPr>
                <w:sz w:val="20"/>
                <w:szCs w:val="20"/>
              </w:rPr>
              <w:t>Kwiczoł</w:t>
            </w:r>
          </w:p>
        </w:tc>
        <w:tc>
          <w:tcPr>
            <w:tcW w:w="1701" w:type="dxa"/>
          </w:tcPr>
          <w:p w14:paraId="1803FFB8" w14:textId="33B3014C" w:rsidR="005224AE" w:rsidRPr="004740B8" w:rsidRDefault="00155E6E" w:rsidP="0087586B">
            <w:pPr>
              <w:spacing w:line="360" w:lineRule="auto"/>
              <w:jc w:val="both"/>
              <w:rPr>
                <w:sz w:val="20"/>
                <w:szCs w:val="20"/>
              </w:rPr>
            </w:pPr>
            <w:proofErr w:type="spellStart"/>
            <w:r>
              <w:rPr>
                <w:sz w:val="20"/>
                <w:szCs w:val="20"/>
              </w:rPr>
              <w:t>Turdus</w:t>
            </w:r>
            <w:proofErr w:type="spellEnd"/>
            <w:r>
              <w:rPr>
                <w:sz w:val="20"/>
                <w:szCs w:val="20"/>
              </w:rPr>
              <w:t xml:space="preserve"> </w:t>
            </w:r>
            <w:proofErr w:type="spellStart"/>
            <w:r>
              <w:rPr>
                <w:sz w:val="20"/>
                <w:szCs w:val="20"/>
              </w:rPr>
              <w:t>pilaris</w:t>
            </w:r>
            <w:proofErr w:type="spellEnd"/>
          </w:p>
        </w:tc>
        <w:tc>
          <w:tcPr>
            <w:tcW w:w="1134" w:type="dxa"/>
          </w:tcPr>
          <w:p w14:paraId="6C75F096" w14:textId="41D86EA7" w:rsidR="005224AE" w:rsidRPr="004740B8" w:rsidRDefault="004339C5" w:rsidP="0087586B">
            <w:pPr>
              <w:spacing w:line="360" w:lineRule="auto"/>
              <w:jc w:val="both"/>
              <w:rPr>
                <w:sz w:val="20"/>
                <w:szCs w:val="20"/>
              </w:rPr>
            </w:pPr>
            <w:r>
              <w:rPr>
                <w:sz w:val="20"/>
                <w:szCs w:val="20"/>
              </w:rPr>
              <w:t xml:space="preserve">Za </w:t>
            </w:r>
          </w:p>
        </w:tc>
        <w:tc>
          <w:tcPr>
            <w:tcW w:w="1134" w:type="dxa"/>
          </w:tcPr>
          <w:p w14:paraId="039B93EC" w14:textId="77777777" w:rsidR="005224AE" w:rsidRPr="004740B8" w:rsidRDefault="005224AE" w:rsidP="0087586B">
            <w:pPr>
              <w:spacing w:line="360" w:lineRule="auto"/>
              <w:jc w:val="both"/>
              <w:rPr>
                <w:sz w:val="20"/>
                <w:szCs w:val="20"/>
              </w:rPr>
            </w:pPr>
          </w:p>
        </w:tc>
        <w:tc>
          <w:tcPr>
            <w:tcW w:w="1559" w:type="dxa"/>
          </w:tcPr>
          <w:p w14:paraId="42FEC5E3" w14:textId="1094AEF3" w:rsidR="005224AE" w:rsidRPr="004740B8" w:rsidRDefault="00276EE0" w:rsidP="0087586B">
            <w:pPr>
              <w:spacing w:line="360" w:lineRule="auto"/>
              <w:jc w:val="both"/>
              <w:rPr>
                <w:sz w:val="20"/>
                <w:szCs w:val="20"/>
              </w:rPr>
            </w:pPr>
            <w:r>
              <w:rPr>
                <w:sz w:val="20"/>
                <w:szCs w:val="20"/>
              </w:rPr>
              <w:t>+</w:t>
            </w:r>
          </w:p>
        </w:tc>
        <w:tc>
          <w:tcPr>
            <w:tcW w:w="1412" w:type="dxa"/>
          </w:tcPr>
          <w:p w14:paraId="028667BB" w14:textId="31487009" w:rsidR="005224AE" w:rsidRPr="004740B8" w:rsidRDefault="005224AE" w:rsidP="0087586B">
            <w:pPr>
              <w:spacing w:line="360" w:lineRule="auto"/>
              <w:jc w:val="both"/>
              <w:rPr>
                <w:sz w:val="20"/>
                <w:szCs w:val="20"/>
              </w:rPr>
            </w:pPr>
          </w:p>
        </w:tc>
      </w:tr>
      <w:tr w:rsidR="004339C5" w14:paraId="319CAF24" w14:textId="77777777" w:rsidTr="004339C5">
        <w:tc>
          <w:tcPr>
            <w:tcW w:w="439" w:type="dxa"/>
          </w:tcPr>
          <w:p w14:paraId="11EFCD55" w14:textId="2B345304" w:rsidR="004339C5" w:rsidRPr="004740B8" w:rsidRDefault="004339C5" w:rsidP="0087586B">
            <w:pPr>
              <w:spacing w:line="360" w:lineRule="auto"/>
              <w:jc w:val="both"/>
              <w:rPr>
                <w:sz w:val="20"/>
                <w:szCs w:val="20"/>
              </w:rPr>
            </w:pPr>
            <w:r>
              <w:rPr>
                <w:sz w:val="20"/>
                <w:szCs w:val="20"/>
              </w:rPr>
              <w:t>15</w:t>
            </w:r>
          </w:p>
        </w:tc>
        <w:tc>
          <w:tcPr>
            <w:tcW w:w="1683" w:type="dxa"/>
          </w:tcPr>
          <w:p w14:paraId="37A4EF0D" w14:textId="498E22AA" w:rsidR="004339C5" w:rsidRPr="004740B8" w:rsidRDefault="004339C5" w:rsidP="0087586B">
            <w:pPr>
              <w:spacing w:line="360" w:lineRule="auto"/>
              <w:jc w:val="both"/>
              <w:rPr>
                <w:sz w:val="20"/>
                <w:szCs w:val="20"/>
              </w:rPr>
            </w:pPr>
            <w:r>
              <w:rPr>
                <w:sz w:val="20"/>
                <w:szCs w:val="20"/>
              </w:rPr>
              <w:t xml:space="preserve">Lerka </w:t>
            </w:r>
          </w:p>
        </w:tc>
        <w:tc>
          <w:tcPr>
            <w:tcW w:w="1701" w:type="dxa"/>
          </w:tcPr>
          <w:p w14:paraId="4D738FE7" w14:textId="3BD763D7" w:rsidR="004339C5" w:rsidRPr="004740B8" w:rsidRDefault="004339C5" w:rsidP="0087586B">
            <w:pPr>
              <w:spacing w:line="360" w:lineRule="auto"/>
              <w:jc w:val="both"/>
              <w:rPr>
                <w:sz w:val="20"/>
                <w:szCs w:val="20"/>
              </w:rPr>
            </w:pPr>
            <w:proofErr w:type="spellStart"/>
            <w:r>
              <w:rPr>
                <w:sz w:val="20"/>
                <w:szCs w:val="20"/>
              </w:rPr>
              <w:t>Lullula</w:t>
            </w:r>
            <w:proofErr w:type="spellEnd"/>
            <w:r>
              <w:rPr>
                <w:sz w:val="20"/>
                <w:szCs w:val="20"/>
              </w:rPr>
              <w:t xml:space="preserve"> </w:t>
            </w:r>
            <w:proofErr w:type="spellStart"/>
            <w:r>
              <w:rPr>
                <w:sz w:val="20"/>
                <w:szCs w:val="20"/>
              </w:rPr>
              <w:t>arborea</w:t>
            </w:r>
            <w:proofErr w:type="spellEnd"/>
          </w:p>
        </w:tc>
        <w:tc>
          <w:tcPr>
            <w:tcW w:w="1134" w:type="dxa"/>
          </w:tcPr>
          <w:p w14:paraId="65646403" w14:textId="2815E877" w:rsidR="004339C5" w:rsidRPr="004740B8" w:rsidRDefault="004339C5" w:rsidP="0087586B">
            <w:pPr>
              <w:spacing w:line="360" w:lineRule="auto"/>
              <w:jc w:val="both"/>
              <w:rPr>
                <w:sz w:val="20"/>
                <w:szCs w:val="20"/>
              </w:rPr>
            </w:pPr>
            <w:r>
              <w:rPr>
                <w:sz w:val="20"/>
                <w:szCs w:val="20"/>
              </w:rPr>
              <w:t xml:space="preserve">Za </w:t>
            </w:r>
          </w:p>
        </w:tc>
        <w:tc>
          <w:tcPr>
            <w:tcW w:w="1134" w:type="dxa"/>
          </w:tcPr>
          <w:p w14:paraId="575DB1C9" w14:textId="77777777" w:rsidR="004339C5" w:rsidRPr="004740B8" w:rsidRDefault="004339C5" w:rsidP="0087586B">
            <w:pPr>
              <w:spacing w:line="360" w:lineRule="auto"/>
              <w:jc w:val="both"/>
              <w:rPr>
                <w:sz w:val="20"/>
                <w:szCs w:val="20"/>
              </w:rPr>
            </w:pPr>
          </w:p>
        </w:tc>
        <w:tc>
          <w:tcPr>
            <w:tcW w:w="1559" w:type="dxa"/>
          </w:tcPr>
          <w:p w14:paraId="00EF0564" w14:textId="330865D0" w:rsidR="004339C5" w:rsidRPr="004740B8" w:rsidRDefault="00276EE0" w:rsidP="0087586B">
            <w:pPr>
              <w:spacing w:line="360" w:lineRule="auto"/>
              <w:jc w:val="both"/>
              <w:rPr>
                <w:sz w:val="20"/>
                <w:szCs w:val="20"/>
              </w:rPr>
            </w:pPr>
            <w:r>
              <w:rPr>
                <w:sz w:val="20"/>
                <w:szCs w:val="20"/>
              </w:rPr>
              <w:t>+</w:t>
            </w:r>
          </w:p>
        </w:tc>
        <w:tc>
          <w:tcPr>
            <w:tcW w:w="1412" w:type="dxa"/>
          </w:tcPr>
          <w:p w14:paraId="407A5F09" w14:textId="43DC9939" w:rsidR="004339C5" w:rsidRPr="004740B8" w:rsidRDefault="004339C5" w:rsidP="0087586B">
            <w:pPr>
              <w:spacing w:line="360" w:lineRule="auto"/>
              <w:jc w:val="both"/>
              <w:rPr>
                <w:sz w:val="20"/>
                <w:szCs w:val="20"/>
              </w:rPr>
            </w:pPr>
          </w:p>
        </w:tc>
      </w:tr>
      <w:tr w:rsidR="004339C5" w14:paraId="18C3C1ED" w14:textId="77777777" w:rsidTr="004339C5">
        <w:tc>
          <w:tcPr>
            <w:tcW w:w="439" w:type="dxa"/>
          </w:tcPr>
          <w:p w14:paraId="73EAEB76" w14:textId="66DB59CE" w:rsidR="004339C5" w:rsidRDefault="004339C5" w:rsidP="0087586B">
            <w:pPr>
              <w:spacing w:line="360" w:lineRule="auto"/>
              <w:jc w:val="both"/>
              <w:rPr>
                <w:sz w:val="20"/>
                <w:szCs w:val="20"/>
              </w:rPr>
            </w:pPr>
            <w:r>
              <w:rPr>
                <w:sz w:val="20"/>
                <w:szCs w:val="20"/>
              </w:rPr>
              <w:t>16</w:t>
            </w:r>
          </w:p>
        </w:tc>
        <w:tc>
          <w:tcPr>
            <w:tcW w:w="1683" w:type="dxa"/>
          </w:tcPr>
          <w:p w14:paraId="1658084E" w14:textId="5A429899" w:rsidR="004339C5" w:rsidRDefault="004339C5" w:rsidP="0087586B">
            <w:pPr>
              <w:spacing w:line="360" w:lineRule="auto"/>
              <w:jc w:val="both"/>
              <w:rPr>
                <w:sz w:val="20"/>
                <w:szCs w:val="20"/>
              </w:rPr>
            </w:pPr>
            <w:r>
              <w:rPr>
                <w:sz w:val="20"/>
                <w:szCs w:val="20"/>
              </w:rPr>
              <w:t>Modraszka</w:t>
            </w:r>
          </w:p>
        </w:tc>
        <w:tc>
          <w:tcPr>
            <w:tcW w:w="1701" w:type="dxa"/>
          </w:tcPr>
          <w:p w14:paraId="4A434452" w14:textId="2D934724" w:rsidR="004339C5" w:rsidRDefault="004339C5" w:rsidP="0087586B">
            <w:pPr>
              <w:spacing w:line="360" w:lineRule="auto"/>
              <w:jc w:val="both"/>
              <w:rPr>
                <w:sz w:val="20"/>
                <w:szCs w:val="20"/>
              </w:rPr>
            </w:pPr>
            <w:proofErr w:type="spellStart"/>
            <w:r>
              <w:rPr>
                <w:sz w:val="20"/>
                <w:szCs w:val="20"/>
              </w:rPr>
              <w:t>Cyanistes</w:t>
            </w:r>
            <w:proofErr w:type="spellEnd"/>
            <w:r>
              <w:rPr>
                <w:sz w:val="20"/>
                <w:szCs w:val="20"/>
              </w:rPr>
              <w:t xml:space="preserve"> </w:t>
            </w:r>
            <w:proofErr w:type="spellStart"/>
            <w:r>
              <w:rPr>
                <w:sz w:val="20"/>
                <w:szCs w:val="20"/>
              </w:rPr>
              <w:t>careulerus</w:t>
            </w:r>
            <w:proofErr w:type="spellEnd"/>
          </w:p>
        </w:tc>
        <w:tc>
          <w:tcPr>
            <w:tcW w:w="1134" w:type="dxa"/>
          </w:tcPr>
          <w:p w14:paraId="11A0C92C" w14:textId="7CEC6ABA" w:rsidR="004339C5" w:rsidRPr="004740B8" w:rsidRDefault="004339C5" w:rsidP="0087586B">
            <w:pPr>
              <w:spacing w:line="360" w:lineRule="auto"/>
              <w:jc w:val="both"/>
              <w:rPr>
                <w:sz w:val="20"/>
                <w:szCs w:val="20"/>
              </w:rPr>
            </w:pPr>
            <w:r>
              <w:rPr>
                <w:sz w:val="20"/>
                <w:szCs w:val="20"/>
              </w:rPr>
              <w:t xml:space="preserve">Za </w:t>
            </w:r>
          </w:p>
        </w:tc>
        <w:tc>
          <w:tcPr>
            <w:tcW w:w="1134" w:type="dxa"/>
          </w:tcPr>
          <w:p w14:paraId="6052461E" w14:textId="77777777" w:rsidR="004339C5" w:rsidRPr="004740B8" w:rsidRDefault="004339C5" w:rsidP="0087586B">
            <w:pPr>
              <w:spacing w:line="360" w:lineRule="auto"/>
              <w:jc w:val="both"/>
              <w:rPr>
                <w:sz w:val="20"/>
                <w:szCs w:val="20"/>
              </w:rPr>
            </w:pPr>
          </w:p>
        </w:tc>
        <w:tc>
          <w:tcPr>
            <w:tcW w:w="1559" w:type="dxa"/>
          </w:tcPr>
          <w:p w14:paraId="4F58E263" w14:textId="6436A59E" w:rsidR="004339C5" w:rsidRPr="004740B8" w:rsidRDefault="00276EE0" w:rsidP="0087586B">
            <w:pPr>
              <w:spacing w:line="360" w:lineRule="auto"/>
              <w:jc w:val="both"/>
              <w:rPr>
                <w:sz w:val="20"/>
                <w:szCs w:val="20"/>
              </w:rPr>
            </w:pPr>
            <w:r>
              <w:rPr>
                <w:sz w:val="20"/>
                <w:szCs w:val="20"/>
              </w:rPr>
              <w:t>+</w:t>
            </w:r>
          </w:p>
        </w:tc>
        <w:tc>
          <w:tcPr>
            <w:tcW w:w="1412" w:type="dxa"/>
          </w:tcPr>
          <w:p w14:paraId="1FF1C29D" w14:textId="77777777" w:rsidR="004339C5" w:rsidRPr="004740B8" w:rsidRDefault="004339C5" w:rsidP="0087586B">
            <w:pPr>
              <w:spacing w:line="360" w:lineRule="auto"/>
              <w:jc w:val="both"/>
              <w:rPr>
                <w:sz w:val="20"/>
                <w:szCs w:val="20"/>
              </w:rPr>
            </w:pPr>
          </w:p>
        </w:tc>
      </w:tr>
      <w:tr w:rsidR="004339C5" w14:paraId="7FFAE751" w14:textId="77777777" w:rsidTr="004339C5">
        <w:tc>
          <w:tcPr>
            <w:tcW w:w="439" w:type="dxa"/>
          </w:tcPr>
          <w:p w14:paraId="4F862107" w14:textId="1614C02C" w:rsidR="004339C5" w:rsidRDefault="004339C5" w:rsidP="0087586B">
            <w:pPr>
              <w:spacing w:line="360" w:lineRule="auto"/>
              <w:jc w:val="both"/>
              <w:rPr>
                <w:sz w:val="20"/>
                <w:szCs w:val="20"/>
              </w:rPr>
            </w:pPr>
            <w:r>
              <w:rPr>
                <w:sz w:val="20"/>
                <w:szCs w:val="20"/>
              </w:rPr>
              <w:t>17</w:t>
            </w:r>
          </w:p>
        </w:tc>
        <w:tc>
          <w:tcPr>
            <w:tcW w:w="1683" w:type="dxa"/>
          </w:tcPr>
          <w:p w14:paraId="67ADE87A" w14:textId="6F404800" w:rsidR="004339C5" w:rsidRDefault="004339C5" w:rsidP="0087586B">
            <w:pPr>
              <w:spacing w:line="360" w:lineRule="auto"/>
              <w:jc w:val="both"/>
              <w:rPr>
                <w:sz w:val="20"/>
                <w:szCs w:val="20"/>
              </w:rPr>
            </w:pPr>
            <w:r>
              <w:rPr>
                <w:sz w:val="20"/>
                <w:szCs w:val="20"/>
              </w:rPr>
              <w:t>Myszołów</w:t>
            </w:r>
          </w:p>
        </w:tc>
        <w:tc>
          <w:tcPr>
            <w:tcW w:w="1701" w:type="dxa"/>
          </w:tcPr>
          <w:p w14:paraId="15BC6F7B" w14:textId="64C94A15" w:rsidR="004339C5" w:rsidRDefault="004339C5" w:rsidP="0087586B">
            <w:pPr>
              <w:spacing w:line="360" w:lineRule="auto"/>
              <w:jc w:val="both"/>
              <w:rPr>
                <w:sz w:val="20"/>
                <w:szCs w:val="20"/>
              </w:rPr>
            </w:pPr>
            <w:proofErr w:type="spellStart"/>
            <w:r>
              <w:rPr>
                <w:sz w:val="20"/>
                <w:szCs w:val="20"/>
              </w:rPr>
              <w:t>Buteo</w:t>
            </w:r>
            <w:proofErr w:type="spellEnd"/>
            <w:r>
              <w:rPr>
                <w:sz w:val="20"/>
                <w:szCs w:val="20"/>
              </w:rPr>
              <w:t xml:space="preserve"> </w:t>
            </w:r>
            <w:proofErr w:type="spellStart"/>
            <w:r>
              <w:rPr>
                <w:sz w:val="20"/>
                <w:szCs w:val="20"/>
              </w:rPr>
              <w:t>buteo</w:t>
            </w:r>
            <w:proofErr w:type="spellEnd"/>
          </w:p>
        </w:tc>
        <w:tc>
          <w:tcPr>
            <w:tcW w:w="1134" w:type="dxa"/>
          </w:tcPr>
          <w:p w14:paraId="790D8F62" w14:textId="46C08AAF" w:rsidR="004339C5" w:rsidRPr="004740B8" w:rsidRDefault="004339C5" w:rsidP="0087586B">
            <w:pPr>
              <w:spacing w:line="360" w:lineRule="auto"/>
              <w:jc w:val="both"/>
              <w:rPr>
                <w:sz w:val="20"/>
                <w:szCs w:val="20"/>
              </w:rPr>
            </w:pPr>
            <w:r>
              <w:rPr>
                <w:sz w:val="20"/>
                <w:szCs w:val="20"/>
              </w:rPr>
              <w:t xml:space="preserve">Za </w:t>
            </w:r>
          </w:p>
        </w:tc>
        <w:tc>
          <w:tcPr>
            <w:tcW w:w="1134" w:type="dxa"/>
          </w:tcPr>
          <w:p w14:paraId="18428A4E" w14:textId="77777777" w:rsidR="004339C5" w:rsidRPr="004740B8" w:rsidRDefault="004339C5" w:rsidP="0087586B">
            <w:pPr>
              <w:spacing w:line="360" w:lineRule="auto"/>
              <w:jc w:val="both"/>
              <w:rPr>
                <w:sz w:val="20"/>
                <w:szCs w:val="20"/>
              </w:rPr>
            </w:pPr>
          </w:p>
        </w:tc>
        <w:tc>
          <w:tcPr>
            <w:tcW w:w="1559" w:type="dxa"/>
          </w:tcPr>
          <w:p w14:paraId="4BC094CC" w14:textId="1F7C7C10" w:rsidR="004339C5" w:rsidRPr="004740B8" w:rsidRDefault="00276EE0" w:rsidP="0087586B">
            <w:pPr>
              <w:spacing w:line="360" w:lineRule="auto"/>
              <w:jc w:val="both"/>
              <w:rPr>
                <w:sz w:val="20"/>
                <w:szCs w:val="20"/>
              </w:rPr>
            </w:pPr>
            <w:r>
              <w:rPr>
                <w:sz w:val="20"/>
                <w:szCs w:val="20"/>
              </w:rPr>
              <w:t>+</w:t>
            </w:r>
          </w:p>
        </w:tc>
        <w:tc>
          <w:tcPr>
            <w:tcW w:w="1412" w:type="dxa"/>
          </w:tcPr>
          <w:p w14:paraId="3619345F" w14:textId="77777777" w:rsidR="004339C5" w:rsidRPr="004740B8" w:rsidRDefault="004339C5" w:rsidP="0087586B">
            <w:pPr>
              <w:spacing w:line="360" w:lineRule="auto"/>
              <w:jc w:val="both"/>
              <w:rPr>
                <w:sz w:val="20"/>
                <w:szCs w:val="20"/>
              </w:rPr>
            </w:pPr>
          </w:p>
        </w:tc>
      </w:tr>
      <w:tr w:rsidR="004339C5" w14:paraId="3B98B3D8" w14:textId="77777777" w:rsidTr="004339C5">
        <w:tc>
          <w:tcPr>
            <w:tcW w:w="439" w:type="dxa"/>
          </w:tcPr>
          <w:p w14:paraId="713C2660" w14:textId="365EBEC4" w:rsidR="004339C5" w:rsidRDefault="004339C5" w:rsidP="0087586B">
            <w:pPr>
              <w:spacing w:line="360" w:lineRule="auto"/>
              <w:jc w:val="both"/>
              <w:rPr>
                <w:sz w:val="20"/>
                <w:szCs w:val="20"/>
              </w:rPr>
            </w:pPr>
            <w:r>
              <w:rPr>
                <w:sz w:val="20"/>
                <w:szCs w:val="20"/>
              </w:rPr>
              <w:t>18</w:t>
            </w:r>
          </w:p>
        </w:tc>
        <w:tc>
          <w:tcPr>
            <w:tcW w:w="1683" w:type="dxa"/>
          </w:tcPr>
          <w:p w14:paraId="2B9921DE" w14:textId="6DE8E457" w:rsidR="004339C5" w:rsidRDefault="004339C5" w:rsidP="0087586B">
            <w:pPr>
              <w:spacing w:line="360" w:lineRule="auto"/>
              <w:jc w:val="both"/>
              <w:rPr>
                <w:sz w:val="20"/>
                <w:szCs w:val="20"/>
              </w:rPr>
            </w:pPr>
            <w:r>
              <w:rPr>
                <w:sz w:val="20"/>
                <w:szCs w:val="20"/>
              </w:rPr>
              <w:t>Paszkot</w:t>
            </w:r>
          </w:p>
        </w:tc>
        <w:tc>
          <w:tcPr>
            <w:tcW w:w="1701" w:type="dxa"/>
          </w:tcPr>
          <w:p w14:paraId="2CB51831" w14:textId="226FCC63" w:rsidR="004339C5" w:rsidRDefault="004339C5" w:rsidP="0087586B">
            <w:pPr>
              <w:spacing w:line="360" w:lineRule="auto"/>
              <w:jc w:val="both"/>
              <w:rPr>
                <w:sz w:val="20"/>
                <w:szCs w:val="20"/>
              </w:rPr>
            </w:pPr>
            <w:proofErr w:type="spellStart"/>
            <w:r>
              <w:rPr>
                <w:sz w:val="20"/>
                <w:szCs w:val="20"/>
              </w:rPr>
              <w:t>Turdus</w:t>
            </w:r>
            <w:proofErr w:type="spellEnd"/>
            <w:r>
              <w:rPr>
                <w:sz w:val="20"/>
                <w:szCs w:val="20"/>
              </w:rPr>
              <w:t xml:space="preserve"> </w:t>
            </w:r>
            <w:proofErr w:type="spellStart"/>
            <w:r>
              <w:rPr>
                <w:sz w:val="20"/>
                <w:szCs w:val="20"/>
              </w:rPr>
              <w:t>viscivorus</w:t>
            </w:r>
            <w:proofErr w:type="spellEnd"/>
          </w:p>
        </w:tc>
        <w:tc>
          <w:tcPr>
            <w:tcW w:w="1134" w:type="dxa"/>
          </w:tcPr>
          <w:p w14:paraId="3A6DE1C6" w14:textId="5D1D384A" w:rsidR="004339C5" w:rsidRPr="004740B8" w:rsidRDefault="004339C5" w:rsidP="0087586B">
            <w:pPr>
              <w:spacing w:line="360" w:lineRule="auto"/>
              <w:jc w:val="both"/>
              <w:rPr>
                <w:sz w:val="20"/>
                <w:szCs w:val="20"/>
              </w:rPr>
            </w:pPr>
            <w:r>
              <w:rPr>
                <w:sz w:val="20"/>
                <w:szCs w:val="20"/>
              </w:rPr>
              <w:t xml:space="preserve">Za </w:t>
            </w:r>
          </w:p>
        </w:tc>
        <w:tc>
          <w:tcPr>
            <w:tcW w:w="1134" w:type="dxa"/>
          </w:tcPr>
          <w:p w14:paraId="247B37D5" w14:textId="77777777" w:rsidR="004339C5" w:rsidRPr="004740B8" w:rsidRDefault="004339C5" w:rsidP="0087586B">
            <w:pPr>
              <w:spacing w:line="360" w:lineRule="auto"/>
              <w:jc w:val="both"/>
              <w:rPr>
                <w:sz w:val="20"/>
                <w:szCs w:val="20"/>
              </w:rPr>
            </w:pPr>
          </w:p>
        </w:tc>
        <w:tc>
          <w:tcPr>
            <w:tcW w:w="1559" w:type="dxa"/>
          </w:tcPr>
          <w:p w14:paraId="2619A41F" w14:textId="05B0273E" w:rsidR="004339C5" w:rsidRPr="004740B8" w:rsidRDefault="00276EE0" w:rsidP="0087586B">
            <w:pPr>
              <w:spacing w:line="360" w:lineRule="auto"/>
              <w:jc w:val="both"/>
              <w:rPr>
                <w:sz w:val="20"/>
                <w:szCs w:val="20"/>
              </w:rPr>
            </w:pPr>
            <w:r>
              <w:rPr>
                <w:sz w:val="20"/>
                <w:szCs w:val="20"/>
              </w:rPr>
              <w:t>+</w:t>
            </w:r>
          </w:p>
        </w:tc>
        <w:tc>
          <w:tcPr>
            <w:tcW w:w="1412" w:type="dxa"/>
          </w:tcPr>
          <w:p w14:paraId="40BA0683" w14:textId="77777777" w:rsidR="004339C5" w:rsidRPr="004740B8" w:rsidRDefault="004339C5" w:rsidP="0087586B">
            <w:pPr>
              <w:spacing w:line="360" w:lineRule="auto"/>
              <w:jc w:val="both"/>
              <w:rPr>
                <w:sz w:val="20"/>
                <w:szCs w:val="20"/>
              </w:rPr>
            </w:pPr>
          </w:p>
        </w:tc>
      </w:tr>
      <w:tr w:rsidR="004339C5" w14:paraId="34E47A44" w14:textId="77777777" w:rsidTr="004339C5">
        <w:tc>
          <w:tcPr>
            <w:tcW w:w="439" w:type="dxa"/>
          </w:tcPr>
          <w:p w14:paraId="2F2304D1" w14:textId="1EBE8620" w:rsidR="004339C5" w:rsidRDefault="004339C5" w:rsidP="0087586B">
            <w:pPr>
              <w:spacing w:line="360" w:lineRule="auto"/>
              <w:jc w:val="both"/>
              <w:rPr>
                <w:sz w:val="20"/>
                <w:szCs w:val="20"/>
              </w:rPr>
            </w:pPr>
            <w:r>
              <w:rPr>
                <w:sz w:val="20"/>
                <w:szCs w:val="20"/>
              </w:rPr>
              <w:t>19</w:t>
            </w:r>
          </w:p>
        </w:tc>
        <w:tc>
          <w:tcPr>
            <w:tcW w:w="1683" w:type="dxa"/>
          </w:tcPr>
          <w:p w14:paraId="6D7C94AC" w14:textId="19930CCB" w:rsidR="004339C5" w:rsidRDefault="004339C5" w:rsidP="0087586B">
            <w:pPr>
              <w:spacing w:line="360" w:lineRule="auto"/>
              <w:jc w:val="both"/>
              <w:rPr>
                <w:sz w:val="20"/>
                <w:szCs w:val="20"/>
              </w:rPr>
            </w:pPr>
            <w:r>
              <w:rPr>
                <w:sz w:val="20"/>
                <w:szCs w:val="20"/>
              </w:rPr>
              <w:t>Pliszka siwa</w:t>
            </w:r>
          </w:p>
        </w:tc>
        <w:tc>
          <w:tcPr>
            <w:tcW w:w="1701" w:type="dxa"/>
          </w:tcPr>
          <w:p w14:paraId="5F608703" w14:textId="4CB6099A" w:rsidR="004339C5" w:rsidRDefault="004339C5" w:rsidP="0087586B">
            <w:pPr>
              <w:spacing w:line="360" w:lineRule="auto"/>
              <w:jc w:val="both"/>
              <w:rPr>
                <w:sz w:val="20"/>
                <w:szCs w:val="20"/>
              </w:rPr>
            </w:pPr>
            <w:proofErr w:type="spellStart"/>
            <w:r>
              <w:rPr>
                <w:sz w:val="20"/>
                <w:szCs w:val="20"/>
              </w:rPr>
              <w:t>Motacilla</w:t>
            </w:r>
            <w:proofErr w:type="spellEnd"/>
            <w:r>
              <w:rPr>
                <w:sz w:val="20"/>
                <w:szCs w:val="20"/>
              </w:rPr>
              <w:t xml:space="preserve"> alba</w:t>
            </w:r>
          </w:p>
        </w:tc>
        <w:tc>
          <w:tcPr>
            <w:tcW w:w="1134" w:type="dxa"/>
          </w:tcPr>
          <w:p w14:paraId="15287A19" w14:textId="1BE319C3" w:rsidR="004339C5" w:rsidRPr="004740B8" w:rsidRDefault="004339C5" w:rsidP="0087586B">
            <w:pPr>
              <w:spacing w:line="360" w:lineRule="auto"/>
              <w:jc w:val="both"/>
              <w:rPr>
                <w:sz w:val="20"/>
                <w:szCs w:val="20"/>
              </w:rPr>
            </w:pPr>
            <w:r>
              <w:rPr>
                <w:sz w:val="20"/>
                <w:szCs w:val="20"/>
              </w:rPr>
              <w:t xml:space="preserve">Za </w:t>
            </w:r>
          </w:p>
        </w:tc>
        <w:tc>
          <w:tcPr>
            <w:tcW w:w="1134" w:type="dxa"/>
          </w:tcPr>
          <w:p w14:paraId="4CE0DC29" w14:textId="77777777" w:rsidR="004339C5" w:rsidRPr="004740B8" w:rsidRDefault="004339C5" w:rsidP="0087586B">
            <w:pPr>
              <w:spacing w:line="360" w:lineRule="auto"/>
              <w:jc w:val="both"/>
              <w:rPr>
                <w:sz w:val="20"/>
                <w:szCs w:val="20"/>
              </w:rPr>
            </w:pPr>
          </w:p>
        </w:tc>
        <w:tc>
          <w:tcPr>
            <w:tcW w:w="1559" w:type="dxa"/>
          </w:tcPr>
          <w:p w14:paraId="696AEAE2" w14:textId="51DE1631" w:rsidR="004339C5" w:rsidRPr="004740B8" w:rsidRDefault="00276EE0" w:rsidP="0087586B">
            <w:pPr>
              <w:spacing w:line="360" w:lineRule="auto"/>
              <w:jc w:val="both"/>
              <w:rPr>
                <w:sz w:val="20"/>
                <w:szCs w:val="20"/>
              </w:rPr>
            </w:pPr>
            <w:r>
              <w:rPr>
                <w:sz w:val="20"/>
                <w:szCs w:val="20"/>
              </w:rPr>
              <w:t>+</w:t>
            </w:r>
          </w:p>
        </w:tc>
        <w:tc>
          <w:tcPr>
            <w:tcW w:w="1412" w:type="dxa"/>
          </w:tcPr>
          <w:p w14:paraId="45C1BFB6" w14:textId="77777777" w:rsidR="004339C5" w:rsidRPr="004740B8" w:rsidRDefault="004339C5" w:rsidP="0087586B">
            <w:pPr>
              <w:spacing w:line="360" w:lineRule="auto"/>
              <w:jc w:val="both"/>
              <w:rPr>
                <w:sz w:val="20"/>
                <w:szCs w:val="20"/>
              </w:rPr>
            </w:pPr>
          </w:p>
        </w:tc>
      </w:tr>
      <w:tr w:rsidR="004339C5" w14:paraId="15A1DF4C" w14:textId="77777777" w:rsidTr="004339C5">
        <w:tc>
          <w:tcPr>
            <w:tcW w:w="439" w:type="dxa"/>
          </w:tcPr>
          <w:p w14:paraId="2854B7F6" w14:textId="50498A6D" w:rsidR="004339C5" w:rsidRDefault="004339C5" w:rsidP="0087586B">
            <w:pPr>
              <w:spacing w:line="360" w:lineRule="auto"/>
              <w:jc w:val="both"/>
              <w:rPr>
                <w:sz w:val="20"/>
                <w:szCs w:val="20"/>
              </w:rPr>
            </w:pPr>
            <w:r>
              <w:rPr>
                <w:sz w:val="20"/>
                <w:szCs w:val="20"/>
              </w:rPr>
              <w:lastRenderedPageBreak/>
              <w:t>20</w:t>
            </w:r>
          </w:p>
        </w:tc>
        <w:tc>
          <w:tcPr>
            <w:tcW w:w="1683" w:type="dxa"/>
          </w:tcPr>
          <w:p w14:paraId="5522229F" w14:textId="7450B775" w:rsidR="004339C5" w:rsidRDefault="004339C5" w:rsidP="0087586B">
            <w:pPr>
              <w:spacing w:line="360" w:lineRule="auto"/>
              <w:jc w:val="both"/>
              <w:rPr>
                <w:sz w:val="20"/>
                <w:szCs w:val="20"/>
              </w:rPr>
            </w:pPr>
            <w:r>
              <w:rPr>
                <w:sz w:val="20"/>
                <w:szCs w:val="20"/>
              </w:rPr>
              <w:t xml:space="preserve">Sójka </w:t>
            </w:r>
          </w:p>
        </w:tc>
        <w:tc>
          <w:tcPr>
            <w:tcW w:w="1701" w:type="dxa"/>
          </w:tcPr>
          <w:p w14:paraId="199707D4" w14:textId="417DA9CC" w:rsidR="004339C5" w:rsidRDefault="004339C5" w:rsidP="0087586B">
            <w:pPr>
              <w:spacing w:line="360" w:lineRule="auto"/>
              <w:jc w:val="both"/>
              <w:rPr>
                <w:sz w:val="20"/>
                <w:szCs w:val="20"/>
              </w:rPr>
            </w:pPr>
            <w:proofErr w:type="spellStart"/>
            <w:r>
              <w:rPr>
                <w:sz w:val="20"/>
                <w:szCs w:val="20"/>
              </w:rPr>
              <w:t>Garrulus</w:t>
            </w:r>
            <w:proofErr w:type="spellEnd"/>
            <w:r>
              <w:rPr>
                <w:sz w:val="20"/>
                <w:szCs w:val="20"/>
              </w:rPr>
              <w:t xml:space="preserve"> </w:t>
            </w:r>
            <w:proofErr w:type="spellStart"/>
            <w:r>
              <w:rPr>
                <w:sz w:val="20"/>
                <w:szCs w:val="20"/>
              </w:rPr>
              <w:t>glandarius</w:t>
            </w:r>
            <w:proofErr w:type="spellEnd"/>
          </w:p>
        </w:tc>
        <w:tc>
          <w:tcPr>
            <w:tcW w:w="1134" w:type="dxa"/>
          </w:tcPr>
          <w:p w14:paraId="5214103A" w14:textId="59EEAD8E" w:rsidR="004339C5" w:rsidRPr="004740B8" w:rsidRDefault="004339C5" w:rsidP="0087586B">
            <w:pPr>
              <w:spacing w:line="360" w:lineRule="auto"/>
              <w:jc w:val="both"/>
              <w:rPr>
                <w:sz w:val="20"/>
                <w:szCs w:val="20"/>
              </w:rPr>
            </w:pPr>
            <w:r>
              <w:rPr>
                <w:sz w:val="20"/>
                <w:szCs w:val="20"/>
              </w:rPr>
              <w:t xml:space="preserve">Za </w:t>
            </w:r>
          </w:p>
        </w:tc>
        <w:tc>
          <w:tcPr>
            <w:tcW w:w="1134" w:type="dxa"/>
          </w:tcPr>
          <w:p w14:paraId="66BF7475" w14:textId="77777777" w:rsidR="004339C5" w:rsidRPr="004740B8" w:rsidRDefault="004339C5" w:rsidP="0087586B">
            <w:pPr>
              <w:spacing w:line="360" w:lineRule="auto"/>
              <w:jc w:val="both"/>
              <w:rPr>
                <w:sz w:val="20"/>
                <w:szCs w:val="20"/>
              </w:rPr>
            </w:pPr>
          </w:p>
        </w:tc>
        <w:tc>
          <w:tcPr>
            <w:tcW w:w="1559" w:type="dxa"/>
          </w:tcPr>
          <w:p w14:paraId="59E3A237" w14:textId="50063722" w:rsidR="004339C5" w:rsidRPr="004740B8" w:rsidRDefault="00276EE0" w:rsidP="0087586B">
            <w:pPr>
              <w:spacing w:line="360" w:lineRule="auto"/>
              <w:jc w:val="both"/>
              <w:rPr>
                <w:sz w:val="20"/>
                <w:szCs w:val="20"/>
              </w:rPr>
            </w:pPr>
            <w:r>
              <w:rPr>
                <w:sz w:val="20"/>
                <w:szCs w:val="20"/>
              </w:rPr>
              <w:t>+</w:t>
            </w:r>
          </w:p>
        </w:tc>
        <w:tc>
          <w:tcPr>
            <w:tcW w:w="1412" w:type="dxa"/>
          </w:tcPr>
          <w:p w14:paraId="0CD2FF89" w14:textId="77777777" w:rsidR="004339C5" w:rsidRPr="004740B8" w:rsidRDefault="004339C5" w:rsidP="0087586B">
            <w:pPr>
              <w:spacing w:line="360" w:lineRule="auto"/>
              <w:jc w:val="both"/>
              <w:rPr>
                <w:sz w:val="20"/>
                <w:szCs w:val="20"/>
              </w:rPr>
            </w:pPr>
          </w:p>
        </w:tc>
      </w:tr>
      <w:tr w:rsidR="004339C5" w14:paraId="1657799C" w14:textId="77777777" w:rsidTr="004339C5">
        <w:tc>
          <w:tcPr>
            <w:tcW w:w="439" w:type="dxa"/>
          </w:tcPr>
          <w:p w14:paraId="69A52DCB" w14:textId="029B4CBE" w:rsidR="004339C5" w:rsidRDefault="004339C5" w:rsidP="0087586B">
            <w:pPr>
              <w:spacing w:line="360" w:lineRule="auto"/>
              <w:jc w:val="both"/>
              <w:rPr>
                <w:sz w:val="20"/>
                <w:szCs w:val="20"/>
              </w:rPr>
            </w:pPr>
            <w:r>
              <w:rPr>
                <w:sz w:val="20"/>
                <w:szCs w:val="20"/>
              </w:rPr>
              <w:t>21</w:t>
            </w:r>
          </w:p>
        </w:tc>
        <w:tc>
          <w:tcPr>
            <w:tcW w:w="1683" w:type="dxa"/>
          </w:tcPr>
          <w:p w14:paraId="00DAB0DF" w14:textId="0079140E" w:rsidR="004339C5" w:rsidRDefault="004339C5" w:rsidP="0087586B">
            <w:pPr>
              <w:spacing w:line="360" w:lineRule="auto"/>
              <w:jc w:val="both"/>
              <w:rPr>
                <w:sz w:val="20"/>
                <w:szCs w:val="20"/>
              </w:rPr>
            </w:pPr>
            <w:r>
              <w:rPr>
                <w:sz w:val="20"/>
                <w:szCs w:val="20"/>
              </w:rPr>
              <w:t>Szpak</w:t>
            </w:r>
          </w:p>
        </w:tc>
        <w:tc>
          <w:tcPr>
            <w:tcW w:w="1701" w:type="dxa"/>
          </w:tcPr>
          <w:p w14:paraId="60C0129B" w14:textId="64865132" w:rsidR="004339C5" w:rsidRDefault="004339C5" w:rsidP="0087586B">
            <w:pPr>
              <w:spacing w:line="360" w:lineRule="auto"/>
              <w:jc w:val="both"/>
              <w:rPr>
                <w:sz w:val="20"/>
                <w:szCs w:val="20"/>
              </w:rPr>
            </w:pPr>
            <w:proofErr w:type="spellStart"/>
            <w:r>
              <w:rPr>
                <w:sz w:val="20"/>
                <w:szCs w:val="20"/>
              </w:rPr>
              <w:t>Sturnus</w:t>
            </w:r>
            <w:proofErr w:type="spellEnd"/>
            <w:r>
              <w:rPr>
                <w:sz w:val="20"/>
                <w:szCs w:val="20"/>
              </w:rPr>
              <w:t xml:space="preserve"> </w:t>
            </w:r>
            <w:proofErr w:type="spellStart"/>
            <w:r>
              <w:rPr>
                <w:sz w:val="20"/>
                <w:szCs w:val="20"/>
              </w:rPr>
              <w:t>vulgaris</w:t>
            </w:r>
            <w:proofErr w:type="spellEnd"/>
          </w:p>
        </w:tc>
        <w:tc>
          <w:tcPr>
            <w:tcW w:w="1134" w:type="dxa"/>
          </w:tcPr>
          <w:p w14:paraId="4396BBF8" w14:textId="56D19677" w:rsidR="004339C5" w:rsidRPr="004740B8" w:rsidRDefault="004339C5" w:rsidP="0087586B">
            <w:pPr>
              <w:spacing w:line="360" w:lineRule="auto"/>
              <w:jc w:val="both"/>
              <w:rPr>
                <w:sz w:val="20"/>
                <w:szCs w:val="20"/>
              </w:rPr>
            </w:pPr>
            <w:r>
              <w:rPr>
                <w:sz w:val="20"/>
                <w:szCs w:val="20"/>
              </w:rPr>
              <w:t xml:space="preserve">Za </w:t>
            </w:r>
          </w:p>
        </w:tc>
        <w:tc>
          <w:tcPr>
            <w:tcW w:w="1134" w:type="dxa"/>
          </w:tcPr>
          <w:p w14:paraId="08B60179" w14:textId="77777777" w:rsidR="004339C5" w:rsidRPr="004740B8" w:rsidRDefault="004339C5" w:rsidP="0087586B">
            <w:pPr>
              <w:spacing w:line="360" w:lineRule="auto"/>
              <w:jc w:val="both"/>
              <w:rPr>
                <w:sz w:val="20"/>
                <w:szCs w:val="20"/>
              </w:rPr>
            </w:pPr>
          </w:p>
        </w:tc>
        <w:tc>
          <w:tcPr>
            <w:tcW w:w="1559" w:type="dxa"/>
          </w:tcPr>
          <w:p w14:paraId="49633368" w14:textId="197DEB52" w:rsidR="004339C5" w:rsidRPr="004740B8" w:rsidRDefault="00276EE0" w:rsidP="0087586B">
            <w:pPr>
              <w:spacing w:line="360" w:lineRule="auto"/>
              <w:jc w:val="both"/>
              <w:rPr>
                <w:sz w:val="20"/>
                <w:szCs w:val="20"/>
              </w:rPr>
            </w:pPr>
            <w:r>
              <w:rPr>
                <w:sz w:val="20"/>
                <w:szCs w:val="20"/>
              </w:rPr>
              <w:t>+</w:t>
            </w:r>
          </w:p>
        </w:tc>
        <w:tc>
          <w:tcPr>
            <w:tcW w:w="1412" w:type="dxa"/>
          </w:tcPr>
          <w:p w14:paraId="7DB7FC50" w14:textId="77777777" w:rsidR="004339C5" w:rsidRPr="004740B8" w:rsidRDefault="004339C5" w:rsidP="0087586B">
            <w:pPr>
              <w:spacing w:line="360" w:lineRule="auto"/>
              <w:jc w:val="both"/>
              <w:rPr>
                <w:sz w:val="20"/>
                <w:szCs w:val="20"/>
              </w:rPr>
            </w:pPr>
          </w:p>
        </w:tc>
      </w:tr>
      <w:tr w:rsidR="004339C5" w14:paraId="6F34BD28" w14:textId="77777777" w:rsidTr="004339C5">
        <w:tc>
          <w:tcPr>
            <w:tcW w:w="439" w:type="dxa"/>
          </w:tcPr>
          <w:p w14:paraId="7DD53649" w14:textId="7B9C5433" w:rsidR="004339C5" w:rsidRDefault="004339C5" w:rsidP="0087586B">
            <w:pPr>
              <w:spacing w:line="360" w:lineRule="auto"/>
              <w:jc w:val="both"/>
              <w:rPr>
                <w:sz w:val="20"/>
                <w:szCs w:val="20"/>
              </w:rPr>
            </w:pPr>
            <w:r>
              <w:rPr>
                <w:sz w:val="20"/>
                <w:szCs w:val="20"/>
              </w:rPr>
              <w:t>22</w:t>
            </w:r>
          </w:p>
        </w:tc>
        <w:tc>
          <w:tcPr>
            <w:tcW w:w="1683" w:type="dxa"/>
          </w:tcPr>
          <w:p w14:paraId="7790971C" w14:textId="0CE9ED21" w:rsidR="004339C5" w:rsidRDefault="004339C5" w:rsidP="0087586B">
            <w:pPr>
              <w:spacing w:line="360" w:lineRule="auto"/>
              <w:jc w:val="both"/>
              <w:rPr>
                <w:sz w:val="20"/>
                <w:szCs w:val="20"/>
              </w:rPr>
            </w:pPr>
            <w:r>
              <w:rPr>
                <w:sz w:val="20"/>
                <w:szCs w:val="20"/>
              </w:rPr>
              <w:t>Żuraw</w:t>
            </w:r>
          </w:p>
        </w:tc>
        <w:tc>
          <w:tcPr>
            <w:tcW w:w="1701" w:type="dxa"/>
          </w:tcPr>
          <w:p w14:paraId="01021279" w14:textId="068BAC4C" w:rsidR="004339C5" w:rsidRDefault="004339C5" w:rsidP="0087586B">
            <w:pPr>
              <w:spacing w:line="360" w:lineRule="auto"/>
              <w:jc w:val="both"/>
              <w:rPr>
                <w:sz w:val="20"/>
                <w:szCs w:val="20"/>
              </w:rPr>
            </w:pPr>
            <w:proofErr w:type="spellStart"/>
            <w:r>
              <w:rPr>
                <w:sz w:val="20"/>
                <w:szCs w:val="20"/>
              </w:rPr>
              <w:t>Grus</w:t>
            </w:r>
            <w:proofErr w:type="spellEnd"/>
            <w:r>
              <w:rPr>
                <w:sz w:val="20"/>
                <w:szCs w:val="20"/>
              </w:rPr>
              <w:t xml:space="preserve"> </w:t>
            </w:r>
            <w:proofErr w:type="spellStart"/>
            <w:r>
              <w:rPr>
                <w:sz w:val="20"/>
                <w:szCs w:val="20"/>
              </w:rPr>
              <w:t>grus</w:t>
            </w:r>
            <w:proofErr w:type="spellEnd"/>
          </w:p>
        </w:tc>
        <w:tc>
          <w:tcPr>
            <w:tcW w:w="1134" w:type="dxa"/>
          </w:tcPr>
          <w:p w14:paraId="478B64D4" w14:textId="3D1A9577" w:rsidR="004339C5" w:rsidRPr="004740B8" w:rsidRDefault="004339C5" w:rsidP="0087586B">
            <w:pPr>
              <w:spacing w:line="360" w:lineRule="auto"/>
              <w:jc w:val="both"/>
              <w:rPr>
                <w:sz w:val="20"/>
                <w:szCs w:val="20"/>
              </w:rPr>
            </w:pPr>
            <w:r>
              <w:rPr>
                <w:sz w:val="20"/>
                <w:szCs w:val="20"/>
              </w:rPr>
              <w:t xml:space="preserve">Za </w:t>
            </w:r>
          </w:p>
        </w:tc>
        <w:tc>
          <w:tcPr>
            <w:tcW w:w="1134" w:type="dxa"/>
          </w:tcPr>
          <w:p w14:paraId="49A7EDAF" w14:textId="77777777" w:rsidR="004339C5" w:rsidRPr="004740B8" w:rsidRDefault="004339C5" w:rsidP="0087586B">
            <w:pPr>
              <w:spacing w:line="360" w:lineRule="auto"/>
              <w:jc w:val="both"/>
              <w:rPr>
                <w:sz w:val="20"/>
                <w:szCs w:val="20"/>
              </w:rPr>
            </w:pPr>
          </w:p>
        </w:tc>
        <w:tc>
          <w:tcPr>
            <w:tcW w:w="1559" w:type="dxa"/>
          </w:tcPr>
          <w:p w14:paraId="4A56419E" w14:textId="0EB965B6" w:rsidR="004339C5" w:rsidRPr="004740B8" w:rsidRDefault="00276EE0" w:rsidP="0087586B">
            <w:pPr>
              <w:spacing w:line="360" w:lineRule="auto"/>
              <w:jc w:val="both"/>
              <w:rPr>
                <w:sz w:val="20"/>
                <w:szCs w:val="20"/>
              </w:rPr>
            </w:pPr>
            <w:r>
              <w:rPr>
                <w:sz w:val="20"/>
                <w:szCs w:val="20"/>
              </w:rPr>
              <w:t>+</w:t>
            </w:r>
          </w:p>
        </w:tc>
        <w:tc>
          <w:tcPr>
            <w:tcW w:w="1412" w:type="dxa"/>
          </w:tcPr>
          <w:p w14:paraId="6A202B94" w14:textId="77777777" w:rsidR="004339C5" w:rsidRPr="004740B8" w:rsidRDefault="004339C5" w:rsidP="0087586B">
            <w:pPr>
              <w:spacing w:line="360" w:lineRule="auto"/>
              <w:jc w:val="both"/>
              <w:rPr>
                <w:sz w:val="20"/>
                <w:szCs w:val="20"/>
              </w:rPr>
            </w:pPr>
          </w:p>
        </w:tc>
      </w:tr>
    </w:tbl>
    <w:p w14:paraId="6EF604E2" w14:textId="4B7CA28D" w:rsidR="004740B8" w:rsidRDefault="004740B8" w:rsidP="0087586B">
      <w:pPr>
        <w:spacing w:line="360" w:lineRule="auto"/>
        <w:jc w:val="both"/>
      </w:pPr>
    </w:p>
    <w:p w14:paraId="38C219D5" w14:textId="76421A94" w:rsidR="00F5646E" w:rsidRPr="00EA72FE" w:rsidRDefault="00276EE0" w:rsidP="0087586B">
      <w:pPr>
        <w:spacing w:line="360" w:lineRule="auto"/>
        <w:jc w:val="both"/>
      </w:pPr>
      <w:r>
        <w:t>Na obszarze planowanej eksploatacji złoża LISEWO IX nie stwierdzono miejsc lęgowych. Ugrupowanie to jest mało różnorodne i nieliczne jednak jest adekwatne do niewielkiej powierzchni obszaru, pokrycia szatą roślinną i małej żyzności siedlisk. Występujące gatunki s</w:t>
      </w:r>
      <w:r w:rsidR="001D3785">
        <w:t>ą</w:t>
      </w:r>
      <w:r>
        <w:t xml:space="preserve"> charakterystyczne dla obszaru leśnego, otwartego i rolnego. </w:t>
      </w:r>
    </w:p>
    <w:p w14:paraId="5EC5798C" w14:textId="76B4731C" w:rsidR="008A557C" w:rsidRPr="006F0AA3" w:rsidRDefault="006F0AA3" w:rsidP="00743EC6">
      <w:pPr>
        <w:pStyle w:val="Akapitzlist"/>
        <w:numPr>
          <w:ilvl w:val="1"/>
          <w:numId w:val="14"/>
        </w:numPr>
        <w:spacing w:line="480" w:lineRule="auto"/>
        <w:rPr>
          <w:b/>
          <w:i/>
          <w:sz w:val="28"/>
          <w:szCs w:val="28"/>
        </w:rPr>
      </w:pPr>
      <w:r>
        <w:rPr>
          <w:b/>
          <w:i/>
          <w:sz w:val="28"/>
          <w:szCs w:val="28"/>
        </w:rPr>
        <w:t>Informacje o zapotrzebowaniu na energię i jej zużyciu</w:t>
      </w:r>
    </w:p>
    <w:p w14:paraId="58D4DC6E" w14:textId="23F1B457" w:rsidR="008A557C" w:rsidRDefault="006F0AA3" w:rsidP="0087586B">
      <w:pPr>
        <w:spacing w:line="360" w:lineRule="auto"/>
        <w:jc w:val="both"/>
      </w:pPr>
      <w:r>
        <w:t xml:space="preserve">Eksploatacja złoża prowadzona będzie </w:t>
      </w:r>
      <w:r w:rsidR="006E3B16">
        <w:t xml:space="preserve">głównie </w:t>
      </w:r>
      <w:r>
        <w:t>przy użyciu  koparki</w:t>
      </w:r>
      <w:r w:rsidR="006E3B16">
        <w:t xml:space="preserve"> i pomocniczo ładowarki, </w:t>
      </w:r>
      <w:proofErr w:type="spellStart"/>
      <w:r w:rsidR="006E3B16">
        <w:t>tj</w:t>
      </w:r>
      <w:proofErr w:type="spellEnd"/>
      <w:r w:rsidR="006E3B16">
        <w:t xml:space="preserve"> maszyn</w:t>
      </w:r>
      <w:r>
        <w:t xml:space="preserve"> o napędzie spalinowym. Transport piasku samochodami samowyładowczymi </w:t>
      </w:r>
      <w:r w:rsidR="001D3785">
        <w:t xml:space="preserve">. </w:t>
      </w:r>
      <w:r>
        <w:t xml:space="preserve"> Praca wyłącznie w dzień- nie ma więc potrzeby doprowadzania energii elektrycznej.</w:t>
      </w:r>
      <w:r w:rsidRPr="00FD3763">
        <w:t xml:space="preserve"> </w:t>
      </w:r>
      <w:r>
        <w:t>Eksploatacja bez użycia środków strzałowych, bez wykorzystywania w jakikolwiek sposób wody, czy energii elektrycznej.</w:t>
      </w:r>
      <w:r w:rsidRPr="006F0AA3">
        <w:t xml:space="preserve"> </w:t>
      </w:r>
    </w:p>
    <w:p w14:paraId="7919495D" w14:textId="77777777" w:rsidR="006F0AA3" w:rsidRPr="008072D3" w:rsidRDefault="006F0AA3" w:rsidP="00743EC6">
      <w:pPr>
        <w:pStyle w:val="Akapitzlist"/>
        <w:numPr>
          <w:ilvl w:val="1"/>
          <w:numId w:val="14"/>
        </w:numPr>
        <w:spacing w:line="276" w:lineRule="auto"/>
        <w:rPr>
          <w:b/>
          <w:i/>
          <w:sz w:val="28"/>
          <w:szCs w:val="28"/>
        </w:rPr>
      </w:pPr>
      <w:r w:rsidRPr="008072D3">
        <w:rPr>
          <w:b/>
          <w:i/>
          <w:sz w:val="28"/>
          <w:szCs w:val="28"/>
        </w:rPr>
        <w:t>Informacje o pracach rozbiórkowych dotyczących przedsięwzięć mogących znacząco oddziaływać na środowisko.</w:t>
      </w:r>
    </w:p>
    <w:p w14:paraId="47765484" w14:textId="77777777" w:rsidR="00834A6C" w:rsidRDefault="00834A6C" w:rsidP="0087586B">
      <w:pPr>
        <w:spacing w:line="360" w:lineRule="auto"/>
        <w:jc w:val="both"/>
      </w:pPr>
    </w:p>
    <w:p w14:paraId="4883E1AC" w14:textId="1FE2A1B9" w:rsidR="00384003" w:rsidRDefault="006F0AA3" w:rsidP="0087586B">
      <w:pPr>
        <w:spacing w:line="360" w:lineRule="auto"/>
        <w:jc w:val="both"/>
      </w:pPr>
      <w:r>
        <w:t xml:space="preserve">W ZG </w:t>
      </w:r>
      <w:r w:rsidR="00F02814">
        <w:t>LISEWO IX</w:t>
      </w:r>
      <w:r>
        <w:t xml:space="preserve"> nie przewiduje się budowy jakichkolwiek obiektów budowlanych czy urządzeń, w związku z czym nie przewiduje się żadnych prac rozbiórkowych.</w:t>
      </w:r>
      <w:r w:rsidR="0087586B">
        <w:t xml:space="preserve"> Po zakończeniu eksploatacji zarówno TOY-TOY jak i kontener służący jako ochrona przed niekorzystnymi warunkami atmosferycznymi zostaną wywiezione poza teren planowanej inwestycji.</w:t>
      </w:r>
    </w:p>
    <w:p w14:paraId="2AF856DD" w14:textId="77777777" w:rsidR="008072D3" w:rsidRPr="008072D3" w:rsidRDefault="008072D3" w:rsidP="00743EC6">
      <w:pPr>
        <w:pStyle w:val="Akapitzlist"/>
        <w:numPr>
          <w:ilvl w:val="1"/>
          <w:numId w:val="14"/>
        </w:numPr>
        <w:spacing w:line="276" w:lineRule="auto"/>
        <w:rPr>
          <w:b/>
          <w:i/>
          <w:sz w:val="28"/>
          <w:szCs w:val="28"/>
        </w:rPr>
      </w:pPr>
      <w:r w:rsidRPr="008072D3">
        <w:rPr>
          <w:b/>
          <w:i/>
          <w:sz w:val="28"/>
          <w:szCs w:val="28"/>
        </w:rPr>
        <w:t>ocenione w oparciu o wiedzę naukową ryzyko wystąpienia poważnych awarii lub katastrof naturalnych i budowlanych, przy uwzględnieniu używanych substancji i stosowanych technologii, w tym ryzyko związane ze zmianą klimatu</w:t>
      </w:r>
    </w:p>
    <w:p w14:paraId="142930F5" w14:textId="77777777" w:rsidR="008072D3" w:rsidRDefault="008072D3" w:rsidP="008072D3">
      <w:pPr>
        <w:spacing w:line="276" w:lineRule="auto"/>
      </w:pPr>
    </w:p>
    <w:p w14:paraId="0B47E439" w14:textId="28A44BEC" w:rsidR="002E0777" w:rsidRPr="00565354" w:rsidRDefault="002E0777" w:rsidP="0087586B">
      <w:pPr>
        <w:autoSpaceDE w:val="0"/>
        <w:autoSpaceDN w:val="0"/>
        <w:adjustRightInd w:val="0"/>
        <w:spacing w:line="360" w:lineRule="auto"/>
        <w:jc w:val="both"/>
        <w:rPr>
          <w:bCs/>
          <w:color w:val="000000"/>
        </w:rPr>
      </w:pPr>
      <w:r w:rsidRPr="00565354">
        <w:rPr>
          <w:bCs/>
          <w:color w:val="000000"/>
        </w:rPr>
        <w:t>W ZG</w:t>
      </w:r>
      <w:r w:rsidR="00240515">
        <w:rPr>
          <w:bCs/>
          <w:color w:val="000000"/>
        </w:rPr>
        <w:t xml:space="preserve"> </w:t>
      </w:r>
      <w:r w:rsidR="00F02814">
        <w:rPr>
          <w:bCs/>
          <w:color w:val="000000"/>
        </w:rPr>
        <w:t xml:space="preserve">LISEWO IX </w:t>
      </w:r>
      <w:r w:rsidRPr="00565354">
        <w:rPr>
          <w:bCs/>
          <w:color w:val="000000"/>
        </w:rPr>
        <w:t>nie planuje się budowy jakichkolwiek obiektów budowlanych.; nie wystąpią awarie czy katastrofy budowlane z tego tytułu;</w:t>
      </w:r>
    </w:p>
    <w:p w14:paraId="600B218B" w14:textId="77777777" w:rsidR="002E0777" w:rsidRPr="00565354" w:rsidRDefault="002E0777" w:rsidP="0087586B">
      <w:pPr>
        <w:spacing w:line="360" w:lineRule="auto"/>
        <w:jc w:val="both"/>
      </w:pPr>
      <w:r w:rsidRPr="00565354">
        <w:t>Załoga kopalni i urządzenia do eksploatacji kruszywa naturalnego narażone są na potencjalne zagrożenia nadzwyczajne typu pożarowego oraz awarii urządzeń technicznych.</w:t>
      </w:r>
    </w:p>
    <w:p w14:paraId="2612AC3C" w14:textId="77777777" w:rsidR="002E0777" w:rsidRPr="00565354" w:rsidRDefault="002E0777" w:rsidP="0087586B">
      <w:pPr>
        <w:spacing w:line="360" w:lineRule="auto"/>
        <w:jc w:val="both"/>
      </w:pPr>
      <w:r w:rsidRPr="00565354">
        <w:t>Zagrożenie pożarowe ograniczone jest jedynie do terenu kopalni i związane z:</w:t>
      </w:r>
    </w:p>
    <w:p w14:paraId="3566525D" w14:textId="77777777" w:rsidR="002E0777" w:rsidRPr="00565354" w:rsidRDefault="002E0777" w:rsidP="0087586B">
      <w:pPr>
        <w:spacing w:line="360" w:lineRule="auto"/>
        <w:jc w:val="both"/>
      </w:pPr>
      <w:r w:rsidRPr="00565354">
        <w:t>- stanem technicznym maszyn pracujących na kopalni</w:t>
      </w:r>
    </w:p>
    <w:p w14:paraId="31728816" w14:textId="77777777" w:rsidR="002E0777" w:rsidRPr="00565354" w:rsidRDefault="002E0777" w:rsidP="0087586B">
      <w:pPr>
        <w:spacing w:line="360" w:lineRule="auto"/>
        <w:jc w:val="both"/>
      </w:pPr>
      <w:r w:rsidRPr="00565354">
        <w:t>-postępowaniem pracowników przebywających na terenie kopalni</w:t>
      </w:r>
    </w:p>
    <w:p w14:paraId="11DB86B7" w14:textId="77777777" w:rsidR="002E0777" w:rsidRPr="00565354" w:rsidRDefault="002E0777" w:rsidP="0087586B">
      <w:pPr>
        <w:spacing w:line="360" w:lineRule="auto"/>
        <w:jc w:val="both"/>
      </w:pPr>
      <w:r w:rsidRPr="00565354">
        <w:lastRenderedPageBreak/>
        <w:t>Awarie techniczne mogą wystąpić na skutek przedostania się do środowiska substancji uciążliwych na powierzchnię  lub infiltracja w grunt. Może czasowo zanieczyścić powierzchnię terenu, gruntu na terenie kopalni .</w:t>
      </w:r>
    </w:p>
    <w:p w14:paraId="2DCBE257" w14:textId="77777777" w:rsidR="002E0777" w:rsidRPr="00565354" w:rsidRDefault="002E0777" w:rsidP="00834A6C">
      <w:pPr>
        <w:spacing w:line="360" w:lineRule="auto"/>
        <w:jc w:val="both"/>
      </w:pPr>
      <w:r w:rsidRPr="00565354">
        <w:t>W celu przeciwdziałaniu awariom należy:</w:t>
      </w:r>
    </w:p>
    <w:p w14:paraId="01B6DE81" w14:textId="07D73574" w:rsidR="002E0777" w:rsidRDefault="002E0777" w:rsidP="00834A6C">
      <w:pPr>
        <w:numPr>
          <w:ilvl w:val="0"/>
          <w:numId w:val="4"/>
        </w:numPr>
        <w:spacing w:line="360" w:lineRule="auto"/>
        <w:jc w:val="both"/>
      </w:pPr>
      <w:r w:rsidRPr="00565354">
        <w:t>Prowadzenie szkoleń dla pracowników kopalni</w:t>
      </w:r>
    </w:p>
    <w:p w14:paraId="662A5125" w14:textId="1F3174EC" w:rsidR="00583EBA" w:rsidRPr="00565354" w:rsidRDefault="00583EBA" w:rsidP="00834A6C">
      <w:pPr>
        <w:numPr>
          <w:ilvl w:val="0"/>
          <w:numId w:val="4"/>
        </w:numPr>
        <w:spacing w:line="360" w:lineRule="auto"/>
        <w:jc w:val="both"/>
      </w:pPr>
      <w:r>
        <w:t>Stosowanie sprawnych technicznie maszyn i urządzeń</w:t>
      </w:r>
    </w:p>
    <w:p w14:paraId="5F82A57F" w14:textId="66B3E4AB" w:rsidR="002E0777" w:rsidRDefault="002E0777" w:rsidP="00834A6C">
      <w:pPr>
        <w:numPr>
          <w:ilvl w:val="0"/>
          <w:numId w:val="4"/>
        </w:numPr>
        <w:spacing w:line="360" w:lineRule="auto"/>
        <w:jc w:val="both"/>
      </w:pPr>
      <w:r w:rsidRPr="00565354">
        <w:t>tankowanie sprzętu pracującego na kopalni poza kopalnią, w miejscu zabezpieczonym, z jak największą ostrożnością, aby nie dopuścić do wylania się w/w substancji na powierzchnię terenu</w:t>
      </w:r>
    </w:p>
    <w:p w14:paraId="1E58615E" w14:textId="79FA76E0" w:rsidR="005776F5" w:rsidRPr="00565354" w:rsidRDefault="005776F5" w:rsidP="00834A6C">
      <w:pPr>
        <w:numPr>
          <w:ilvl w:val="0"/>
          <w:numId w:val="4"/>
        </w:numPr>
        <w:spacing w:line="360" w:lineRule="auto"/>
        <w:jc w:val="both"/>
      </w:pPr>
      <w:r>
        <w:t>wszelkie naprawy i konserwację sprzętu prowadzić poza zakładem górniczym, w miejscu do tego przystosowanym ( pomieszczenia warsztatowe przedsiębiorcy lub firm serwisowych.</w:t>
      </w:r>
    </w:p>
    <w:p w14:paraId="3213E08B" w14:textId="77777777" w:rsidR="002E0777" w:rsidRPr="00565354" w:rsidRDefault="002E0777" w:rsidP="00834A6C">
      <w:pPr>
        <w:numPr>
          <w:ilvl w:val="0"/>
          <w:numId w:val="4"/>
        </w:numPr>
        <w:spacing w:line="360" w:lineRule="auto"/>
        <w:jc w:val="both"/>
      </w:pPr>
      <w:r w:rsidRPr="00565354">
        <w:t>utrzymanie na terenie kopalni porządku i czystości- szczególnie w zakresie przechowywania i składowania materiałów, surowców i produktów palnych- utrzymanie w należytym porządku sprzętu ppoż.</w:t>
      </w:r>
    </w:p>
    <w:p w14:paraId="2CB9B112" w14:textId="67D4B86C" w:rsidR="00583EBA" w:rsidRDefault="00583EBA" w:rsidP="00834A6C">
      <w:pPr>
        <w:spacing w:after="200" w:line="360" w:lineRule="auto"/>
        <w:jc w:val="both"/>
      </w:pPr>
      <w:r>
        <w:t>Utrzymując należyty reżim profila</w:t>
      </w:r>
      <w:r w:rsidR="005776F5">
        <w:t>k</w:t>
      </w:r>
      <w:r>
        <w:t>tyki, nie przewiduje się wystąpienia awarii</w:t>
      </w:r>
      <w:r w:rsidR="005776F5">
        <w:t xml:space="preserve"> i katastrof zagrażających ludziom czy środowisku. W okresie co najmniej 20 lat eksploatacji w różnych miejscach w pobliżu planowanej kopalni LISEWO IX, nie stwierdzono żadnej awarii czy katastrofy zagrażającej środowisku w wyniku eksploatacji kopaliny w rejonie Lisewa, czy nawet w całym powiecie. </w:t>
      </w:r>
    </w:p>
    <w:p w14:paraId="7DE86084" w14:textId="23BBBC0A" w:rsidR="00001304" w:rsidRDefault="00F12B0E" w:rsidP="00001304">
      <w:pPr>
        <w:spacing w:after="200" w:line="360" w:lineRule="auto"/>
        <w:jc w:val="both"/>
      </w:pPr>
      <w:r>
        <w:t xml:space="preserve">W zakładzie górniczym </w:t>
      </w:r>
      <w:r w:rsidR="00C01F2C">
        <w:t>LISEWO IX</w:t>
      </w:r>
      <w:r>
        <w:t xml:space="preserve"> nie przewiduje się powstania osuwisk; </w:t>
      </w:r>
      <w:r w:rsidR="00EE3380" w:rsidRPr="00AB1BE6">
        <w:rPr>
          <w:rFonts w:eastAsiaTheme="minorHAnsi"/>
          <w:lang w:eastAsia="en-US"/>
        </w:rPr>
        <w:t xml:space="preserve"> </w:t>
      </w:r>
      <w:r w:rsidR="00EE3380">
        <w:rPr>
          <w:rFonts w:eastAsiaTheme="minorHAnsi"/>
          <w:lang w:eastAsia="en-US"/>
        </w:rPr>
        <w:t>w</w:t>
      </w:r>
      <w:r w:rsidR="00EE3380" w:rsidRPr="00AB1BE6">
        <w:rPr>
          <w:rFonts w:eastAsiaTheme="minorHAnsi"/>
          <w:lang w:eastAsia="en-US"/>
        </w:rPr>
        <w:t xml:space="preserve"> profilu złoża występują piaski </w:t>
      </w:r>
      <w:r w:rsidR="00C01F2C">
        <w:rPr>
          <w:rFonts w:eastAsiaTheme="minorHAnsi"/>
          <w:lang w:eastAsia="en-US"/>
        </w:rPr>
        <w:t xml:space="preserve">drobno- i średnioziarniste. Miejscami, w części stropowej lekko </w:t>
      </w:r>
      <w:proofErr w:type="spellStart"/>
      <w:r w:rsidR="00C01F2C">
        <w:rPr>
          <w:rFonts w:eastAsiaTheme="minorHAnsi"/>
          <w:lang w:eastAsia="en-US"/>
        </w:rPr>
        <w:t>zaglinione</w:t>
      </w:r>
      <w:proofErr w:type="spellEnd"/>
      <w:r w:rsidR="00C01F2C">
        <w:rPr>
          <w:rFonts w:eastAsiaTheme="minorHAnsi"/>
          <w:lang w:eastAsia="en-US"/>
        </w:rPr>
        <w:t xml:space="preserve">. </w:t>
      </w:r>
      <w:r w:rsidR="00EE3380" w:rsidRPr="00AB1BE6">
        <w:rPr>
          <w:rFonts w:eastAsiaTheme="minorHAnsi"/>
          <w:lang w:eastAsia="en-US"/>
        </w:rPr>
        <w:t xml:space="preserve">  </w:t>
      </w:r>
      <w:bookmarkStart w:id="23" w:name="_Hlk81948740"/>
      <w:r w:rsidR="00EE3380" w:rsidRPr="00AB1BE6">
        <w:rPr>
          <w:rFonts w:eastAsiaTheme="minorHAnsi"/>
          <w:lang w:eastAsia="en-US"/>
        </w:rPr>
        <w:t>Złoże</w:t>
      </w:r>
      <w:r w:rsidR="00C01F2C">
        <w:rPr>
          <w:rFonts w:eastAsiaTheme="minorHAnsi"/>
          <w:lang w:eastAsia="en-US"/>
        </w:rPr>
        <w:t xml:space="preserve"> LISEWO IX</w:t>
      </w:r>
      <w:r w:rsidR="00EE3380" w:rsidRPr="00AB1BE6">
        <w:rPr>
          <w:rFonts w:eastAsiaTheme="minorHAnsi"/>
          <w:lang w:eastAsia="en-US"/>
        </w:rPr>
        <w:t xml:space="preserve">  przykrywa nadkład o grubości 0,</w:t>
      </w:r>
      <w:r w:rsidR="00C01F2C">
        <w:rPr>
          <w:rFonts w:eastAsiaTheme="minorHAnsi"/>
          <w:lang w:eastAsia="en-US"/>
        </w:rPr>
        <w:t>3</w:t>
      </w:r>
      <w:r w:rsidR="00EE3380" w:rsidRPr="00AB1BE6">
        <w:rPr>
          <w:rFonts w:eastAsiaTheme="minorHAnsi"/>
          <w:lang w:eastAsia="en-US"/>
        </w:rPr>
        <w:t xml:space="preserve"> m, który stanowi warstwa gleby;  miąższość złoża waha się od </w:t>
      </w:r>
      <w:r w:rsidR="00C01F2C">
        <w:rPr>
          <w:rFonts w:eastAsiaTheme="minorHAnsi"/>
          <w:lang w:eastAsia="en-US"/>
        </w:rPr>
        <w:t>5,2</w:t>
      </w:r>
      <w:r w:rsidR="00EE3380" w:rsidRPr="00AB1BE6">
        <w:rPr>
          <w:rFonts w:eastAsiaTheme="minorHAnsi"/>
          <w:lang w:eastAsia="en-US"/>
        </w:rPr>
        <w:t xml:space="preserve"> m do </w:t>
      </w:r>
      <w:r w:rsidR="00C01F2C">
        <w:rPr>
          <w:rFonts w:eastAsiaTheme="minorHAnsi"/>
          <w:lang w:eastAsia="en-US"/>
        </w:rPr>
        <w:t>7,7</w:t>
      </w:r>
      <w:r w:rsidR="00EE3380" w:rsidRPr="00AB1BE6">
        <w:rPr>
          <w:rFonts w:eastAsiaTheme="minorHAnsi"/>
          <w:lang w:eastAsia="en-US"/>
        </w:rPr>
        <w:t>m</w:t>
      </w:r>
      <w:r w:rsidR="00C01F2C">
        <w:rPr>
          <w:rFonts w:eastAsiaTheme="minorHAnsi"/>
          <w:lang w:eastAsia="en-US"/>
        </w:rPr>
        <w:t>.</w:t>
      </w:r>
      <w:r w:rsidR="00706E63">
        <w:rPr>
          <w:rFonts w:eastAsiaTheme="minorHAnsi"/>
          <w:lang w:eastAsia="en-US"/>
        </w:rPr>
        <w:t xml:space="preserve"> </w:t>
      </w:r>
      <w:r w:rsidR="00EE3380" w:rsidRPr="00AB1BE6">
        <w:rPr>
          <w:rFonts w:eastAsiaTheme="minorHAnsi"/>
          <w:lang w:eastAsia="en-US"/>
        </w:rPr>
        <w:t xml:space="preserve">Złoże częściowo zawodnione. </w:t>
      </w:r>
      <w:r w:rsidR="00C01F2C">
        <w:t xml:space="preserve"> zwierciadło wód podziemnych kształtuje się na głębokości od 2,8 m </w:t>
      </w:r>
      <w:proofErr w:type="spellStart"/>
      <w:r w:rsidR="00C01F2C">
        <w:t>ppt</w:t>
      </w:r>
      <w:proofErr w:type="spellEnd"/>
      <w:r w:rsidR="00C01F2C">
        <w:t xml:space="preserve"> do 4,7 m, średnio 3,8 m </w:t>
      </w:r>
      <w:proofErr w:type="spellStart"/>
      <w:r w:rsidR="00C01F2C">
        <w:t>ppt</w:t>
      </w:r>
      <w:proofErr w:type="spellEnd"/>
      <w:r w:rsidR="00C01F2C">
        <w:t xml:space="preserve"> .</w:t>
      </w:r>
      <w:r w:rsidR="006E3B16">
        <w:t xml:space="preserve"> </w:t>
      </w:r>
      <w:bookmarkEnd w:id="23"/>
    </w:p>
    <w:p w14:paraId="3F99F216" w14:textId="7C7DE6DC" w:rsidR="002E0777" w:rsidRDefault="00F12B0E" w:rsidP="00001304">
      <w:pPr>
        <w:spacing w:after="200" w:line="360" w:lineRule="auto"/>
        <w:jc w:val="both"/>
      </w:pPr>
      <w:r>
        <w:t>Złoże znajduje się poza zasięgiem strefy drgań spowodowanych ruchem pojazdów drogowych. Po terenie kopalni przemieszcza się jedna koparka lub  jedna ładowarka oraz samochód transportujący wydobytą kopalinę.  Częstotliwość przemieszczania się tych pojazdów, a w szczególności koparki lub ładowarki jest bardzo mała.</w:t>
      </w:r>
      <w:r w:rsidR="00001304">
        <w:t xml:space="preserve"> Przy zachowaniu odpowiednich,  ustalonych przez KRZG pasów ochronnych dla samochodów i pracujących na kopalni maszyn, minimalne drgania, jakie powodują samochody transportujące kopalinę czy maszyny urabiające, nie spowodują obrywów czy osuwisk.  Nie spowodują żadnej katastrofy naturalnej czy budowlanej.</w:t>
      </w:r>
    </w:p>
    <w:p w14:paraId="0FE91BAC" w14:textId="75F6A388" w:rsidR="00F12B0E" w:rsidRPr="00E77E31" w:rsidRDefault="00F12B0E" w:rsidP="00834A6C">
      <w:pPr>
        <w:spacing w:line="360" w:lineRule="auto"/>
        <w:jc w:val="both"/>
      </w:pPr>
      <w:r>
        <w:lastRenderedPageBreak/>
        <w:t xml:space="preserve">Teren złoża znajduje się poza obszarem zalewowym; w kopalni </w:t>
      </w:r>
      <w:r w:rsidR="00C01F2C">
        <w:t>LISEWO IX</w:t>
      </w:r>
      <w:r>
        <w:t xml:space="preserve"> nie występuje zagrożenie wodne. </w:t>
      </w:r>
      <w:r w:rsidRPr="00E77E31">
        <w:t xml:space="preserve">W ZG </w:t>
      </w:r>
      <w:r w:rsidR="00C01F2C">
        <w:t>LISEWO IX</w:t>
      </w:r>
      <w:r w:rsidR="00E55E49">
        <w:t xml:space="preserve"> </w:t>
      </w:r>
      <w:r w:rsidRPr="00E77E31">
        <w:t>nie przewiduje się</w:t>
      </w:r>
      <w:r w:rsidR="00001304">
        <w:t xml:space="preserve"> żadnych </w:t>
      </w:r>
      <w:r w:rsidRPr="00E77E31">
        <w:t>zagrożeń naturalnych</w:t>
      </w:r>
      <w:r w:rsidR="00001304">
        <w:t>.</w:t>
      </w:r>
    </w:p>
    <w:p w14:paraId="7CD75B9D" w14:textId="77777777" w:rsidR="00F12B0E" w:rsidRDefault="00F12B0E" w:rsidP="00743EC6">
      <w:pPr>
        <w:pStyle w:val="Akapitzlist"/>
        <w:numPr>
          <w:ilvl w:val="1"/>
          <w:numId w:val="14"/>
        </w:numPr>
        <w:spacing w:line="360" w:lineRule="auto"/>
        <w:rPr>
          <w:b/>
          <w:i/>
          <w:sz w:val="28"/>
          <w:szCs w:val="28"/>
        </w:rPr>
      </w:pPr>
      <w:r w:rsidRPr="00F12B0E">
        <w:rPr>
          <w:b/>
          <w:i/>
          <w:sz w:val="28"/>
          <w:szCs w:val="28"/>
        </w:rPr>
        <w:t xml:space="preserve"> Warunki klimatyczne i stan istniejący</w:t>
      </w:r>
    </w:p>
    <w:p w14:paraId="6CE296D6" w14:textId="7932E589" w:rsidR="00F12B0E" w:rsidRPr="007B6FAA" w:rsidRDefault="00C01F2C" w:rsidP="00834A6C">
      <w:pPr>
        <w:autoSpaceDE w:val="0"/>
        <w:autoSpaceDN w:val="0"/>
        <w:adjustRightInd w:val="0"/>
        <w:spacing w:line="360" w:lineRule="auto"/>
        <w:jc w:val="both"/>
      </w:pPr>
      <w:r w:rsidRPr="00C01F2C">
        <w:t xml:space="preserve">Pod względem klimatycznym znajduje się w strefie klimatu kontynentalnego ( region klimatyczny mazowiecko-podlaski) i charakteryzuje się średnią roczną temperaturą </w:t>
      </w:r>
      <w:r w:rsidR="00654FD4">
        <w:t>6-7,5</w:t>
      </w:r>
      <w:r w:rsidRPr="00C01F2C">
        <w:rPr>
          <w:vertAlign w:val="superscript"/>
        </w:rPr>
        <w:t>o</w:t>
      </w:r>
      <w:r w:rsidRPr="00C01F2C">
        <w:t>C oraz sumą opadów około 5</w:t>
      </w:r>
      <w:r w:rsidR="00654FD4">
        <w:t>5</w:t>
      </w:r>
      <w:r w:rsidRPr="00C01F2C">
        <w:t>0</w:t>
      </w:r>
      <w:r w:rsidR="00654FD4">
        <w:t xml:space="preserve">-600 </w:t>
      </w:r>
      <w:r w:rsidRPr="00C01F2C">
        <w:t xml:space="preserve"> mm.</w:t>
      </w:r>
      <w:r w:rsidR="00654FD4">
        <w:t xml:space="preserve"> Pokrywa śniegowa utrzymuje się przez 60-70 dni w roku.</w:t>
      </w:r>
      <w:r w:rsidRPr="00C01F2C">
        <w:t xml:space="preserve"> Omawiany region ma charakter rolniczy, ale w pobliżu przedmiotowego złoża, zarówno w kierunku </w:t>
      </w:r>
      <w:r w:rsidR="00935A01">
        <w:t xml:space="preserve">SW </w:t>
      </w:r>
      <w:r w:rsidRPr="00C01F2C">
        <w:t xml:space="preserve"> oraz W znajdują się obszary eksploatacji kruszyw.</w:t>
      </w:r>
      <w:r>
        <w:rPr>
          <w:rFonts w:ascii="Arial" w:hAnsi="Arial" w:cs="Arial"/>
        </w:rPr>
        <w:t xml:space="preserve"> </w:t>
      </w:r>
      <w:r>
        <w:t>W</w:t>
      </w:r>
      <w:r w:rsidR="007B6FAA" w:rsidRPr="007B6FAA">
        <w:t xml:space="preserve"> kierunku S znajdują się </w:t>
      </w:r>
      <w:r>
        <w:t>niewielki las.</w:t>
      </w:r>
    </w:p>
    <w:p w14:paraId="6F95082F" w14:textId="4F082FDE" w:rsidR="00E10951" w:rsidRPr="00583A57" w:rsidRDefault="00511DDC" w:rsidP="00583A57">
      <w:pPr>
        <w:pStyle w:val="Akapitzlist"/>
        <w:numPr>
          <w:ilvl w:val="1"/>
          <w:numId w:val="14"/>
        </w:numPr>
        <w:spacing w:line="480" w:lineRule="auto"/>
        <w:rPr>
          <w:rFonts w:ascii="Arial" w:hAnsi="Arial" w:cs="Arial"/>
          <w:b/>
          <w:i/>
          <w:iCs/>
        </w:rPr>
      </w:pPr>
      <w:r w:rsidRPr="00414F9F">
        <w:rPr>
          <w:rFonts w:ascii="Arial" w:hAnsi="Arial" w:cs="Arial"/>
          <w:b/>
          <w:bCs/>
          <w:i/>
          <w:iCs/>
        </w:rPr>
        <w:t>Oddział</w:t>
      </w:r>
      <w:r w:rsidRPr="00414F9F">
        <w:rPr>
          <w:rFonts w:ascii="Arial" w:hAnsi="Arial" w:cs="Arial"/>
          <w:b/>
          <w:bCs/>
          <w:i/>
          <w:iCs/>
          <w:color w:val="007F00"/>
        </w:rPr>
        <w:t>y</w:t>
      </w:r>
      <w:r w:rsidRPr="00414F9F">
        <w:rPr>
          <w:rFonts w:ascii="Arial" w:hAnsi="Arial" w:cs="Arial"/>
          <w:b/>
          <w:bCs/>
          <w:i/>
          <w:iCs/>
        </w:rPr>
        <w:t>wanie na powietrze i klimat akustyczny</w:t>
      </w:r>
    </w:p>
    <w:p w14:paraId="4367DC33" w14:textId="77777777" w:rsidR="00E10951" w:rsidRPr="00E10951" w:rsidRDefault="00E10951" w:rsidP="00E10951">
      <w:pPr>
        <w:widowControl w:val="0"/>
        <w:autoSpaceDE w:val="0"/>
        <w:autoSpaceDN w:val="0"/>
        <w:adjustRightInd w:val="0"/>
        <w:spacing w:line="360" w:lineRule="auto"/>
        <w:ind w:firstLine="708"/>
        <w:jc w:val="both"/>
      </w:pPr>
      <w:r w:rsidRPr="00E10951">
        <w:t xml:space="preserve">Praca maszyn powodująca emisję spalin i hałasu może oddziaływać negatywnie na powietrze i klimat akustyczny. Emisja zanieczyszczeń do powietrza w okresie długofalowym będzie stosunkowo niewielka i nie wpłynie znacząco na czystość powietrza w okolicy. W celu ograniczenia tej emisji wykonawca robót powinien dbać o dobry stan techniczny maszyn. </w:t>
      </w:r>
    </w:p>
    <w:p w14:paraId="02776460" w14:textId="77777777" w:rsidR="00E10951" w:rsidRPr="00E10951" w:rsidRDefault="00E10951" w:rsidP="00E10951">
      <w:pPr>
        <w:widowControl w:val="0"/>
        <w:autoSpaceDE w:val="0"/>
        <w:autoSpaceDN w:val="0"/>
        <w:adjustRightInd w:val="0"/>
        <w:spacing w:line="360" w:lineRule="auto"/>
        <w:ind w:right="-34" w:firstLine="708"/>
        <w:jc w:val="both"/>
      </w:pPr>
      <w:r w:rsidRPr="00E10951">
        <w:t xml:space="preserve">Niezorganizowana emisja gazów do powietrza powstaje na skutek uwalniania produktów spalania paliwa podczas pracy silników samochodów  ciężarowych i maszyn. </w:t>
      </w:r>
    </w:p>
    <w:p w14:paraId="3952742B" w14:textId="77777777" w:rsidR="00E10951" w:rsidRPr="00E10951" w:rsidRDefault="00E10951" w:rsidP="00E10951">
      <w:pPr>
        <w:widowControl w:val="0"/>
        <w:autoSpaceDE w:val="0"/>
        <w:autoSpaceDN w:val="0"/>
        <w:adjustRightInd w:val="0"/>
        <w:spacing w:line="360" w:lineRule="auto"/>
        <w:ind w:right="-34" w:firstLine="708"/>
        <w:jc w:val="both"/>
      </w:pPr>
      <w:r w:rsidRPr="00E10951">
        <w:t xml:space="preserve">Do obliczeń emisji przyjęto wskaźniki emisji gazów i pyłów przy spalaniu paliw w silnikach na podstawie danych literaturowych.  </w:t>
      </w:r>
    </w:p>
    <w:p w14:paraId="2B3F5F6E" w14:textId="77777777" w:rsidR="00E10951" w:rsidRPr="00E10951" w:rsidRDefault="00E10951" w:rsidP="00E10951">
      <w:pPr>
        <w:widowControl w:val="0"/>
        <w:autoSpaceDE w:val="0"/>
        <w:autoSpaceDN w:val="0"/>
        <w:adjustRightInd w:val="0"/>
        <w:spacing w:line="360" w:lineRule="auto"/>
        <w:ind w:right="-34" w:firstLine="708"/>
        <w:jc w:val="both"/>
        <w:rPr>
          <w:i/>
        </w:rPr>
      </w:pPr>
      <w:r w:rsidRPr="00E10951">
        <w:t xml:space="preserve">Nawiązując do art. 144 ustawy z dnia 27 kwietnia – Prawo ochrony środowiska, eksploatacja instalacji nie powinna powodować pogorszenia standardów jakości środowiska poza terenem, do którego inwestor posiada tytuł prawny. Wyznacznikiem negatywnego oddziaływania na środowisko są stężenia graniczne wyrażone jako wartości odniesienia uśrednione dla jednej godziny i roku kalendarzowego, określone w rozporządzeniu Ministra Środowiska z dnia 26 stycznia 2010 r. </w:t>
      </w:r>
      <w:r w:rsidRPr="00E10951">
        <w:rPr>
          <w:i/>
        </w:rPr>
        <w:t xml:space="preserve">w sprawie wartości odniesienia dla niektórych substancji w powietrzu. </w:t>
      </w:r>
    </w:p>
    <w:p w14:paraId="393CC638" w14:textId="77777777" w:rsidR="00E10951" w:rsidRPr="00E10951" w:rsidRDefault="00E10951" w:rsidP="00E10951">
      <w:pPr>
        <w:widowControl w:val="0"/>
        <w:autoSpaceDE w:val="0"/>
        <w:autoSpaceDN w:val="0"/>
        <w:adjustRightInd w:val="0"/>
        <w:spacing w:line="360" w:lineRule="auto"/>
        <w:ind w:right="-34" w:firstLine="708"/>
        <w:jc w:val="both"/>
      </w:pPr>
      <w:r w:rsidRPr="00E10951">
        <w:t>W celu dokonania oceny, czy eksploatacja kopalni nie będzie powodować pogorszenia standardów jakości środowiska (powietrza), wykonano symulację komputerową rozprzestrzeniania się gazów i pyłów w powietrzu przy użyciu Pakietu OPERAT FB. Program jest zgodny z referencyjną metodyką obliczeniową rozprzestrzenia się gazów i pyłów w powietrzu (również określoną w cytowanym rozporządzeniu). W obliczeniach uwzględniono:</w:t>
      </w:r>
    </w:p>
    <w:p w14:paraId="6B8D2237" w14:textId="77777777" w:rsidR="00E10951" w:rsidRPr="00E10951" w:rsidRDefault="00E10951" w:rsidP="00E10951">
      <w:pPr>
        <w:widowControl w:val="0"/>
        <w:numPr>
          <w:ilvl w:val="0"/>
          <w:numId w:val="7"/>
        </w:numPr>
        <w:autoSpaceDE w:val="0"/>
        <w:autoSpaceDN w:val="0"/>
        <w:adjustRightInd w:val="0"/>
        <w:spacing w:line="360" w:lineRule="auto"/>
        <w:ind w:right="-34"/>
        <w:jc w:val="both"/>
      </w:pPr>
      <w:r w:rsidRPr="00E10951">
        <w:t xml:space="preserve">Różę wiatrów i stany równowagi atmosfery </w:t>
      </w:r>
    </w:p>
    <w:p w14:paraId="206689F3" w14:textId="77777777" w:rsidR="00E10951" w:rsidRPr="00E10951" w:rsidRDefault="00E10951" w:rsidP="00E10951">
      <w:pPr>
        <w:widowControl w:val="0"/>
        <w:numPr>
          <w:ilvl w:val="0"/>
          <w:numId w:val="7"/>
        </w:numPr>
        <w:autoSpaceDE w:val="0"/>
        <w:autoSpaceDN w:val="0"/>
        <w:adjustRightInd w:val="0"/>
        <w:spacing w:line="360" w:lineRule="auto"/>
        <w:ind w:right="-34"/>
        <w:jc w:val="both"/>
      </w:pPr>
      <w:r w:rsidRPr="00E10951">
        <w:t>Aerodynamiczną szorstkość terenu - 0,035</w:t>
      </w:r>
    </w:p>
    <w:p w14:paraId="32C96F34" w14:textId="044069D3" w:rsidR="00E10951" w:rsidRPr="00E10951" w:rsidRDefault="00E10951" w:rsidP="00E10951">
      <w:pPr>
        <w:spacing w:line="360" w:lineRule="auto"/>
        <w:ind w:right="-34" w:firstLine="708"/>
        <w:jc w:val="both"/>
      </w:pPr>
      <w:r w:rsidRPr="00E10951">
        <w:lastRenderedPageBreak/>
        <w:t>Tło zanieczyszczeń przyjęto zgodnie z informacją Głównego Inspektora Ochrony Środowiska w Warszawie w zakresie PM10, SO</w:t>
      </w:r>
      <w:r w:rsidRPr="00E10951">
        <w:rPr>
          <w:vertAlign w:val="subscript"/>
        </w:rPr>
        <w:t>2</w:t>
      </w:r>
      <w:r w:rsidRPr="00E10951">
        <w:t>, NO</w:t>
      </w:r>
      <w:r w:rsidRPr="00E10951">
        <w:rPr>
          <w:vertAlign w:val="subscript"/>
        </w:rPr>
        <w:t>2</w:t>
      </w:r>
      <w:r w:rsidRPr="00E10951">
        <w:t>, CO Pb, dla pozostałych zanieczyszczeń na poziomie 10% zgodnie z zasadami modelowania rozprzestrzeniania się zanieczyszczeń w powietrzu określonymi w cytowanym rozporządzeniu</w:t>
      </w:r>
      <w:r>
        <w:t>.</w:t>
      </w:r>
      <w:bookmarkStart w:id="24" w:name="_Hlk60780698"/>
      <w:r>
        <w:t xml:space="preserve"> </w:t>
      </w:r>
      <w:r w:rsidRPr="00E10951">
        <w:t>Symulacja komputerowa (obliczenia i wykresy izolinii w załączeniu) wykazała, iż w żadnym punkcie poza terenem działki, na której zlokalizowana będzie inwestycja nie nastąpi przekroczenie wartości odniesienia z uwzględnieniem tzw. częstości przekraczania Zostaną również zachowane standardy jakości środowiska w zakresie powietrza.</w:t>
      </w:r>
    </w:p>
    <w:p w14:paraId="74BBDA81" w14:textId="35672E0C" w:rsidR="00E10951" w:rsidRPr="00E10951" w:rsidRDefault="00E10951" w:rsidP="00E10951">
      <w:pPr>
        <w:widowControl w:val="0"/>
        <w:autoSpaceDE w:val="0"/>
        <w:autoSpaceDN w:val="0"/>
        <w:adjustRightInd w:val="0"/>
        <w:spacing w:line="360" w:lineRule="auto"/>
        <w:ind w:right="-34" w:firstLine="708"/>
        <w:jc w:val="both"/>
      </w:pPr>
      <w:r w:rsidRPr="00E10951">
        <w:t xml:space="preserve">W świetle przedstawionych wyników obliczeń ocenia się, że negatywne oddziaływanie </w:t>
      </w:r>
      <w:r w:rsidR="005825E0">
        <w:t>planowanego przedsięwzięcia</w:t>
      </w:r>
      <w:r w:rsidRPr="00E10951">
        <w:t xml:space="preserve"> na powietrze atmosferyczne nie jest ponadnormatywne w rozumieniu przepisów ochrony środowiska. </w:t>
      </w:r>
      <w:bookmarkEnd w:id="24"/>
    </w:p>
    <w:p w14:paraId="65BA850A" w14:textId="77777777" w:rsidR="00E10951" w:rsidRPr="00E10951" w:rsidRDefault="00E10951" w:rsidP="00E10951">
      <w:pPr>
        <w:widowControl w:val="0"/>
        <w:autoSpaceDE w:val="0"/>
        <w:autoSpaceDN w:val="0"/>
        <w:adjustRightInd w:val="0"/>
        <w:spacing w:line="360" w:lineRule="auto"/>
        <w:ind w:right="-34" w:firstLine="708"/>
        <w:jc w:val="both"/>
      </w:pPr>
      <w:r w:rsidRPr="00E10951">
        <w:rPr>
          <w:b/>
        </w:rPr>
        <w:t>Należy podkreślić, iż emisja niezorganizowana a w konsekwencji immisja gazów              i pyłów występuję tylko ze źródeł niestacjonarnych i jako taka nie jest normowana przepisami ochrony środowiska</w:t>
      </w:r>
      <w:r w:rsidRPr="00E10951">
        <w:t xml:space="preserve">. </w:t>
      </w:r>
      <w:r w:rsidRPr="00E10951">
        <w:rPr>
          <w:b/>
        </w:rPr>
        <w:t>Natomiast Kopalnia Kruszywa nie jest instalacją                    w rozumieniu przepisów ochrony środowiska.</w:t>
      </w:r>
    </w:p>
    <w:p w14:paraId="3F8ECC57" w14:textId="77777777" w:rsidR="00E10951" w:rsidRPr="00E10951" w:rsidRDefault="00E10951" w:rsidP="00E10951">
      <w:pPr>
        <w:widowControl w:val="0"/>
        <w:autoSpaceDE w:val="0"/>
        <w:autoSpaceDN w:val="0"/>
        <w:adjustRightInd w:val="0"/>
        <w:spacing w:line="360" w:lineRule="auto"/>
        <w:ind w:firstLine="708"/>
        <w:jc w:val="both"/>
      </w:pPr>
      <w:r w:rsidRPr="00E10951">
        <w:t xml:space="preserve">Uciążliwości związane z hałasem wystąpią w czasie pracy ciężkiego sprzętu. Praca wykonywana będzie tylko w porze dziennej. Poziom znaczącego hałasu powyżej 55 </w:t>
      </w:r>
      <w:proofErr w:type="spellStart"/>
      <w:r w:rsidRPr="00E10951">
        <w:t>dB</w:t>
      </w:r>
      <w:proofErr w:type="spellEnd"/>
      <w:r w:rsidRPr="00E10951">
        <w:t xml:space="preserve"> nie występuję poza obszarem wyznaczonym w siatce punktów obserwacyjnych , w związku z tym jest kwestią oczywistą, że standard jakości środowiska w zakresie klimatu akustycznego będzie dotrzymany również na obszarach chronionych, które są bardziej oddalone. </w:t>
      </w:r>
    </w:p>
    <w:p w14:paraId="6441FB2C" w14:textId="77777777" w:rsidR="00E10951" w:rsidRPr="00E10951" w:rsidRDefault="00E10951" w:rsidP="00E10951">
      <w:pPr>
        <w:widowControl w:val="0"/>
        <w:autoSpaceDE w:val="0"/>
        <w:autoSpaceDN w:val="0"/>
        <w:adjustRightInd w:val="0"/>
        <w:spacing w:line="360" w:lineRule="auto"/>
        <w:ind w:firstLine="708"/>
        <w:jc w:val="both"/>
        <w:rPr>
          <w:b/>
        </w:rPr>
      </w:pPr>
      <w:r w:rsidRPr="00E10951">
        <w:rPr>
          <w:b/>
        </w:rPr>
        <w:t>W dodatkowych punktach obserwacyjnych usytuowanych w kierunku najbliższej zabudowy mieszkaniowej od strony południowej i północnej P1, P2, ze względu na bliskie położenie odnotowano przekroczenia dopuszczalnych poziomów hałasu wyrażonych równoważnym poziomem dźwięku w przedziale odniesienia.</w:t>
      </w:r>
    </w:p>
    <w:p w14:paraId="524DB175" w14:textId="77777777" w:rsidR="00E10951" w:rsidRPr="00E10951" w:rsidRDefault="00E10951" w:rsidP="00E10951">
      <w:pPr>
        <w:widowControl w:val="0"/>
        <w:autoSpaceDE w:val="0"/>
        <w:autoSpaceDN w:val="0"/>
        <w:adjustRightInd w:val="0"/>
        <w:spacing w:line="276" w:lineRule="auto"/>
        <w:ind w:firstLine="708"/>
        <w:jc w:val="both"/>
        <w:rPr>
          <w:b/>
        </w:rPr>
      </w:pPr>
      <w:r w:rsidRPr="00E10951">
        <w:rPr>
          <w:b/>
        </w:rPr>
        <w:t>Wariat północny:</w:t>
      </w:r>
    </w:p>
    <w:p w14:paraId="099DB39E" w14:textId="77777777" w:rsidR="00E10951" w:rsidRPr="00E10951" w:rsidRDefault="00E10951" w:rsidP="00E10951">
      <w:pPr>
        <w:widowControl w:val="0"/>
        <w:autoSpaceDE w:val="0"/>
        <w:autoSpaceDN w:val="0"/>
        <w:adjustRightInd w:val="0"/>
        <w:spacing w:line="276" w:lineRule="auto"/>
        <w:ind w:firstLine="708"/>
        <w:jc w:val="both"/>
        <w:rPr>
          <w:b/>
        </w:rPr>
      </w:pPr>
      <w:r w:rsidRPr="00E10951">
        <w:rPr>
          <w:b/>
        </w:rPr>
        <w:t xml:space="preserve">P1 = 59,3 </w:t>
      </w:r>
      <w:proofErr w:type="spellStart"/>
      <w:r w:rsidRPr="00E10951">
        <w:rPr>
          <w:b/>
        </w:rPr>
        <w:t>dB</w:t>
      </w:r>
      <w:proofErr w:type="spellEnd"/>
      <w:r w:rsidRPr="00E10951">
        <w:rPr>
          <w:b/>
        </w:rPr>
        <w:t xml:space="preserve"> – wartość dopuszczalna 55 </w:t>
      </w:r>
      <w:proofErr w:type="spellStart"/>
      <w:r w:rsidRPr="00E10951">
        <w:rPr>
          <w:b/>
        </w:rPr>
        <w:t>dB</w:t>
      </w:r>
      <w:proofErr w:type="spellEnd"/>
      <w:r w:rsidRPr="00E10951">
        <w:rPr>
          <w:b/>
        </w:rPr>
        <w:t xml:space="preserve">, przekroczenie  – 4,3 </w:t>
      </w:r>
      <w:proofErr w:type="spellStart"/>
      <w:r w:rsidRPr="00E10951">
        <w:rPr>
          <w:b/>
        </w:rPr>
        <w:t>dB</w:t>
      </w:r>
      <w:proofErr w:type="spellEnd"/>
    </w:p>
    <w:p w14:paraId="02006D46" w14:textId="77777777" w:rsidR="00E10951" w:rsidRPr="00E10951" w:rsidRDefault="00E10951" w:rsidP="00E10951">
      <w:pPr>
        <w:widowControl w:val="0"/>
        <w:autoSpaceDE w:val="0"/>
        <w:autoSpaceDN w:val="0"/>
        <w:adjustRightInd w:val="0"/>
        <w:spacing w:line="276" w:lineRule="auto"/>
        <w:ind w:firstLine="708"/>
        <w:jc w:val="both"/>
        <w:rPr>
          <w:b/>
        </w:rPr>
      </w:pPr>
      <w:r w:rsidRPr="00E10951">
        <w:rPr>
          <w:b/>
        </w:rPr>
        <w:t xml:space="preserve">P2 = 32,3 </w:t>
      </w:r>
      <w:proofErr w:type="spellStart"/>
      <w:r w:rsidRPr="00E10951">
        <w:rPr>
          <w:b/>
        </w:rPr>
        <w:t>dB</w:t>
      </w:r>
      <w:proofErr w:type="spellEnd"/>
      <w:r w:rsidRPr="00E10951">
        <w:rPr>
          <w:b/>
        </w:rPr>
        <w:t xml:space="preserve"> – wartość dopuszczalna 55 </w:t>
      </w:r>
      <w:proofErr w:type="spellStart"/>
      <w:r w:rsidRPr="00E10951">
        <w:rPr>
          <w:b/>
        </w:rPr>
        <w:t>dB</w:t>
      </w:r>
      <w:proofErr w:type="spellEnd"/>
      <w:r w:rsidRPr="00E10951">
        <w:rPr>
          <w:b/>
        </w:rPr>
        <w:t>, przekroczenie – nie występuje</w:t>
      </w:r>
    </w:p>
    <w:p w14:paraId="656CC4BC" w14:textId="77777777" w:rsidR="00E10951" w:rsidRPr="00E10951" w:rsidRDefault="00E10951" w:rsidP="00E10951">
      <w:pPr>
        <w:widowControl w:val="0"/>
        <w:autoSpaceDE w:val="0"/>
        <w:autoSpaceDN w:val="0"/>
        <w:adjustRightInd w:val="0"/>
        <w:spacing w:line="276" w:lineRule="auto"/>
        <w:ind w:firstLine="708"/>
        <w:jc w:val="both"/>
        <w:rPr>
          <w:b/>
        </w:rPr>
      </w:pPr>
    </w:p>
    <w:p w14:paraId="18C443E2" w14:textId="77777777" w:rsidR="00E10951" w:rsidRPr="00E10951" w:rsidRDefault="00E10951" w:rsidP="00E10951">
      <w:pPr>
        <w:widowControl w:val="0"/>
        <w:autoSpaceDE w:val="0"/>
        <w:autoSpaceDN w:val="0"/>
        <w:adjustRightInd w:val="0"/>
        <w:spacing w:line="276" w:lineRule="auto"/>
        <w:ind w:firstLine="708"/>
        <w:jc w:val="both"/>
        <w:rPr>
          <w:b/>
        </w:rPr>
      </w:pPr>
      <w:r w:rsidRPr="00E10951">
        <w:rPr>
          <w:b/>
        </w:rPr>
        <w:t>Wariat południowy:</w:t>
      </w:r>
    </w:p>
    <w:p w14:paraId="3C6CE894" w14:textId="77777777" w:rsidR="00E10951" w:rsidRPr="00E10951" w:rsidRDefault="00E10951" w:rsidP="00E10951">
      <w:pPr>
        <w:widowControl w:val="0"/>
        <w:autoSpaceDE w:val="0"/>
        <w:autoSpaceDN w:val="0"/>
        <w:adjustRightInd w:val="0"/>
        <w:spacing w:line="276" w:lineRule="auto"/>
        <w:ind w:firstLine="708"/>
        <w:jc w:val="both"/>
        <w:rPr>
          <w:b/>
        </w:rPr>
      </w:pPr>
      <w:r w:rsidRPr="00E10951">
        <w:rPr>
          <w:b/>
        </w:rPr>
        <w:t xml:space="preserve">P1 = 36,4 </w:t>
      </w:r>
      <w:proofErr w:type="spellStart"/>
      <w:r w:rsidRPr="00E10951">
        <w:rPr>
          <w:b/>
        </w:rPr>
        <w:t>dB</w:t>
      </w:r>
      <w:proofErr w:type="spellEnd"/>
      <w:r w:rsidRPr="00E10951">
        <w:rPr>
          <w:b/>
        </w:rPr>
        <w:t xml:space="preserve"> – wartość dopuszczalna 55 </w:t>
      </w:r>
      <w:proofErr w:type="spellStart"/>
      <w:r w:rsidRPr="00E10951">
        <w:rPr>
          <w:b/>
        </w:rPr>
        <w:t>dB</w:t>
      </w:r>
      <w:proofErr w:type="spellEnd"/>
      <w:r w:rsidRPr="00E10951">
        <w:rPr>
          <w:b/>
        </w:rPr>
        <w:t>, przekroczenie – nie występuje</w:t>
      </w:r>
    </w:p>
    <w:p w14:paraId="39234770" w14:textId="77777777" w:rsidR="00E10951" w:rsidRPr="00E10951" w:rsidRDefault="00E10951" w:rsidP="00E10951">
      <w:pPr>
        <w:widowControl w:val="0"/>
        <w:autoSpaceDE w:val="0"/>
        <w:autoSpaceDN w:val="0"/>
        <w:adjustRightInd w:val="0"/>
        <w:spacing w:line="276" w:lineRule="auto"/>
        <w:ind w:firstLine="708"/>
        <w:jc w:val="both"/>
        <w:rPr>
          <w:b/>
        </w:rPr>
      </w:pPr>
      <w:r w:rsidRPr="00E10951">
        <w:rPr>
          <w:b/>
        </w:rPr>
        <w:t xml:space="preserve">P1 = 60,7 </w:t>
      </w:r>
      <w:proofErr w:type="spellStart"/>
      <w:r w:rsidRPr="00E10951">
        <w:rPr>
          <w:b/>
        </w:rPr>
        <w:t>dB</w:t>
      </w:r>
      <w:proofErr w:type="spellEnd"/>
      <w:r w:rsidRPr="00E10951">
        <w:rPr>
          <w:b/>
        </w:rPr>
        <w:t xml:space="preserve"> – wartość dopuszczalna 55 </w:t>
      </w:r>
      <w:proofErr w:type="spellStart"/>
      <w:r w:rsidRPr="00E10951">
        <w:rPr>
          <w:b/>
        </w:rPr>
        <w:t>dB</w:t>
      </w:r>
      <w:proofErr w:type="spellEnd"/>
      <w:r w:rsidRPr="00E10951">
        <w:rPr>
          <w:b/>
        </w:rPr>
        <w:t xml:space="preserve">, przekroczenie  – 5,7 </w:t>
      </w:r>
      <w:proofErr w:type="spellStart"/>
      <w:r w:rsidRPr="00E10951">
        <w:rPr>
          <w:b/>
        </w:rPr>
        <w:t>dB</w:t>
      </w:r>
      <w:proofErr w:type="spellEnd"/>
    </w:p>
    <w:p w14:paraId="19786D14" w14:textId="77777777" w:rsidR="00E10951" w:rsidRPr="00E10951" w:rsidRDefault="00E10951" w:rsidP="00E10951">
      <w:pPr>
        <w:widowControl w:val="0"/>
        <w:autoSpaceDE w:val="0"/>
        <w:autoSpaceDN w:val="0"/>
        <w:adjustRightInd w:val="0"/>
        <w:spacing w:line="276" w:lineRule="auto"/>
        <w:ind w:firstLine="708"/>
        <w:jc w:val="both"/>
        <w:rPr>
          <w:b/>
        </w:rPr>
      </w:pPr>
    </w:p>
    <w:p w14:paraId="3BFD667E" w14:textId="77777777" w:rsidR="00E10951" w:rsidRPr="00E10951" w:rsidRDefault="00E10951" w:rsidP="00E10951">
      <w:pPr>
        <w:widowControl w:val="0"/>
        <w:autoSpaceDE w:val="0"/>
        <w:autoSpaceDN w:val="0"/>
        <w:adjustRightInd w:val="0"/>
        <w:spacing w:line="360" w:lineRule="auto"/>
        <w:ind w:firstLine="708"/>
        <w:jc w:val="both"/>
        <w:rPr>
          <w:b/>
        </w:rPr>
      </w:pPr>
      <w:r w:rsidRPr="00E10951">
        <w:rPr>
          <w:b/>
        </w:rPr>
        <w:t xml:space="preserve">W związku z tym należy zastosować dodatkowe środki techniczne ograniczające emisję hałasu, w świetle uzyskanych wyników obliczeń izolacyjność akustyczna musi wynosić co najmniej RA – 6 </w:t>
      </w:r>
      <w:proofErr w:type="spellStart"/>
      <w:r w:rsidRPr="00E10951">
        <w:rPr>
          <w:b/>
        </w:rPr>
        <w:t>dB</w:t>
      </w:r>
      <w:proofErr w:type="spellEnd"/>
      <w:r w:rsidRPr="00E10951">
        <w:rPr>
          <w:b/>
        </w:rPr>
        <w:t>.</w:t>
      </w:r>
    </w:p>
    <w:p w14:paraId="0351BB88" w14:textId="167FC059" w:rsidR="00E10951" w:rsidRPr="00E10951" w:rsidRDefault="00E10951" w:rsidP="00E10951">
      <w:pPr>
        <w:widowControl w:val="0"/>
        <w:autoSpaceDE w:val="0"/>
        <w:autoSpaceDN w:val="0"/>
        <w:adjustRightInd w:val="0"/>
        <w:spacing w:line="360" w:lineRule="auto"/>
        <w:ind w:firstLine="708"/>
        <w:jc w:val="both"/>
      </w:pPr>
      <w:r w:rsidRPr="00E10951">
        <w:t xml:space="preserve">Ze względu na lokalizacje w sąsiedztwie zabudowy zagrodowej inwestor przewiduje </w:t>
      </w:r>
      <w:r w:rsidRPr="00E10951">
        <w:lastRenderedPageBreak/>
        <w:t xml:space="preserve">zastosowanie ekranów pomiędzy obszarem górniczym a najbliższą zabudową zagrodową od strony północnej i południowej w postaci pryzmy </w:t>
      </w:r>
      <w:r>
        <w:t xml:space="preserve">zwałowanego nadkładu, </w:t>
      </w:r>
      <w:r w:rsidRPr="00E10951">
        <w:t xml:space="preserve">zlokalizowanej pomiędzy </w:t>
      </w:r>
      <w:r>
        <w:t xml:space="preserve">granicą złoża a </w:t>
      </w:r>
      <w:r w:rsidRPr="00E10951">
        <w:t xml:space="preserve">obszarem górniczym </w:t>
      </w:r>
      <w:r>
        <w:t>na linii</w:t>
      </w:r>
      <w:r w:rsidRPr="00E10951">
        <w:t xml:space="preserve"> zabudow</w:t>
      </w:r>
      <w:r>
        <w:t xml:space="preserve">y </w:t>
      </w:r>
      <w:r w:rsidRPr="00E10951">
        <w:t>mieszkaniow</w:t>
      </w:r>
      <w:r>
        <w:t>ej</w:t>
      </w:r>
      <w:r w:rsidR="007E34D9">
        <w:t xml:space="preserve"> </w:t>
      </w:r>
      <w:r w:rsidRPr="00E10951">
        <w:t xml:space="preserve">o wys. ok. 3m, szerokości podstawy 4m </w:t>
      </w:r>
      <w:r>
        <w:t>.</w:t>
      </w:r>
      <w:r w:rsidRPr="00E10951">
        <w:t xml:space="preserve"> Izolacyjność akustyczna pryzmy wynosi ok. 47 </w:t>
      </w:r>
      <w:proofErr w:type="spellStart"/>
      <w:r w:rsidRPr="00E10951">
        <w:t>dB</w:t>
      </w:r>
      <w:proofErr w:type="spellEnd"/>
      <w:r w:rsidRPr="00E10951">
        <w:t xml:space="preserve"> co ustalono empirycznie na terenie innej kopalni miernikiem hałasu – </w:t>
      </w:r>
      <w:proofErr w:type="spellStart"/>
      <w:r w:rsidRPr="00E10951">
        <w:t>Abatronic</w:t>
      </w:r>
      <w:proofErr w:type="spellEnd"/>
      <w:r w:rsidRPr="00E10951">
        <w:t xml:space="preserve"> AB - 8850. </w:t>
      </w:r>
    </w:p>
    <w:p w14:paraId="41FB1FBA" w14:textId="0AA041AE" w:rsidR="008072D3" w:rsidRDefault="00E10951" w:rsidP="00583A57">
      <w:pPr>
        <w:spacing w:line="360" w:lineRule="auto"/>
        <w:ind w:right="-34" w:firstLine="708"/>
        <w:jc w:val="both"/>
      </w:pPr>
      <w:r w:rsidRPr="00E10951">
        <w:t>Po zastosowaniu powyższych rozwiązań ograniczających emisję standard jakości środowiska w zakresie klimatu akustycznego zostanie zachowany.</w:t>
      </w:r>
      <w:r>
        <w:t xml:space="preserve"> Hałas będzie miał znacznie większe oddziaływanie na faunę przebywającą w rejonie oddziaływania akustycznego a szczególnie </w:t>
      </w:r>
      <w:r w:rsidRPr="00142DC8">
        <w:rPr>
          <w:color w:val="000000"/>
        </w:rPr>
        <w:t>awifaunę.</w:t>
      </w:r>
      <w:r>
        <w:t xml:space="preserve"> Maksymalne natężenie hałasu na poszczególnych etapach eksploatacji bę</w:t>
      </w:r>
      <w:r>
        <w:softHyphen/>
        <w:t xml:space="preserve">dzie jednak krótkotrwałe. Stałe siedliska ptaków znajdują się poza zasięgiem oddziaływań. </w:t>
      </w:r>
    </w:p>
    <w:p w14:paraId="41045C0B" w14:textId="5F4BF5CD" w:rsidR="001D3785" w:rsidRDefault="001D3785" w:rsidP="00583A57">
      <w:pPr>
        <w:spacing w:line="360" w:lineRule="auto"/>
        <w:ind w:right="-34" w:firstLine="708"/>
        <w:jc w:val="both"/>
      </w:pPr>
    </w:p>
    <w:p w14:paraId="00219138" w14:textId="77777777" w:rsidR="001D3785" w:rsidRPr="008072D3" w:rsidRDefault="001D3785" w:rsidP="00583A57">
      <w:pPr>
        <w:spacing w:line="360" w:lineRule="auto"/>
        <w:ind w:right="-34" w:firstLine="708"/>
        <w:jc w:val="both"/>
      </w:pPr>
    </w:p>
    <w:p w14:paraId="5694DA89" w14:textId="6C20C83D" w:rsidR="00C373B7" w:rsidRPr="001D3785" w:rsidRDefault="00072887" w:rsidP="001D3785">
      <w:pPr>
        <w:pStyle w:val="Akapitzlist"/>
        <w:numPr>
          <w:ilvl w:val="0"/>
          <w:numId w:val="43"/>
        </w:numPr>
        <w:spacing w:line="360" w:lineRule="auto"/>
        <w:rPr>
          <w:b/>
          <w:i/>
          <w:sz w:val="28"/>
          <w:szCs w:val="28"/>
        </w:rPr>
      </w:pPr>
      <w:r w:rsidRPr="001D3785">
        <w:rPr>
          <w:b/>
          <w:i/>
          <w:sz w:val="28"/>
          <w:szCs w:val="28"/>
        </w:rPr>
        <w:t>Opis</w:t>
      </w:r>
      <w:r w:rsidR="00C373B7" w:rsidRPr="001D3785">
        <w:rPr>
          <w:b/>
          <w:i/>
          <w:sz w:val="28"/>
          <w:szCs w:val="28"/>
        </w:rPr>
        <w:t xml:space="preserve"> elementów</w:t>
      </w:r>
      <w:r w:rsidR="001623D2" w:rsidRPr="001D3785">
        <w:rPr>
          <w:b/>
          <w:i/>
          <w:sz w:val="28"/>
          <w:szCs w:val="28"/>
        </w:rPr>
        <w:t xml:space="preserve"> przyrodniczych </w:t>
      </w:r>
      <w:r w:rsidR="008F18FC" w:rsidRPr="001D3785">
        <w:rPr>
          <w:b/>
          <w:i/>
          <w:sz w:val="28"/>
          <w:szCs w:val="28"/>
        </w:rPr>
        <w:t xml:space="preserve"> środowiska objętych zakresem przewidywanego oddziaływania planowanego przedsięwzięcia na środowisko, w tym</w:t>
      </w:r>
      <w:r w:rsidR="00FA6DDC" w:rsidRPr="001D3785">
        <w:rPr>
          <w:b/>
          <w:i/>
          <w:sz w:val="28"/>
          <w:szCs w:val="28"/>
        </w:rPr>
        <w:t>:</w:t>
      </w:r>
      <w:r w:rsidR="001D3785">
        <w:rPr>
          <w:b/>
          <w:i/>
          <w:sz w:val="28"/>
          <w:szCs w:val="28"/>
        </w:rPr>
        <w:t xml:space="preserve"> a). </w:t>
      </w:r>
      <w:r w:rsidR="007E34D9" w:rsidRPr="001D3785">
        <w:rPr>
          <w:b/>
          <w:i/>
          <w:sz w:val="28"/>
          <w:szCs w:val="28"/>
        </w:rPr>
        <w:t xml:space="preserve"> </w:t>
      </w:r>
      <w:r w:rsidR="008F18FC" w:rsidRPr="001D3785">
        <w:rPr>
          <w:b/>
          <w:i/>
          <w:sz w:val="28"/>
          <w:szCs w:val="28"/>
        </w:rPr>
        <w:t>elementów środowiska objętych ochroną na podstawie ustawy z dnia 16.04.2004r o ochronie przyrody</w:t>
      </w:r>
      <w:r w:rsidR="00FA6DDC" w:rsidRPr="001D3785">
        <w:rPr>
          <w:b/>
          <w:i/>
          <w:sz w:val="28"/>
          <w:szCs w:val="28"/>
        </w:rPr>
        <w:t xml:space="preserve"> oraz korytarzy ekologicznych w rozumieniu tej ustawy.</w:t>
      </w:r>
    </w:p>
    <w:p w14:paraId="3772C9D9" w14:textId="77777777" w:rsidR="00654FD4" w:rsidRPr="00654FD4" w:rsidRDefault="00654FD4" w:rsidP="00654FD4">
      <w:pPr>
        <w:spacing w:line="360" w:lineRule="auto"/>
        <w:jc w:val="both"/>
      </w:pPr>
      <w:bookmarkStart w:id="25" w:name="_Hlk57399748"/>
      <w:bookmarkStart w:id="26" w:name="_Hlk37854674"/>
      <w:r w:rsidRPr="00654FD4">
        <w:t xml:space="preserve">Złoże znajduje się w obszarze podlegającym ochronie ekologicznej- Krysko-Jonieckim Obszarze Chronionego Krajobrazu, dla którego został ustanowiony  zakaz wydobywania kopalin na powierzchni większej niż 2 ha  i o wydobyciu powyżej  20 </w:t>
      </w:r>
      <w:proofErr w:type="spellStart"/>
      <w:r w:rsidRPr="00654FD4">
        <w:t>tys</w:t>
      </w:r>
      <w:proofErr w:type="spellEnd"/>
      <w:r w:rsidRPr="00654FD4">
        <w:t xml:space="preserve"> m</w:t>
      </w:r>
      <w:r w:rsidRPr="00654FD4">
        <w:rPr>
          <w:vertAlign w:val="superscript"/>
        </w:rPr>
        <w:t>3</w:t>
      </w:r>
      <w:r w:rsidRPr="00654FD4">
        <w:t xml:space="preserve">. Nie mniej jednak, Uchwalą  nr 38/18 Sejmiku Województwa Mazowieckiego z dnia 28 marca 2018r zmieniono część zapisów w Rozporządzeniu Wojewody Mazowieckiego w sprawie Krysko-Jonieckiego Obszaru Chronionego Krajobrazu.  Wg §1 pkt 3 ust 4 w/w uchwały, „zakaz nie dotyczy działek o nr ew.187;188; 190,195,197,200 położonych w miejscowości Lisewo, gmina Płońsk oraz działek o nr </w:t>
      </w:r>
      <w:proofErr w:type="spellStart"/>
      <w:r w:rsidRPr="00654FD4">
        <w:t>ew</w:t>
      </w:r>
      <w:proofErr w:type="spellEnd"/>
      <w:r w:rsidRPr="00654FD4">
        <w:t xml:space="preserve"> 20,21 położonych w miejscowości Michalinek, gmina Płońsk.”.</w:t>
      </w:r>
    </w:p>
    <w:p w14:paraId="5A3526B1" w14:textId="49B651FD" w:rsidR="00756851" w:rsidRPr="0094167A" w:rsidRDefault="00654FD4" w:rsidP="00654FD4">
      <w:pPr>
        <w:spacing w:after="200" w:line="360" w:lineRule="auto"/>
        <w:jc w:val="both"/>
        <w:rPr>
          <w:rFonts w:eastAsiaTheme="minorHAnsi"/>
          <w:lang w:eastAsia="en-US"/>
        </w:rPr>
      </w:pPr>
      <w:r w:rsidRPr="00654FD4">
        <w:t xml:space="preserve">Kolejny, </w:t>
      </w:r>
      <w:proofErr w:type="spellStart"/>
      <w:r w:rsidRPr="00654FD4">
        <w:t>Nadwkrzański</w:t>
      </w:r>
      <w:proofErr w:type="spellEnd"/>
      <w:r w:rsidRPr="00654FD4">
        <w:t xml:space="preserve">  Obszar Chronionego Krajobrazu jest odległy o 4,97 km.  Najbliżej położony obszar Natura 2000, obszar specjalnej ochrony siedlisk „Aleja  </w:t>
      </w:r>
      <w:proofErr w:type="spellStart"/>
      <w:r w:rsidRPr="00654FD4">
        <w:t>Pachnicowa</w:t>
      </w:r>
      <w:proofErr w:type="spellEnd"/>
      <w:r w:rsidRPr="00654FD4">
        <w:t>” PLH140054, znajduje się w odległości ok. 3,15 km w kierunku północno-zachodnim od rejonu projektowanej eksploatacji. Specjalny Obszar Ochrony Natura 2000 Forty Modlińskie PLH140020 znajduje się w odległości 14,35 km.</w:t>
      </w:r>
      <w:r w:rsidRPr="00654FD4">
        <w:rPr>
          <w:rFonts w:eastAsiaTheme="minorHAnsi"/>
          <w:lang w:eastAsia="en-US"/>
        </w:rPr>
        <w:t>. Biorąc pod uwagę lokalizację, a także zakres i skalę oddziaływania przedmiotowego przedsięwzięcia stwierdza się, że nie będzie ono mieć ujemnego wpływu na w/w obszary.</w:t>
      </w:r>
      <w:bookmarkEnd w:id="25"/>
    </w:p>
    <w:p w14:paraId="008A8DD5" w14:textId="77777777" w:rsidR="00654FD4" w:rsidRPr="00654FD4" w:rsidRDefault="00654FD4" w:rsidP="00654FD4">
      <w:pPr>
        <w:autoSpaceDE w:val="0"/>
        <w:autoSpaceDN w:val="0"/>
        <w:adjustRightInd w:val="0"/>
        <w:spacing w:after="200" w:line="360" w:lineRule="auto"/>
        <w:jc w:val="both"/>
        <w:rPr>
          <w:rFonts w:eastAsiaTheme="minorHAnsi"/>
          <w:lang w:eastAsia="en-US"/>
        </w:rPr>
      </w:pPr>
      <w:r w:rsidRPr="00654FD4">
        <w:rPr>
          <w:rFonts w:eastAsiaTheme="minorHAnsi"/>
          <w:lang w:eastAsia="en-US"/>
        </w:rPr>
        <w:lastRenderedPageBreak/>
        <w:t>Teren planowanej inwestycji jest położony poza obszarami wybrzeży, obszarami górskimi i leśnymi. W miejscu prowadzenia inwestycji oraz w jej pobliżu nie występują obszary, na których standardy jakości środowiska zostały przekroczone, nie występują obszary mające znaczenie historyczne, kulturowe lub archeologiczne; nie występują uzdrowiska i obszary ochrony uzdrowiskowej.</w:t>
      </w:r>
    </w:p>
    <w:p w14:paraId="7FDC465A" w14:textId="18576744" w:rsidR="00654FD4" w:rsidRPr="00654FD4" w:rsidRDefault="00654FD4" w:rsidP="001D3785">
      <w:pPr>
        <w:spacing w:after="200" w:line="360" w:lineRule="auto"/>
        <w:jc w:val="both"/>
        <w:rPr>
          <w:rFonts w:eastAsiaTheme="minorHAnsi"/>
          <w:lang w:eastAsia="en-US"/>
        </w:rPr>
      </w:pPr>
      <w:r w:rsidRPr="00654FD4">
        <w:rPr>
          <w:rFonts w:eastAsiaTheme="minorHAnsi"/>
          <w:lang w:eastAsia="en-US"/>
        </w:rPr>
        <w:t xml:space="preserve">Najbliższe pojedyncze zabudowanie mieszkalne </w:t>
      </w:r>
      <w:r w:rsidR="008061D3">
        <w:rPr>
          <w:rFonts w:eastAsiaTheme="minorHAnsi"/>
          <w:lang w:eastAsia="en-US"/>
        </w:rPr>
        <w:t xml:space="preserve"> i szkoła </w:t>
      </w:r>
      <w:r w:rsidRPr="00654FD4">
        <w:rPr>
          <w:rFonts w:eastAsiaTheme="minorHAnsi"/>
          <w:lang w:eastAsia="en-US"/>
        </w:rPr>
        <w:t xml:space="preserve">znajduje się w odległości </w:t>
      </w:r>
      <w:r w:rsidR="00226F6F">
        <w:rPr>
          <w:rFonts w:eastAsiaTheme="minorHAnsi"/>
          <w:lang w:eastAsia="en-US"/>
        </w:rPr>
        <w:t xml:space="preserve">ponad </w:t>
      </w:r>
      <w:r w:rsidRPr="00654FD4">
        <w:rPr>
          <w:rFonts w:eastAsiaTheme="minorHAnsi"/>
          <w:sz w:val="22"/>
          <w:szCs w:val="22"/>
          <w:lang w:eastAsia="en-US"/>
        </w:rPr>
        <w:t xml:space="preserve">100 m </w:t>
      </w:r>
      <w:r w:rsidRPr="00654FD4">
        <w:rPr>
          <w:rFonts w:eastAsiaTheme="minorHAnsi"/>
          <w:lang w:eastAsia="en-US"/>
        </w:rPr>
        <w:t>od granicy projektowanej eksploatacji</w:t>
      </w:r>
      <w:r w:rsidR="00226F6F">
        <w:rPr>
          <w:rFonts w:eastAsiaTheme="minorHAnsi"/>
          <w:lang w:eastAsia="en-US"/>
        </w:rPr>
        <w:t>;</w:t>
      </w:r>
      <w:r w:rsidRPr="00654FD4">
        <w:rPr>
          <w:rFonts w:eastAsiaTheme="minorHAnsi"/>
          <w:lang w:eastAsia="en-US"/>
        </w:rPr>
        <w:t xml:space="preserve"> w odległości </w:t>
      </w:r>
      <w:r w:rsidR="00226F6F">
        <w:rPr>
          <w:rFonts w:eastAsiaTheme="minorHAnsi"/>
          <w:lang w:eastAsia="en-US"/>
        </w:rPr>
        <w:t>co najmniej 75 m</w:t>
      </w:r>
      <w:r w:rsidRPr="00654FD4">
        <w:rPr>
          <w:rFonts w:eastAsiaTheme="minorHAnsi"/>
          <w:lang w:eastAsia="en-US"/>
        </w:rPr>
        <w:t xml:space="preserve"> w kierunku </w:t>
      </w:r>
      <w:r w:rsidRPr="00654FD4">
        <w:rPr>
          <w:rFonts w:eastAsiaTheme="minorHAnsi"/>
          <w:sz w:val="22"/>
          <w:szCs w:val="22"/>
          <w:lang w:eastAsia="en-US"/>
        </w:rPr>
        <w:t>NW</w:t>
      </w:r>
      <w:r w:rsidR="00226F6F">
        <w:rPr>
          <w:rFonts w:eastAsiaTheme="minorHAnsi"/>
          <w:sz w:val="22"/>
          <w:szCs w:val="22"/>
          <w:lang w:eastAsia="en-US"/>
        </w:rPr>
        <w:t xml:space="preserve"> znajduje się szkoła. </w:t>
      </w:r>
      <w:r w:rsidRPr="00654FD4">
        <w:rPr>
          <w:rFonts w:eastAsiaTheme="minorHAnsi"/>
          <w:lang w:eastAsia="en-US"/>
        </w:rPr>
        <w:t xml:space="preserve">Najbliższy, niewielki  obszar leśny jest położony w odległości co najmniej </w:t>
      </w:r>
      <w:r w:rsidRPr="00654FD4">
        <w:rPr>
          <w:rFonts w:eastAsiaTheme="minorHAnsi"/>
          <w:sz w:val="22"/>
          <w:szCs w:val="22"/>
          <w:lang w:eastAsia="en-US"/>
        </w:rPr>
        <w:t>1</w:t>
      </w:r>
      <w:r w:rsidRPr="00654FD4">
        <w:rPr>
          <w:rFonts w:eastAsiaTheme="minorHAnsi"/>
          <w:lang w:eastAsia="en-US"/>
        </w:rPr>
        <w:t>0 m w kierunku S od granic przedmiotowego terenu</w:t>
      </w:r>
      <w:r w:rsidR="001D3785">
        <w:rPr>
          <w:rFonts w:eastAsiaTheme="minorHAnsi"/>
          <w:lang w:eastAsia="en-US"/>
        </w:rPr>
        <w:t xml:space="preserve">, większy kompleks leśny w odległości co najmniej 300 m w kierunki NE. </w:t>
      </w:r>
    </w:p>
    <w:p w14:paraId="4083E5CE" w14:textId="77777777" w:rsidR="00654FD4" w:rsidRPr="00654FD4" w:rsidRDefault="00654FD4" w:rsidP="00654FD4">
      <w:pPr>
        <w:autoSpaceDE w:val="0"/>
        <w:autoSpaceDN w:val="0"/>
        <w:adjustRightInd w:val="0"/>
        <w:spacing w:line="360" w:lineRule="auto"/>
        <w:jc w:val="both"/>
        <w:rPr>
          <w:rFonts w:eastAsiaTheme="minorHAnsi"/>
          <w:lang w:eastAsia="en-US"/>
        </w:rPr>
      </w:pPr>
      <w:r w:rsidRPr="00654FD4">
        <w:rPr>
          <w:rFonts w:eastAsiaTheme="minorHAnsi"/>
          <w:lang w:eastAsia="en-US"/>
        </w:rPr>
        <w:t>W obrębie obszaru górniczego LISEWO IX nie ma żadnych zabudowań, dróg utwardzonych, sieci kanalizacyjnej, cieplnej, obiektów zabytkowych. Nie ma i nie planuje się obiektów budowlanych zakładu górniczego.</w:t>
      </w:r>
    </w:p>
    <w:bookmarkEnd w:id="26"/>
    <w:p w14:paraId="716FEE59" w14:textId="271C6621" w:rsidR="00FA6DDC" w:rsidRDefault="00276DC4" w:rsidP="0094167A">
      <w:pPr>
        <w:spacing w:line="360" w:lineRule="auto"/>
        <w:jc w:val="both"/>
        <w:rPr>
          <w:rFonts w:ascii="Arial" w:hAnsi="Arial" w:cs="Arial"/>
          <w:color w:val="000000"/>
          <w:sz w:val="18"/>
          <w:szCs w:val="18"/>
        </w:rPr>
      </w:pPr>
      <w:r w:rsidRPr="00E73CEF">
        <w:t xml:space="preserve"> </w:t>
      </w:r>
      <w:r w:rsidR="00FA6DDC" w:rsidRPr="00E73CEF">
        <w:t xml:space="preserve">Przedmiotowe przedsięwzięcie leży poza obszarami wybrzeży; w pobliżu  brak jezior czy innych zbiorników wód </w:t>
      </w:r>
      <w:r w:rsidR="00892991">
        <w:t>, poza</w:t>
      </w:r>
      <w:r w:rsidR="00FA6DDC">
        <w:t xml:space="preserve"> stref</w:t>
      </w:r>
      <w:r w:rsidR="00892991">
        <w:t>ą</w:t>
      </w:r>
      <w:r w:rsidR="00FA6DDC">
        <w:t xml:space="preserve"> ochronn</w:t>
      </w:r>
      <w:r w:rsidR="00892991">
        <w:t>ą</w:t>
      </w:r>
      <w:r w:rsidR="00FA6DDC">
        <w:t xml:space="preserve"> ujęć wód i obszarów ochronnych zbiorników  wód śródlądowych.</w:t>
      </w:r>
      <w:r w:rsidR="00FA6DDC" w:rsidRPr="00FA6DDC">
        <w:t xml:space="preserve"> </w:t>
      </w:r>
      <w:r w:rsidR="00FA6DDC">
        <w:t xml:space="preserve">Na wnioskowanym terenie nie stwierdzono </w:t>
      </w:r>
      <w:r w:rsidR="00FA6DDC">
        <w:rPr>
          <w:color w:val="000000"/>
        </w:rPr>
        <w:t>aby w miejscu realizacji przedsięwzięcia oraz jej pobliżu występowały obszary o krajobrazie mającym znaczenie historyczne, kulturowe lub archeologiczne</w:t>
      </w:r>
      <w:r>
        <w:rPr>
          <w:color w:val="000000"/>
        </w:rPr>
        <w:t>.</w:t>
      </w:r>
      <w:r w:rsidRPr="00E73CEF">
        <w:t xml:space="preserve"> </w:t>
      </w:r>
      <w:r>
        <w:t>N</w:t>
      </w:r>
      <w:r w:rsidRPr="00E73CEF">
        <w:t>ie występują obszary, na których standardy jakości środowiska zostały przekroczone</w:t>
      </w:r>
      <w:r>
        <w:t>;</w:t>
      </w:r>
      <w:r w:rsidR="00FA6DDC">
        <w:rPr>
          <w:color w:val="000000"/>
        </w:rPr>
        <w:t xml:space="preserve"> </w:t>
      </w:r>
      <w:r w:rsidRPr="00E73CEF">
        <w:t>nie występują uzdrowiska i obszary ochrony uzdrowiskowej</w:t>
      </w:r>
      <w:r>
        <w:t>.</w:t>
      </w:r>
      <w:r w:rsidR="00FA6DDC">
        <w:t xml:space="preserve"> </w:t>
      </w:r>
      <w:r>
        <w:t>N</w:t>
      </w:r>
      <w:r w:rsidR="00FA6DDC">
        <w:t>ie występują pomniki przyrody.</w:t>
      </w:r>
      <w:r w:rsidR="00FA6DDC" w:rsidRPr="00AF0FFE">
        <w:rPr>
          <w:color w:val="000000"/>
        </w:rPr>
        <w:t xml:space="preserve"> </w:t>
      </w:r>
      <w:r w:rsidR="00FA6DDC">
        <w:t xml:space="preserve">Brak stanowisk chronionych zwierząt. </w:t>
      </w:r>
    </w:p>
    <w:p w14:paraId="6E17C710" w14:textId="77777777" w:rsidR="00FA6DDC" w:rsidRPr="00E73CEF" w:rsidRDefault="00FA6DDC" w:rsidP="00DE0051">
      <w:pPr>
        <w:autoSpaceDE w:val="0"/>
        <w:autoSpaceDN w:val="0"/>
        <w:adjustRightInd w:val="0"/>
        <w:spacing w:line="360" w:lineRule="auto"/>
        <w:jc w:val="both"/>
      </w:pPr>
      <w:r w:rsidRPr="00E73CEF">
        <w:t>Biorąc pod uwagę lokalizację, a także zakres i skalę oddziaływania przedmiotowego przedsięwzięcia stwierdza się, że nie będzie ono mieć ujemnego wpływu na w/w obszary.</w:t>
      </w:r>
    </w:p>
    <w:p w14:paraId="213C9F09" w14:textId="1D566B36" w:rsidR="00FA6DDC" w:rsidRPr="00FA6DDC" w:rsidRDefault="00892991" w:rsidP="0094167A">
      <w:pPr>
        <w:autoSpaceDE w:val="0"/>
        <w:autoSpaceDN w:val="0"/>
        <w:adjustRightInd w:val="0"/>
        <w:spacing w:line="360" w:lineRule="auto"/>
        <w:jc w:val="both"/>
      </w:pPr>
      <w:r w:rsidRPr="00892991">
        <w:t xml:space="preserve"> </w:t>
      </w:r>
      <w:r w:rsidRPr="00892991">
        <w:rPr>
          <w:rFonts w:eastAsiaTheme="minorHAnsi"/>
          <w:lang w:eastAsia="en-US"/>
        </w:rPr>
        <w:t xml:space="preserve">Teren pod przedmiotową inwestycję położony jest poza obszarami objętymi ochroną na podstawie ustawy z dnia 16 kwietnia 2004r o ochronie przyrody (Dz.U. z 2009r nr 151, </w:t>
      </w:r>
      <w:proofErr w:type="spellStart"/>
      <w:r w:rsidRPr="00892991">
        <w:rPr>
          <w:rFonts w:eastAsiaTheme="minorHAnsi"/>
          <w:lang w:eastAsia="en-US"/>
        </w:rPr>
        <w:t>poz</w:t>
      </w:r>
      <w:proofErr w:type="spellEnd"/>
      <w:r w:rsidRPr="00892991">
        <w:rPr>
          <w:rFonts w:eastAsiaTheme="minorHAnsi"/>
          <w:lang w:eastAsia="en-US"/>
        </w:rPr>
        <w:t xml:space="preserve"> 1220 ze zm.)</w:t>
      </w:r>
      <w:r w:rsidR="00D74010">
        <w:rPr>
          <w:rFonts w:eastAsiaTheme="minorHAnsi"/>
          <w:lang w:eastAsia="en-US"/>
        </w:rPr>
        <w:t>. Złoże LISEWO IX, znajduje się poza granicami ekosystemu o znaczeniu międzynarodowym i poza korytarzami ekologicznymi o znaczeniu krajowym. Najbliższy krajowy korytarz ekologiczny nr 41k ( korytarz Wkry) znajduje się w odległości ok 5 km od NE granicy zło</w:t>
      </w:r>
      <w:r w:rsidR="00112914">
        <w:rPr>
          <w:rFonts w:eastAsiaTheme="minorHAnsi"/>
          <w:lang w:eastAsia="en-US"/>
        </w:rPr>
        <w:t>ż</w:t>
      </w:r>
      <w:r w:rsidR="00D74010">
        <w:rPr>
          <w:rFonts w:eastAsiaTheme="minorHAnsi"/>
          <w:lang w:eastAsia="en-US"/>
        </w:rPr>
        <w:t xml:space="preserve">a. </w:t>
      </w:r>
    </w:p>
    <w:p w14:paraId="2DADD73D" w14:textId="77777777" w:rsidR="00FA6DDC" w:rsidRPr="00FA6DDC" w:rsidRDefault="00FA6DDC" w:rsidP="00FA6DDC">
      <w:pPr>
        <w:spacing w:line="360" w:lineRule="auto"/>
        <w:rPr>
          <w:b/>
          <w:i/>
          <w:sz w:val="28"/>
          <w:szCs w:val="28"/>
        </w:rPr>
      </w:pPr>
      <w:r>
        <w:rPr>
          <w:b/>
          <w:i/>
          <w:sz w:val="28"/>
          <w:szCs w:val="28"/>
        </w:rPr>
        <w:t xml:space="preserve">b). właściwości </w:t>
      </w:r>
      <w:proofErr w:type="spellStart"/>
      <w:r>
        <w:rPr>
          <w:b/>
          <w:i/>
          <w:sz w:val="28"/>
          <w:szCs w:val="28"/>
        </w:rPr>
        <w:t>hydromorfologicznych</w:t>
      </w:r>
      <w:proofErr w:type="spellEnd"/>
      <w:r>
        <w:rPr>
          <w:b/>
          <w:i/>
          <w:sz w:val="28"/>
          <w:szCs w:val="28"/>
        </w:rPr>
        <w:t xml:space="preserve">, </w:t>
      </w:r>
      <w:r w:rsidR="00B41FC6">
        <w:rPr>
          <w:b/>
          <w:i/>
          <w:sz w:val="28"/>
          <w:szCs w:val="28"/>
        </w:rPr>
        <w:t xml:space="preserve"> </w:t>
      </w:r>
      <w:r>
        <w:rPr>
          <w:b/>
          <w:i/>
          <w:sz w:val="28"/>
          <w:szCs w:val="28"/>
        </w:rPr>
        <w:t>fizykochemicznych, biologicznych i chemicznych wód.</w:t>
      </w:r>
    </w:p>
    <w:p w14:paraId="01271721" w14:textId="5CB98E81" w:rsidR="00455ECC" w:rsidRPr="00AF0E0A" w:rsidRDefault="009D6CBA" w:rsidP="00455ECC">
      <w:pPr>
        <w:spacing w:after="200" w:line="360" w:lineRule="auto"/>
        <w:jc w:val="both"/>
        <w:rPr>
          <w:rFonts w:eastAsiaTheme="minorHAnsi"/>
          <w:lang w:eastAsia="en-US"/>
        </w:rPr>
      </w:pPr>
      <w:r w:rsidRPr="00246E53">
        <w:rPr>
          <w:rFonts w:eastAsiaTheme="minorHAnsi"/>
          <w:lang w:eastAsia="en-US"/>
        </w:rPr>
        <w:t>Obszar złoża</w:t>
      </w:r>
      <w:r>
        <w:rPr>
          <w:rFonts w:eastAsiaTheme="minorHAnsi"/>
          <w:lang w:eastAsia="en-US"/>
        </w:rPr>
        <w:t xml:space="preserve"> LISEWO IX</w:t>
      </w:r>
      <w:r w:rsidRPr="00246E53">
        <w:rPr>
          <w:rFonts w:eastAsiaTheme="minorHAnsi"/>
          <w:lang w:eastAsia="en-US"/>
        </w:rPr>
        <w:t xml:space="preserve"> zgodnie z podziałem wg </w:t>
      </w:r>
      <w:proofErr w:type="spellStart"/>
      <w:r w:rsidRPr="00246E53">
        <w:rPr>
          <w:rFonts w:eastAsiaTheme="minorHAnsi"/>
          <w:lang w:eastAsia="en-US"/>
        </w:rPr>
        <w:t>J.Kondrackiego</w:t>
      </w:r>
      <w:proofErr w:type="spellEnd"/>
      <w:r w:rsidRPr="00246E53">
        <w:rPr>
          <w:rFonts w:eastAsiaTheme="minorHAnsi"/>
          <w:lang w:eastAsia="en-US"/>
        </w:rPr>
        <w:t xml:space="preserve"> (2000) znajduje się w obrębie Wysoczyzny Płońskiej. Stanowi ona rozległą równinę  morenową urozmaiconą </w:t>
      </w:r>
      <w:r w:rsidRPr="00246E53">
        <w:rPr>
          <w:rFonts w:eastAsiaTheme="minorHAnsi"/>
          <w:lang w:eastAsia="en-US"/>
        </w:rPr>
        <w:lastRenderedPageBreak/>
        <w:t xml:space="preserve">wzgórzami morenowymi. Powierzchnia terenu wznosi się od około 100 do ponad 150 m </w:t>
      </w:r>
      <w:proofErr w:type="spellStart"/>
      <w:r w:rsidRPr="00246E53">
        <w:rPr>
          <w:rFonts w:eastAsiaTheme="minorHAnsi"/>
          <w:lang w:eastAsia="en-US"/>
        </w:rPr>
        <w:t>npm</w:t>
      </w:r>
      <w:proofErr w:type="spellEnd"/>
      <w:r w:rsidRPr="00246E53">
        <w:rPr>
          <w:rFonts w:eastAsiaTheme="minorHAnsi"/>
          <w:lang w:eastAsia="en-US"/>
        </w:rPr>
        <w:t xml:space="preserve">, lokalnie jest nadbudowana wzgórzami morenowymi. W kierunku Wisły powierzchnia terenu stopniowo obniża się. </w:t>
      </w:r>
      <w:r>
        <w:rPr>
          <w:rFonts w:eastAsiaTheme="minorHAnsi"/>
          <w:color w:val="000000"/>
          <w:lang w:eastAsia="en-US"/>
        </w:rPr>
        <w:t xml:space="preserve">  </w:t>
      </w:r>
      <w:r w:rsidR="00455ECC">
        <w:rPr>
          <w:rFonts w:eastAsiaTheme="minorHAnsi"/>
          <w:color w:val="000000"/>
          <w:lang w:eastAsia="en-US"/>
        </w:rPr>
        <w:t xml:space="preserve">Rzędne terenu w granicach złoża </w:t>
      </w:r>
      <w:r>
        <w:rPr>
          <w:rFonts w:eastAsiaTheme="minorHAnsi"/>
          <w:color w:val="000000"/>
          <w:lang w:eastAsia="en-US"/>
        </w:rPr>
        <w:t>LISEWO IX</w:t>
      </w:r>
      <w:r w:rsidR="00455ECC">
        <w:rPr>
          <w:rFonts w:eastAsiaTheme="minorHAnsi"/>
          <w:color w:val="000000"/>
          <w:lang w:eastAsia="en-US"/>
        </w:rPr>
        <w:t xml:space="preserve"> wynoszą od 1</w:t>
      </w:r>
      <w:r w:rsidR="00D74010">
        <w:rPr>
          <w:rFonts w:eastAsiaTheme="minorHAnsi"/>
          <w:color w:val="000000"/>
          <w:lang w:eastAsia="en-US"/>
        </w:rPr>
        <w:t>16,</w:t>
      </w:r>
      <w:r w:rsidR="00706E63">
        <w:rPr>
          <w:rFonts w:eastAsiaTheme="minorHAnsi"/>
          <w:color w:val="000000"/>
          <w:lang w:eastAsia="en-US"/>
        </w:rPr>
        <w:t>6</w:t>
      </w:r>
      <w:r w:rsidR="00455ECC">
        <w:rPr>
          <w:rFonts w:eastAsiaTheme="minorHAnsi"/>
          <w:color w:val="000000"/>
          <w:lang w:eastAsia="en-US"/>
        </w:rPr>
        <w:t xml:space="preserve"> m </w:t>
      </w:r>
      <w:proofErr w:type="spellStart"/>
      <w:r w:rsidR="00455ECC">
        <w:rPr>
          <w:rFonts w:eastAsiaTheme="minorHAnsi"/>
          <w:color w:val="000000"/>
          <w:lang w:eastAsia="en-US"/>
        </w:rPr>
        <w:t>npm</w:t>
      </w:r>
      <w:proofErr w:type="spellEnd"/>
      <w:r w:rsidR="00455ECC">
        <w:rPr>
          <w:rFonts w:eastAsiaTheme="minorHAnsi"/>
          <w:color w:val="000000"/>
          <w:lang w:eastAsia="en-US"/>
        </w:rPr>
        <w:t xml:space="preserve"> w rejonie granicy </w:t>
      </w:r>
      <w:r w:rsidR="00D74010">
        <w:rPr>
          <w:rFonts w:eastAsiaTheme="minorHAnsi"/>
          <w:color w:val="000000"/>
          <w:lang w:eastAsia="en-US"/>
        </w:rPr>
        <w:t xml:space="preserve">południowej </w:t>
      </w:r>
      <w:r w:rsidR="00455ECC">
        <w:rPr>
          <w:rFonts w:eastAsiaTheme="minorHAnsi"/>
          <w:color w:val="000000"/>
          <w:lang w:eastAsia="en-US"/>
        </w:rPr>
        <w:t xml:space="preserve"> do 1</w:t>
      </w:r>
      <w:r w:rsidR="00D74010">
        <w:rPr>
          <w:rFonts w:eastAsiaTheme="minorHAnsi"/>
          <w:color w:val="000000"/>
          <w:lang w:eastAsia="en-US"/>
        </w:rPr>
        <w:t xml:space="preserve">11,9 </w:t>
      </w:r>
      <w:r w:rsidR="00455ECC">
        <w:rPr>
          <w:rFonts w:eastAsiaTheme="minorHAnsi"/>
          <w:color w:val="000000"/>
          <w:lang w:eastAsia="en-US"/>
        </w:rPr>
        <w:t xml:space="preserve"> m </w:t>
      </w:r>
      <w:proofErr w:type="spellStart"/>
      <w:r w:rsidR="00455ECC">
        <w:rPr>
          <w:rFonts w:eastAsiaTheme="minorHAnsi"/>
          <w:color w:val="000000"/>
          <w:lang w:eastAsia="en-US"/>
        </w:rPr>
        <w:t>npm</w:t>
      </w:r>
      <w:proofErr w:type="spellEnd"/>
      <w:r w:rsidR="00455ECC">
        <w:rPr>
          <w:rFonts w:eastAsiaTheme="minorHAnsi"/>
          <w:color w:val="000000"/>
          <w:lang w:eastAsia="en-US"/>
        </w:rPr>
        <w:t xml:space="preserve"> w części </w:t>
      </w:r>
      <w:r w:rsidR="00D74010">
        <w:rPr>
          <w:rFonts w:eastAsiaTheme="minorHAnsi"/>
          <w:color w:val="000000"/>
          <w:lang w:eastAsia="en-US"/>
        </w:rPr>
        <w:t>północnej.</w:t>
      </w:r>
    </w:p>
    <w:p w14:paraId="48517BB0" w14:textId="566A96C6" w:rsidR="001723FB" w:rsidRDefault="00455ECC" w:rsidP="007C70EA">
      <w:pPr>
        <w:spacing w:line="360" w:lineRule="auto"/>
        <w:jc w:val="both"/>
      </w:pPr>
      <w:r>
        <w:t xml:space="preserve"> </w:t>
      </w:r>
      <w:r w:rsidR="007C70EA" w:rsidRPr="005318F9">
        <w:t xml:space="preserve">Rejon projektowanej eksploatacji znajduje się w zasięgu oddziaływania jednolitej części wód podziemnych  </w:t>
      </w:r>
      <w:proofErr w:type="spellStart"/>
      <w:r w:rsidR="007C70EA" w:rsidRPr="005318F9">
        <w:t>JCWPd</w:t>
      </w:r>
      <w:proofErr w:type="spellEnd"/>
      <w:r w:rsidR="007C70EA" w:rsidRPr="005318F9">
        <w:t xml:space="preserve"> 49.  region wodny Środkowej Wisły; stan wód dobry,  wg oceny ryzyka nieosiągnięcia celów środowiskowych – niezagrożony, oraz w zasięgu JCWP RW20001726878 - Dopływ spod Lisewa. Stan (potencjał ekologiczny) wód – poniżej dobrego, stan chemiczny – poniżej dobrego, stan wód zły, zagrożenie nieosiągniętych celów środowiskowych- niezagrożone.</w:t>
      </w:r>
      <w:r w:rsidRPr="002010F2">
        <w:rPr>
          <w:rFonts w:eastAsiaTheme="minorHAnsi"/>
          <w:lang w:eastAsia="en-US"/>
        </w:rPr>
        <w:t xml:space="preserve"> Przyczyną zagrożenia nieosiągnięcia  celów środowiskowych jest oddziaływanie na jakość wód podziemnych terenów rolniczych (nawożenie), terenów zurbanizowanych o nieuregulowanej gospodarce wodno-ściekowej, dużych składowisk odpadów, dróg o dużej intensywności ruchu.</w:t>
      </w:r>
    </w:p>
    <w:p w14:paraId="7902DA9D" w14:textId="4C2FD575" w:rsidR="00D87677" w:rsidRDefault="001723FB" w:rsidP="00455ECC">
      <w:pPr>
        <w:pStyle w:val="Tekstpodstawowy"/>
        <w:spacing w:after="0" w:line="360" w:lineRule="auto"/>
        <w:jc w:val="both"/>
      </w:pPr>
      <w:bookmarkStart w:id="27" w:name="_Hlk82445562"/>
      <w:r>
        <w:t>Eksploatacja złoża</w:t>
      </w:r>
      <w:r w:rsidR="007C70EA">
        <w:t xml:space="preserve"> LISEWO IX</w:t>
      </w:r>
      <w:r>
        <w:t xml:space="preserve">,  nie będzie miała żadnego wpływu na wody podziemne w ogóle, a na  w/w </w:t>
      </w:r>
      <w:proofErr w:type="spellStart"/>
      <w:r>
        <w:t>JCWPd</w:t>
      </w:r>
      <w:proofErr w:type="spellEnd"/>
      <w:r w:rsidR="00696A30">
        <w:t xml:space="preserve"> </w:t>
      </w:r>
      <w:r w:rsidR="007C70EA">
        <w:t xml:space="preserve">49 </w:t>
      </w:r>
      <w:r>
        <w:t>w szczególności. Eksploatacja nie naruszy stosunków wodnych w rejonie.</w:t>
      </w:r>
      <w:r w:rsidR="007C70EA">
        <w:t xml:space="preserve"> Wprawdzie eksploatacja będzie prowadzona częściowo spod lustra wody, ale kruszywo wydobyte spod lustra wody jest odkładane obok wyrobiska do naturalnego odcieku wody. Woda wydobyta razem z kruszywem wraca z powrotem do wyrobiska, czyli krąży w obiegu zamkniętym. Dalej będzie to woda o niezmienionych parametrach fizykochemicznych.</w:t>
      </w:r>
      <w:r>
        <w:t xml:space="preserve"> </w:t>
      </w:r>
      <w:r w:rsidR="007200AF">
        <w:t>W wyniku eksploatacji złoża nie obniży się poziom wód gruntowych ani w granicach złoża ani w jego sąsiedztwie; nie powstanie lej depresji, ponieważ złoże nie będzie odwadniane, a niewielkie ilości wody wydobytej razem z kruszywem za pomocą łyżki ładowarki, spłyną z powrotem do wyrobiska. Piasek wywożony z kopalni musi być suchy. Wieloletnie obserwacje eksploatowanych złóż w okolicy Michalinka i Dalanówka, porównywalnych wielkością i planowaną ilością wydobycia,  wykazywały co najwyżej okresowe wahania lustra wody ( do ok. 0,5 m) związane z porą roku, z ilością opadów w danym okresie. Generalnie, poziom lustra wody nawiercony przed kilkunastu laty nie odbiega od wartości  pomiaru wykonanego na zakończenie eksploatacji</w:t>
      </w:r>
      <w:r w:rsidR="00583EBA">
        <w:t>. Nawet w przypadku b. dużego wydobycia, np. 1,5 mln ton rocznie na złożu Rostki Borowce -Pole IIA</w:t>
      </w:r>
      <w:r w:rsidR="007200AF">
        <w:t xml:space="preserve"> </w:t>
      </w:r>
      <w:r w:rsidR="00583EBA">
        <w:t>, gdzie kruszywo zalegało do 15 m poniżej lustra wody i</w:t>
      </w:r>
      <w:r w:rsidR="00226F6F">
        <w:t xml:space="preserve"> </w:t>
      </w:r>
      <w:r w:rsidR="00583EBA">
        <w:t xml:space="preserve">było wydobywane za pomocą refulera ( pompy ssącej), roczne wahania poziomu lustra wód gruntowych wynosiły maksymalnie 0,5 m w skali roku i były całkowicie uzależnione od pory roku i wielkości opadów ( w/w dane na podstawie obserwacji własnych autorki niniejszego opracowania, która sprawowała na w/w kopalni funkcję kierownika ruchu zakładu górniczego </w:t>
      </w:r>
      <w:r w:rsidR="00583EBA">
        <w:lastRenderedPageBreak/>
        <w:t xml:space="preserve">i geologa oraz corocznych pomiarów geodezyjnych przez ponad 12 lat eksploatacji).  </w:t>
      </w:r>
      <w:r w:rsidR="007200AF">
        <w:t xml:space="preserve">  </w:t>
      </w:r>
      <w:r>
        <w:t xml:space="preserve"> Dbałość o stan techniczny sprzętu i roboty górnicze prowadzone zgodnie z obowiązującymi przepisami w dziedzinie BHP w zakładach górniczych, zapobiegnie w sposób skuteczny wszelkim awariom, które by mogły spowodować jakiekolwiek zanieczyszczenia środowiska. </w:t>
      </w:r>
      <w:bookmarkEnd w:id="27"/>
    </w:p>
    <w:p w14:paraId="2FE3724E" w14:textId="77777777" w:rsidR="00961C0A" w:rsidRPr="00637643" w:rsidRDefault="00961C0A" w:rsidP="00455ECC">
      <w:pPr>
        <w:pStyle w:val="Tekstpodstawowy"/>
        <w:spacing w:after="0" w:line="360" w:lineRule="auto"/>
        <w:jc w:val="both"/>
        <w:rPr>
          <w:rFonts w:ascii="Arial" w:hAnsi="Arial" w:cs="Arial"/>
          <w:b/>
          <w:color w:val="000000"/>
          <w:sz w:val="18"/>
          <w:szCs w:val="18"/>
        </w:rPr>
      </w:pPr>
    </w:p>
    <w:p w14:paraId="7D89A467" w14:textId="77777777" w:rsidR="00B2565E" w:rsidRDefault="00723CE3" w:rsidP="009A6E8E">
      <w:pPr>
        <w:spacing w:line="276" w:lineRule="auto"/>
        <w:jc w:val="both"/>
        <w:rPr>
          <w:b/>
          <w:i/>
          <w:sz w:val="28"/>
          <w:szCs w:val="28"/>
        </w:rPr>
      </w:pPr>
      <w:r>
        <w:rPr>
          <w:b/>
          <w:i/>
          <w:sz w:val="28"/>
          <w:szCs w:val="28"/>
        </w:rPr>
        <w:t>4</w:t>
      </w:r>
      <w:r w:rsidR="00B2565E">
        <w:rPr>
          <w:b/>
          <w:i/>
          <w:sz w:val="28"/>
          <w:szCs w:val="28"/>
        </w:rPr>
        <w:t>.1</w:t>
      </w:r>
      <w:r w:rsidR="007E4023">
        <w:rPr>
          <w:b/>
          <w:i/>
          <w:sz w:val="28"/>
          <w:szCs w:val="28"/>
        </w:rPr>
        <w:t>.</w:t>
      </w:r>
      <w:r w:rsidR="00B2565E">
        <w:rPr>
          <w:b/>
          <w:i/>
          <w:sz w:val="28"/>
          <w:szCs w:val="28"/>
        </w:rPr>
        <w:t>Wyniki inwentaryzacji przyrodniczej</w:t>
      </w:r>
    </w:p>
    <w:p w14:paraId="24750EDD" w14:textId="77777777" w:rsidR="007E4023" w:rsidRDefault="00B2565E" w:rsidP="009A6E8E">
      <w:pPr>
        <w:spacing w:line="276" w:lineRule="auto"/>
        <w:jc w:val="both"/>
        <w:rPr>
          <w:b/>
          <w:i/>
          <w:sz w:val="28"/>
          <w:szCs w:val="28"/>
        </w:rPr>
      </w:pPr>
      <w:r>
        <w:rPr>
          <w:b/>
          <w:i/>
          <w:sz w:val="28"/>
          <w:szCs w:val="28"/>
        </w:rPr>
        <w:t>4.1.1.</w:t>
      </w:r>
      <w:r w:rsidR="007E4023">
        <w:rPr>
          <w:b/>
          <w:i/>
          <w:sz w:val="28"/>
          <w:szCs w:val="28"/>
        </w:rPr>
        <w:t xml:space="preserve"> Szata roślinna i świat zwierzęcy</w:t>
      </w:r>
    </w:p>
    <w:p w14:paraId="518C569D" w14:textId="59C67D42" w:rsidR="00552157" w:rsidRDefault="007E4023" w:rsidP="00552157">
      <w:pPr>
        <w:spacing w:line="360" w:lineRule="auto"/>
        <w:jc w:val="both"/>
      </w:pPr>
      <w:r>
        <w:t xml:space="preserve">Teren </w:t>
      </w:r>
      <w:r w:rsidR="00552157">
        <w:t xml:space="preserve">przedmiotowej inwestycji </w:t>
      </w:r>
      <w:r w:rsidR="00CF53CB">
        <w:t xml:space="preserve"> </w:t>
      </w:r>
      <w:r w:rsidR="006A40DF">
        <w:t>stanowi</w:t>
      </w:r>
      <w:r w:rsidR="00552157">
        <w:t>ą</w:t>
      </w:r>
      <w:r w:rsidR="006A40DF">
        <w:t xml:space="preserve"> </w:t>
      </w:r>
      <w:r w:rsidR="00035DD3">
        <w:t>gru</w:t>
      </w:r>
      <w:r w:rsidR="006A40DF">
        <w:t>nty rolne,</w:t>
      </w:r>
      <w:r w:rsidR="00B2565E">
        <w:t xml:space="preserve"> </w:t>
      </w:r>
      <w:r w:rsidR="00637643">
        <w:t>klasy V i VI</w:t>
      </w:r>
      <w:r w:rsidR="00985E11">
        <w:t>, uprawiane rolniczo.</w:t>
      </w:r>
    </w:p>
    <w:p w14:paraId="2C9D2EAA" w14:textId="032E057F" w:rsidR="00552157" w:rsidRDefault="00961C0A" w:rsidP="00552157">
      <w:pPr>
        <w:spacing w:line="360" w:lineRule="auto"/>
        <w:jc w:val="both"/>
      </w:pPr>
      <w:r w:rsidRPr="00107118">
        <w:rPr>
          <w:rFonts w:eastAsiaTheme="minorHAnsi"/>
          <w:lang w:eastAsia="en-US"/>
        </w:rPr>
        <w:t>W okolicy</w:t>
      </w:r>
      <w:r>
        <w:rPr>
          <w:rFonts w:eastAsiaTheme="minorHAnsi"/>
          <w:lang w:eastAsia="en-US"/>
        </w:rPr>
        <w:t xml:space="preserve">, głównie w kierunku wschodnim </w:t>
      </w:r>
      <w:r w:rsidRPr="00107118">
        <w:rPr>
          <w:rFonts w:eastAsiaTheme="minorHAnsi"/>
          <w:lang w:eastAsia="en-US"/>
        </w:rPr>
        <w:t>występują również tereny rolne</w:t>
      </w:r>
      <w:r>
        <w:rPr>
          <w:rFonts w:eastAsiaTheme="minorHAnsi"/>
          <w:lang w:eastAsia="en-US"/>
        </w:rPr>
        <w:t>; w dalszej odległości</w:t>
      </w:r>
      <w:r w:rsidRPr="00107118">
        <w:rPr>
          <w:rFonts w:eastAsiaTheme="minorHAnsi"/>
          <w:lang w:eastAsia="en-US"/>
        </w:rPr>
        <w:t xml:space="preserve"> </w:t>
      </w:r>
      <w:r>
        <w:rPr>
          <w:rFonts w:eastAsiaTheme="minorHAnsi"/>
          <w:lang w:eastAsia="en-US"/>
        </w:rPr>
        <w:t xml:space="preserve">w kierunku zachodnim  i południowo-zachodnim– użytki rolne </w:t>
      </w:r>
      <w:r w:rsidRPr="00107118">
        <w:rPr>
          <w:rFonts w:eastAsiaTheme="minorHAnsi"/>
          <w:lang w:eastAsia="en-US"/>
        </w:rPr>
        <w:t xml:space="preserve">oraz </w:t>
      </w:r>
      <w:r w:rsidRPr="00107118">
        <w:t>tereny poeksploatacyjne kopalń kruszywa naturalnego</w:t>
      </w:r>
      <w:r>
        <w:t>.</w:t>
      </w:r>
      <w:r>
        <w:rPr>
          <w:rFonts w:eastAsiaTheme="minorHAnsi"/>
          <w:lang w:eastAsia="en-US"/>
        </w:rPr>
        <w:t xml:space="preserve"> W sąsiedztwie granicy </w:t>
      </w:r>
      <w:r w:rsidR="00D74010">
        <w:rPr>
          <w:rFonts w:eastAsiaTheme="minorHAnsi"/>
          <w:lang w:eastAsia="en-US"/>
        </w:rPr>
        <w:t>południowo-</w:t>
      </w:r>
      <w:r>
        <w:rPr>
          <w:rFonts w:eastAsiaTheme="minorHAnsi"/>
          <w:lang w:eastAsia="en-US"/>
        </w:rPr>
        <w:t xml:space="preserve">zachodniej i południowej  – grunty </w:t>
      </w:r>
      <w:r w:rsidR="00D74010">
        <w:rPr>
          <w:rFonts w:eastAsiaTheme="minorHAnsi"/>
          <w:lang w:eastAsia="en-US"/>
        </w:rPr>
        <w:t>leśne</w:t>
      </w:r>
      <w:r>
        <w:rPr>
          <w:rFonts w:eastAsiaTheme="minorHAnsi"/>
          <w:lang w:eastAsia="en-US"/>
        </w:rPr>
        <w:t xml:space="preserve"> porośnięte samosiejką drzew o przewadze brzozy i olchy.</w:t>
      </w:r>
      <w:r w:rsidR="00D74010">
        <w:rPr>
          <w:rFonts w:eastAsiaTheme="minorHAnsi"/>
          <w:lang w:eastAsia="en-US"/>
        </w:rPr>
        <w:t xml:space="preserve"> </w:t>
      </w:r>
      <w:r w:rsidR="00D74010">
        <w:t xml:space="preserve">Generalnie, poza lasem,  </w:t>
      </w:r>
      <w:r w:rsidR="00E60BFB">
        <w:t xml:space="preserve"> roślinność otaczająca teren inwestycji tworzy ubogie zbiorowisko roślinności ruderalnej z elementami pionierskiej roślinności muraw </w:t>
      </w:r>
      <w:proofErr w:type="spellStart"/>
      <w:r w:rsidR="00E60BFB">
        <w:t>napiaskowych</w:t>
      </w:r>
      <w:proofErr w:type="spellEnd"/>
      <w:r w:rsidR="00E60BFB">
        <w:t>. Miejscami, zwłaszcza w pasie przydrożnym duży udział mają trawy. Podsumowując należy stwierdzić, że flora terenu będącego w zasięgu oddziaływania przedsięwzięcia polegającego na eksploatacji złoża piasków skaleniowo-kwarcowych LISEWO IX, jak i roślinność tego obszaru należą do pospolitych, małowartościowych składników ekosystemów łąkowych i ruderalnych. Dlatego też planowana inwestycja nie stanowi zagrożenia dla ich obecności na tym terenie. Należy podkreślić, iż opisane siedliska przyrodnicze nie są wymienione  w załączniku nr 1 Dyrektywy Siedliskowej.</w:t>
      </w:r>
      <w:r w:rsidR="0057411F">
        <w:t xml:space="preserve"> Nie stwierdzono występowania żadnych roślin chronionych.</w:t>
      </w:r>
    </w:p>
    <w:p w14:paraId="25140C72" w14:textId="27C3E74E" w:rsidR="00552157" w:rsidRDefault="00552157" w:rsidP="00FD03D3">
      <w:pPr>
        <w:spacing w:line="360" w:lineRule="auto"/>
        <w:ind w:firstLine="708"/>
        <w:jc w:val="both"/>
      </w:pPr>
      <w:r>
        <w:t xml:space="preserve">Świat zwierzęcy w granicach przewidywanego wpływu planowanej eksploatacji jest bardzo ubogi . W granicach złoża  nie zaobserwowano, aby  miały swoją siedzibę jakiekolwiek zwierzęta. Żyją raczej w </w:t>
      </w:r>
      <w:r w:rsidR="0057411F">
        <w:t xml:space="preserve">większym </w:t>
      </w:r>
      <w:r>
        <w:t xml:space="preserve">kompleksie leśnym, </w:t>
      </w:r>
      <w:r w:rsidR="0057411F">
        <w:t xml:space="preserve">z dala od </w:t>
      </w:r>
      <w:r>
        <w:t>granic</w:t>
      </w:r>
      <w:r w:rsidR="0057411F">
        <w:t xml:space="preserve"> </w:t>
      </w:r>
      <w:r>
        <w:t xml:space="preserve">złoża; spotyka się tam m.in. sarny, dziki, zające. </w:t>
      </w:r>
      <w:r w:rsidR="00FF438E">
        <w:t>Na teren przedmiotowej inwestycji mogą co najwyżej przychodzić na żer.</w:t>
      </w:r>
    </w:p>
    <w:p w14:paraId="5DFE5596" w14:textId="58DCA954" w:rsidR="009A6E8E" w:rsidRPr="00EA72FE" w:rsidRDefault="00552157" w:rsidP="009A6E8E">
      <w:pPr>
        <w:spacing w:line="360" w:lineRule="auto"/>
        <w:jc w:val="both"/>
      </w:pPr>
      <w:r>
        <w:t xml:space="preserve"> Stałe siedliska ptaków znajdują się poza zasięgiem znaczących oddziaływań, głównie na obszarach, gdzie znajdują się zbiorniki wodne. </w:t>
      </w:r>
      <w:r w:rsidR="00637643">
        <w:t xml:space="preserve"> </w:t>
      </w:r>
      <w:r w:rsidR="00B2565E">
        <w:t xml:space="preserve"> </w:t>
      </w:r>
    </w:p>
    <w:p w14:paraId="093BBE10" w14:textId="77777777" w:rsidR="00AC7945" w:rsidRPr="00AC7945" w:rsidRDefault="00723CE3" w:rsidP="00547EBE">
      <w:pPr>
        <w:spacing w:line="276" w:lineRule="auto"/>
        <w:jc w:val="both"/>
        <w:rPr>
          <w:b/>
          <w:i/>
          <w:sz w:val="28"/>
          <w:szCs w:val="28"/>
        </w:rPr>
      </w:pPr>
      <w:r>
        <w:rPr>
          <w:b/>
          <w:i/>
          <w:sz w:val="28"/>
          <w:szCs w:val="28"/>
        </w:rPr>
        <w:t>4</w:t>
      </w:r>
      <w:r w:rsidR="00AC7945">
        <w:rPr>
          <w:b/>
          <w:i/>
          <w:sz w:val="28"/>
          <w:szCs w:val="28"/>
        </w:rPr>
        <w:t>.</w:t>
      </w:r>
      <w:r w:rsidR="00547EBE">
        <w:rPr>
          <w:b/>
          <w:i/>
          <w:sz w:val="28"/>
          <w:szCs w:val="28"/>
        </w:rPr>
        <w:t>1.2</w:t>
      </w:r>
      <w:r w:rsidR="00D61196">
        <w:rPr>
          <w:b/>
          <w:i/>
          <w:sz w:val="28"/>
          <w:szCs w:val="28"/>
        </w:rPr>
        <w:t xml:space="preserve">. </w:t>
      </w:r>
      <w:r w:rsidR="00547EBE">
        <w:rPr>
          <w:b/>
          <w:i/>
          <w:sz w:val="28"/>
          <w:szCs w:val="28"/>
        </w:rPr>
        <w:t>opis istniejących w sąsiedztwie lub w bezpośrednim zasięgu oddziaływania planowanego przedsięwzięcia zabytków chronionych  na podstawie przepisów o ochronie zabytków i opiece nad zabytkami</w:t>
      </w:r>
      <w:r w:rsidR="009E2155">
        <w:rPr>
          <w:b/>
          <w:i/>
          <w:sz w:val="28"/>
          <w:szCs w:val="28"/>
        </w:rPr>
        <w:t xml:space="preserve"> </w:t>
      </w:r>
    </w:p>
    <w:p w14:paraId="53F71E8A" w14:textId="77777777" w:rsidR="00547EBE" w:rsidRDefault="00206900" w:rsidP="009A6E8E">
      <w:pPr>
        <w:pStyle w:val="Tekstpodstawowy"/>
        <w:spacing w:after="0" w:line="360" w:lineRule="auto"/>
        <w:jc w:val="both"/>
      </w:pPr>
      <w:r>
        <w:rPr>
          <w:color w:val="000000"/>
        </w:rPr>
        <w:t xml:space="preserve">W miejscu realizacji przedsięwzięcia oraz najbliższej okolicy występowały obszary o krajobrazie mającym znaczenie historyczne, kulturowe lub archeologiczne; </w:t>
      </w:r>
      <w:r>
        <w:t xml:space="preserve"> nie występują </w:t>
      </w:r>
      <w:r>
        <w:lastRenderedPageBreak/>
        <w:t>zabytki chronione na podstawie przepisów o ochronie zabytków i opiece nad zabytkami; nie występują pomniki przyrody.</w:t>
      </w:r>
    </w:p>
    <w:p w14:paraId="4A5B6CD9" w14:textId="77777777" w:rsidR="00206900" w:rsidRDefault="00206900" w:rsidP="00AF0FFE">
      <w:pPr>
        <w:pStyle w:val="Tekstpodstawowy"/>
        <w:spacing w:after="0" w:line="480" w:lineRule="auto"/>
        <w:jc w:val="both"/>
        <w:rPr>
          <w:rStyle w:val="Pogrubienie"/>
          <w:i/>
          <w:color w:val="000000"/>
          <w:spacing w:val="3"/>
          <w:sz w:val="28"/>
          <w:szCs w:val="28"/>
          <w:lang w:bidi="pl-PL"/>
        </w:rPr>
      </w:pPr>
      <w:r>
        <w:rPr>
          <w:rStyle w:val="Pogrubienie"/>
          <w:i/>
          <w:color w:val="000000"/>
          <w:spacing w:val="3"/>
          <w:sz w:val="28"/>
          <w:szCs w:val="28"/>
          <w:lang w:bidi="pl-PL"/>
        </w:rPr>
        <w:t>4.1.3.opis krajobrazu, w którym dane przedsięwzięcie ma być zlokalizowane.</w:t>
      </w:r>
    </w:p>
    <w:p w14:paraId="7A23343F" w14:textId="750BCCA8" w:rsidR="00985E11" w:rsidRPr="00246E53" w:rsidRDefault="00985E11" w:rsidP="00985E11">
      <w:pPr>
        <w:autoSpaceDE w:val="0"/>
        <w:autoSpaceDN w:val="0"/>
        <w:adjustRightInd w:val="0"/>
        <w:spacing w:line="360" w:lineRule="auto"/>
        <w:jc w:val="both"/>
        <w:rPr>
          <w:rFonts w:eastAsiaTheme="minorHAnsi"/>
          <w:lang w:eastAsia="en-US"/>
        </w:rPr>
      </w:pPr>
      <w:r w:rsidRPr="00246E53">
        <w:rPr>
          <w:rFonts w:eastAsiaTheme="minorHAnsi"/>
          <w:lang w:eastAsia="en-US"/>
        </w:rPr>
        <w:t>W obrębie obszaru górniczego LISEWO IX nie ma żadnych zabudowań, dróg utwardzonych, sieci kanalizacyjnej, cieplnej, obiektów zabytkowych.</w:t>
      </w:r>
      <w:r w:rsidR="000F5605">
        <w:rPr>
          <w:rFonts w:eastAsiaTheme="minorHAnsi"/>
          <w:lang w:eastAsia="en-US"/>
        </w:rPr>
        <w:t xml:space="preserve"> Przez środkową część złoża , w granicach projektowanego obszaru górniczego, przebiega linia energetyczna dla której założono filar ochronny o szerokości po 10 m z każdej strony. </w:t>
      </w:r>
      <w:r w:rsidRPr="00246E53">
        <w:rPr>
          <w:rFonts w:eastAsiaTheme="minorHAnsi"/>
          <w:lang w:eastAsia="en-US"/>
        </w:rPr>
        <w:t xml:space="preserve"> Nie ma i nie planuje się obiektów budowlanych zakładu górniczego.</w:t>
      </w:r>
    </w:p>
    <w:p w14:paraId="52D75446" w14:textId="77777777" w:rsidR="000F5605" w:rsidRDefault="00985E11" w:rsidP="00985E11">
      <w:pPr>
        <w:spacing w:line="360" w:lineRule="auto"/>
        <w:jc w:val="both"/>
      </w:pPr>
      <w:r w:rsidRPr="00107118">
        <w:rPr>
          <w:rFonts w:eastAsiaTheme="minorHAnsi"/>
          <w:lang w:eastAsia="en-US"/>
        </w:rPr>
        <w:t>W okolicy</w:t>
      </w:r>
      <w:r w:rsidR="000F5605">
        <w:rPr>
          <w:rFonts w:eastAsiaTheme="minorHAnsi"/>
          <w:lang w:eastAsia="en-US"/>
        </w:rPr>
        <w:t xml:space="preserve"> również </w:t>
      </w:r>
      <w:r w:rsidRPr="00107118">
        <w:rPr>
          <w:rFonts w:eastAsiaTheme="minorHAnsi"/>
          <w:lang w:eastAsia="en-US"/>
        </w:rPr>
        <w:t>występują  tereny rolne oraz użytki kopalniane.</w:t>
      </w:r>
      <w:r>
        <w:rPr>
          <w:rFonts w:eastAsiaTheme="minorHAnsi"/>
          <w:lang w:eastAsia="en-US"/>
        </w:rPr>
        <w:t xml:space="preserve"> </w:t>
      </w:r>
      <w:r w:rsidRPr="00107118">
        <w:t>Rejon ma charakter wiejski, o przeciętnym zaludnieniu; w pobliskiej okolicy</w:t>
      </w:r>
      <w:r w:rsidR="000F5605">
        <w:t xml:space="preserve"> na W i SW od granic złoża, </w:t>
      </w:r>
      <w:r w:rsidRPr="00107118">
        <w:t xml:space="preserve"> znajduje się szereg nieczynnych wyrobisk poeksploatacyjnych  po eksploatacji złóż kruszywa naturalnego </w:t>
      </w:r>
      <w:r w:rsidR="000F5605">
        <w:t>.</w:t>
      </w:r>
    </w:p>
    <w:p w14:paraId="3398583D" w14:textId="5C5F65F5" w:rsidR="00985E11" w:rsidRPr="00107118" w:rsidRDefault="00985E11" w:rsidP="00985E11">
      <w:pPr>
        <w:spacing w:line="360" w:lineRule="auto"/>
        <w:jc w:val="both"/>
        <w:rPr>
          <w:rFonts w:ascii="Arial" w:hAnsi="Arial" w:cs="Arial"/>
        </w:rPr>
      </w:pPr>
      <w:r w:rsidRPr="00107118">
        <w:t xml:space="preserve"> Na obecnym etapie, w zasięgu oddziaływania inwestycji nie są realizowane lub planowane do realizacji inne zamierzenia inwestycyjne stanowiące przedsięwzięcie w rozumieniu art. 3 ust.1 pkt 13 ustawy OOŚ w związku z tym nie występuje możliwość kumulowania się oddziaływań z innymi zamierzeniami inwestycyjnymi. </w:t>
      </w:r>
    </w:p>
    <w:p w14:paraId="306B9D12" w14:textId="29C8ED54" w:rsidR="00206900" w:rsidRDefault="00206900" w:rsidP="00985E11">
      <w:pPr>
        <w:pStyle w:val="Tekstpodstawowy"/>
        <w:spacing w:after="0" w:line="360" w:lineRule="auto"/>
        <w:jc w:val="both"/>
      </w:pPr>
    </w:p>
    <w:p w14:paraId="2B758605" w14:textId="77777777" w:rsidR="00206900" w:rsidRDefault="00206900" w:rsidP="00596610">
      <w:pPr>
        <w:pStyle w:val="Tekstpodstawowy"/>
        <w:spacing w:after="0" w:line="276" w:lineRule="auto"/>
        <w:jc w:val="both"/>
        <w:rPr>
          <w:b/>
          <w:i/>
          <w:sz w:val="28"/>
          <w:szCs w:val="28"/>
        </w:rPr>
      </w:pPr>
      <w:r w:rsidRPr="00206900">
        <w:rPr>
          <w:b/>
          <w:i/>
          <w:sz w:val="28"/>
          <w:szCs w:val="28"/>
        </w:rPr>
        <w:t xml:space="preserve">4.1.4. </w:t>
      </w:r>
      <w:r w:rsidR="00596610">
        <w:rPr>
          <w:b/>
          <w:i/>
          <w:sz w:val="28"/>
          <w:szCs w:val="28"/>
        </w:rPr>
        <w:t>informacje na temat powiązań z innymi przedsięwzięciami, w szczególności kumulowania się oddziaływań przedsięwzięć realizowanych, zrealizowanych lub planowanych, dla których wydano decyzję  o środowiskowych uwarunkowaniach , znajdujących się na terenie , na którym planuje się realizację przedsięwzięcia, oraz w obszarze oddziaływania przedsięwzięcia  lub których oddziaływania mieszczą się w obszarze oddziaływania planowanego przedsięwzięcia- w zakresie , w jakim ich oddziaływania mogą prowadzić do skumulowania oddziaływań z planowanym przedsięwzięciem</w:t>
      </w:r>
    </w:p>
    <w:p w14:paraId="56A3366C" w14:textId="5E3090D6" w:rsidR="00596610" w:rsidRDefault="00596610" w:rsidP="007F7557">
      <w:pPr>
        <w:pStyle w:val="Tekstpodstawowy"/>
        <w:spacing w:after="0" w:line="360" w:lineRule="auto"/>
        <w:jc w:val="both"/>
      </w:pPr>
      <w:r>
        <w:t>Na obecnym etapie, w zasięgu oddziaływania inwestycji nie są realizowane lub planowane do realizacji inne zamierzenia inwestycyjne stanowiące przedsięwzięcie w rozumieniu art. 3 ust.1 pkt 13 ustawy OOŚ w związku z tym nie występuje możliwość kumulowania się oddziaływań z innymi zamierzeniami inwestycyjnymi.</w:t>
      </w:r>
      <w:r w:rsidR="00AC70F6">
        <w:t xml:space="preserve"> W bezpośrednim sąsiedztwie planowanej kopalni </w:t>
      </w:r>
      <w:r w:rsidR="000F5605">
        <w:t>LISEWO IX</w:t>
      </w:r>
      <w:r w:rsidR="007F7557">
        <w:t xml:space="preserve">, ani w promieniu </w:t>
      </w:r>
      <w:r w:rsidR="0057411F">
        <w:t>0,</w:t>
      </w:r>
      <w:r w:rsidR="00112914">
        <w:t>2</w:t>
      </w:r>
      <w:r w:rsidR="0057411F">
        <w:t>5</w:t>
      </w:r>
      <w:r w:rsidR="007F7557">
        <w:t xml:space="preserve"> km, nie występują</w:t>
      </w:r>
      <w:r w:rsidR="00DD7C4F">
        <w:t xml:space="preserve"> czynne</w:t>
      </w:r>
      <w:r w:rsidR="007F7557">
        <w:t xml:space="preserve">, ani na chwilę obecną nie są planowane, </w:t>
      </w:r>
      <w:r w:rsidR="00DD7C4F">
        <w:t>nowe</w:t>
      </w:r>
      <w:r w:rsidR="007F7557">
        <w:t xml:space="preserve"> kopalnie. Nie wystąpi kumulacja oddziaływań na środowisko.</w:t>
      </w:r>
    </w:p>
    <w:p w14:paraId="08313F2E" w14:textId="64518E97" w:rsidR="00012D4C" w:rsidRDefault="00012D4C" w:rsidP="007F7557">
      <w:pPr>
        <w:pStyle w:val="Tekstpodstawowy"/>
        <w:spacing w:after="0" w:line="360" w:lineRule="auto"/>
        <w:jc w:val="both"/>
      </w:pPr>
    </w:p>
    <w:p w14:paraId="27D8309E" w14:textId="77777777" w:rsidR="00012D4C" w:rsidRPr="00596610" w:rsidRDefault="00012D4C" w:rsidP="007F7557">
      <w:pPr>
        <w:pStyle w:val="Tekstpodstawowy"/>
        <w:spacing w:after="0" w:line="360" w:lineRule="auto"/>
        <w:jc w:val="both"/>
        <w:rPr>
          <w:rStyle w:val="Pogrubienie"/>
          <w:b w:val="0"/>
          <w:color w:val="000000"/>
          <w:spacing w:val="3"/>
          <w:lang w:bidi="pl-PL"/>
        </w:rPr>
      </w:pPr>
    </w:p>
    <w:p w14:paraId="4E6BA773" w14:textId="77777777" w:rsidR="0074783B" w:rsidRDefault="000E7D05" w:rsidP="003729E9">
      <w:pPr>
        <w:spacing w:line="276" w:lineRule="auto"/>
        <w:jc w:val="both"/>
        <w:rPr>
          <w:b/>
          <w:i/>
          <w:sz w:val="28"/>
          <w:szCs w:val="28"/>
        </w:rPr>
      </w:pPr>
      <w:r>
        <w:rPr>
          <w:b/>
          <w:i/>
          <w:sz w:val="28"/>
          <w:szCs w:val="28"/>
        </w:rPr>
        <w:lastRenderedPageBreak/>
        <w:t>5.0.</w:t>
      </w:r>
      <w:r w:rsidR="00A35228">
        <w:rPr>
          <w:b/>
          <w:i/>
          <w:sz w:val="28"/>
          <w:szCs w:val="28"/>
        </w:rPr>
        <w:t>Opis przewidywanych skutków dla środowiska w przypadku nie podejmowania przedsięwzięcia</w:t>
      </w:r>
    </w:p>
    <w:p w14:paraId="380194B4" w14:textId="77777777" w:rsidR="007F7557" w:rsidRDefault="007F7557" w:rsidP="007F7557">
      <w:pPr>
        <w:spacing w:line="360" w:lineRule="auto"/>
        <w:jc w:val="both"/>
      </w:pPr>
    </w:p>
    <w:p w14:paraId="1303B4EE" w14:textId="57F3F21A" w:rsidR="001124CC" w:rsidRDefault="00A1225D" w:rsidP="007F7557">
      <w:pPr>
        <w:spacing w:line="360" w:lineRule="auto"/>
        <w:jc w:val="both"/>
      </w:pPr>
      <w:r>
        <w:t xml:space="preserve">Nie podjęcie eksploatacji nie spowoduje wprawdzie </w:t>
      </w:r>
      <w:r w:rsidR="00EC242C">
        <w:t xml:space="preserve"> </w:t>
      </w:r>
      <w:r>
        <w:t xml:space="preserve">przekształcenia </w:t>
      </w:r>
      <w:r w:rsidR="00346CF2">
        <w:t>powierzchni terenu, nie spowoduje emisji zanieczyszczeń,</w:t>
      </w:r>
      <w:r w:rsidR="001124CC">
        <w:t xml:space="preserve"> czy hałasu</w:t>
      </w:r>
      <w:r w:rsidR="00346CF2">
        <w:t xml:space="preserve"> jak</w:t>
      </w:r>
      <w:r w:rsidR="00BD38A4">
        <w:t>ie</w:t>
      </w:r>
      <w:r w:rsidR="00346CF2">
        <w:t xml:space="preserve"> by niosła</w:t>
      </w:r>
      <w:r w:rsidR="00EC242C">
        <w:t xml:space="preserve"> czynna</w:t>
      </w:r>
      <w:r w:rsidR="00346CF2">
        <w:t xml:space="preserve"> kopalnia</w:t>
      </w:r>
      <w:r w:rsidR="001124CC">
        <w:t xml:space="preserve">. Niepodejmowanie przedsięwzięcia nie przyniesie żadnych zmian dla obecnego środowiska przyrodniczego w miejscu planowanej inwestycji i terenach przyległych , ale też nie przyniesie skutków pozytywnych, </w:t>
      </w:r>
      <w:r w:rsidR="007F7557">
        <w:t>w postaci nowego , płytkiego zbiornika wody.</w:t>
      </w:r>
      <w:r w:rsidR="00EC242C">
        <w:t xml:space="preserve"> Z chwilą wyeksploatowania złoża w granicach jego udokumentowania otrzymamy</w:t>
      </w:r>
      <w:r w:rsidR="007F7557">
        <w:t xml:space="preserve"> wyrobisko w części wypełnione wodą</w:t>
      </w:r>
      <w:r w:rsidR="00BD38A4">
        <w:t>.</w:t>
      </w:r>
      <w:r w:rsidR="00EC242C">
        <w:t xml:space="preserve"> </w:t>
      </w:r>
      <w:r w:rsidR="007F7557">
        <w:t>P</w:t>
      </w:r>
      <w:r w:rsidR="00EC242C">
        <w:t xml:space="preserve">o wykonaniu rekultywacji </w:t>
      </w:r>
      <w:r w:rsidR="007F7557">
        <w:t>teren zostanie</w:t>
      </w:r>
      <w:r w:rsidR="00EC242C">
        <w:t xml:space="preserve"> zagospodarowan</w:t>
      </w:r>
      <w:r w:rsidR="007F7557">
        <w:t>y</w:t>
      </w:r>
      <w:r w:rsidR="00EC242C">
        <w:t xml:space="preserve"> w kierunku rolnym</w:t>
      </w:r>
      <w:r w:rsidR="007F7557">
        <w:t xml:space="preserve"> ze zbiornikiem wodnym.</w:t>
      </w:r>
    </w:p>
    <w:p w14:paraId="1040D340" w14:textId="0E08371F" w:rsidR="001124CC" w:rsidRDefault="007F7557" w:rsidP="007F7557">
      <w:pPr>
        <w:spacing w:line="360" w:lineRule="auto"/>
        <w:jc w:val="both"/>
      </w:pPr>
      <w:r>
        <w:t xml:space="preserve">Woda </w:t>
      </w:r>
      <w:r w:rsidR="001124CC">
        <w:t>przyciąga do siebie ptaki i zwierzęta;</w:t>
      </w:r>
      <w:r>
        <w:t xml:space="preserve"> powstanie nowa bioróżnorodność.</w:t>
      </w:r>
    </w:p>
    <w:p w14:paraId="21F4E7FD" w14:textId="2D0FAB8D" w:rsidR="00FD1E10" w:rsidRDefault="00FD1E10" w:rsidP="00BD38A4">
      <w:pPr>
        <w:spacing w:line="360" w:lineRule="auto"/>
        <w:jc w:val="both"/>
      </w:pPr>
      <w:r>
        <w:t xml:space="preserve">Nie podjęcie eksploatacji </w:t>
      </w:r>
      <w:r w:rsidR="00346CF2" w:rsidRPr="00A35228">
        <w:t>spowoduje</w:t>
      </w:r>
      <w:r>
        <w:t xml:space="preserve"> ponadto</w:t>
      </w:r>
      <w:r w:rsidR="00346CF2" w:rsidRPr="00A35228">
        <w:t xml:space="preserve"> zmniejszenie się </w:t>
      </w:r>
      <w:r w:rsidR="00346CF2">
        <w:t xml:space="preserve">dobrej jakości </w:t>
      </w:r>
      <w:r w:rsidR="00346CF2" w:rsidRPr="00A35228">
        <w:t>kruszywa na rynku lokalnym,  ponadto niekorzystnie wpłynie na sytuację finansową Prze</w:t>
      </w:r>
      <w:r w:rsidR="00346CF2">
        <w:t>d</w:t>
      </w:r>
      <w:r w:rsidR="00346CF2" w:rsidRPr="00A35228">
        <w:t>siębiorcy,  który poniósł znaczne koszty na udokumentowanie złoża  a prowadzenie eksploatacji i sprzedaż kruszyw</w:t>
      </w:r>
      <w:r w:rsidR="00346CF2">
        <w:t xml:space="preserve">a ma być jego środkiem utrzymania jak również pracujących u Przedsiębiorcy osób. </w:t>
      </w:r>
      <w:r w:rsidR="007F7557">
        <w:t xml:space="preserve">Wydobyte kruszywo będzie przede wszystkim zaopatrywało rynek lokalny, co w znacznym stopniu ograniczy zanieczyszczenia powietrza i hałasu </w:t>
      </w:r>
      <w:r>
        <w:t xml:space="preserve"> na innym terenie. </w:t>
      </w:r>
    </w:p>
    <w:p w14:paraId="4B748F0E" w14:textId="77777777" w:rsidR="00F936E4" w:rsidRDefault="00F936E4" w:rsidP="00743EC6">
      <w:pPr>
        <w:numPr>
          <w:ilvl w:val="0"/>
          <w:numId w:val="6"/>
        </w:numPr>
        <w:spacing w:line="276" w:lineRule="auto"/>
        <w:jc w:val="both"/>
        <w:rPr>
          <w:b/>
          <w:i/>
          <w:sz w:val="28"/>
          <w:szCs w:val="28"/>
        </w:rPr>
      </w:pPr>
      <w:r>
        <w:rPr>
          <w:b/>
          <w:i/>
          <w:sz w:val="28"/>
          <w:szCs w:val="28"/>
        </w:rPr>
        <w:t>Opis wariantów</w:t>
      </w:r>
      <w:r w:rsidR="00FD1E10">
        <w:rPr>
          <w:b/>
          <w:i/>
          <w:sz w:val="28"/>
          <w:szCs w:val="28"/>
        </w:rPr>
        <w:t xml:space="preserve"> uwzględniający szczególne cechy przedsięwzięcia lub jego oddziaływania</w:t>
      </w:r>
      <w:r>
        <w:rPr>
          <w:b/>
          <w:i/>
          <w:sz w:val="28"/>
          <w:szCs w:val="28"/>
        </w:rPr>
        <w:t>, w tym</w:t>
      </w:r>
      <w:r w:rsidR="003729E9">
        <w:rPr>
          <w:b/>
          <w:i/>
          <w:sz w:val="28"/>
          <w:szCs w:val="28"/>
        </w:rPr>
        <w:t>: a)</w:t>
      </w:r>
      <w:r>
        <w:rPr>
          <w:b/>
          <w:i/>
          <w:sz w:val="28"/>
          <w:szCs w:val="28"/>
        </w:rPr>
        <w:t xml:space="preserve"> wariantu proponowanego przez wnioskodawcę oraz racjonalnego wariantu alternatywnego</w:t>
      </w:r>
    </w:p>
    <w:p w14:paraId="51A0E420" w14:textId="77777777" w:rsidR="003729E9" w:rsidRPr="009F75D1" w:rsidRDefault="009F75D1" w:rsidP="009F75D1">
      <w:pPr>
        <w:spacing w:line="276" w:lineRule="auto"/>
        <w:ind w:left="60"/>
        <w:rPr>
          <w:b/>
          <w:i/>
          <w:sz w:val="28"/>
          <w:szCs w:val="28"/>
        </w:rPr>
      </w:pPr>
      <w:r>
        <w:rPr>
          <w:b/>
          <w:i/>
          <w:sz w:val="28"/>
          <w:szCs w:val="28"/>
        </w:rPr>
        <w:t xml:space="preserve">b). </w:t>
      </w:r>
      <w:r w:rsidR="003729E9" w:rsidRPr="009F75D1">
        <w:rPr>
          <w:b/>
          <w:i/>
          <w:sz w:val="28"/>
          <w:szCs w:val="28"/>
        </w:rPr>
        <w:t>Racjonalnego wariantu najkorzystniejszego dla środowiska- wraz z uzasadnieniem ich wyboru.</w:t>
      </w:r>
    </w:p>
    <w:p w14:paraId="245C89E0" w14:textId="0EECA00B" w:rsidR="006F7AE6" w:rsidRPr="006F7AE6" w:rsidRDefault="00A06F08" w:rsidP="00332659">
      <w:pPr>
        <w:spacing w:line="360" w:lineRule="auto"/>
        <w:jc w:val="both"/>
      </w:pPr>
      <w:r>
        <w:t>Przedmiotowy Raport dotyczy eksploatacji złoża</w:t>
      </w:r>
      <w:r w:rsidR="001C72F5">
        <w:t xml:space="preserve"> </w:t>
      </w:r>
      <w:r w:rsidR="00BD38A4">
        <w:t xml:space="preserve">piasków skaleniowo-kwarcowych </w:t>
      </w:r>
      <w:r w:rsidR="00706E63">
        <w:t>LISEWO IX.</w:t>
      </w:r>
      <w:r w:rsidR="00F51E86">
        <w:t xml:space="preserve"> </w:t>
      </w:r>
      <w:r w:rsidR="00346CF2" w:rsidRPr="00223186">
        <w:t xml:space="preserve"> </w:t>
      </w:r>
      <w:r w:rsidR="00223186" w:rsidRPr="00223186">
        <w:t>Realizacja przedsięwzięcia polegające</w:t>
      </w:r>
      <w:r w:rsidR="00706E63">
        <w:t>go</w:t>
      </w:r>
      <w:r w:rsidR="00223186" w:rsidRPr="00223186">
        <w:t xml:space="preserve"> na eksploatacji złoża  jest ściśle uzależniona od następujących czynników: lokalizacji złoża, morfologii terenu oraz parametrów geologiczno-górniczych złoża i związany z tym rodzaj sprzętu , za pomocą którego prowadzona będzie eksploatacja.</w:t>
      </w:r>
      <w:r w:rsidR="00F51E86">
        <w:t xml:space="preserve"> </w:t>
      </w:r>
      <w:r w:rsidR="0097689E">
        <w:t xml:space="preserve">. </w:t>
      </w:r>
      <w:r w:rsidR="00F51E86" w:rsidRPr="00AF0E0A">
        <w:rPr>
          <w:rFonts w:eastAsiaTheme="minorHAnsi"/>
          <w:lang w:eastAsia="en-US"/>
        </w:rPr>
        <w:t>Rzędne terenu w granicach</w:t>
      </w:r>
      <w:r w:rsidR="0097689E">
        <w:rPr>
          <w:rFonts w:eastAsiaTheme="minorHAnsi"/>
          <w:lang w:eastAsia="en-US"/>
        </w:rPr>
        <w:t xml:space="preserve"> złoża </w:t>
      </w:r>
      <w:r w:rsidR="00706E63">
        <w:rPr>
          <w:rFonts w:eastAsiaTheme="minorHAnsi"/>
          <w:lang w:eastAsia="en-US"/>
        </w:rPr>
        <w:t>LISEWO IX</w:t>
      </w:r>
      <w:r w:rsidR="00F51E86" w:rsidRPr="00AF0E0A">
        <w:rPr>
          <w:rFonts w:eastAsiaTheme="minorHAnsi"/>
          <w:lang w:eastAsia="en-US"/>
        </w:rPr>
        <w:t xml:space="preserve"> wahają się od</w:t>
      </w:r>
      <w:r w:rsidR="00F51E86">
        <w:rPr>
          <w:rFonts w:eastAsiaTheme="minorHAnsi"/>
          <w:lang w:eastAsia="en-US"/>
        </w:rPr>
        <w:t xml:space="preserve"> </w:t>
      </w:r>
      <w:r w:rsidR="00BD38A4">
        <w:rPr>
          <w:rFonts w:eastAsiaTheme="minorHAnsi"/>
          <w:color w:val="000000"/>
          <w:lang w:eastAsia="en-US"/>
        </w:rPr>
        <w:t>1</w:t>
      </w:r>
      <w:r w:rsidR="00706E63">
        <w:rPr>
          <w:rFonts w:eastAsiaTheme="minorHAnsi"/>
          <w:color w:val="000000"/>
          <w:lang w:eastAsia="en-US"/>
        </w:rPr>
        <w:t>16,6</w:t>
      </w:r>
      <w:r w:rsidR="00BD38A4">
        <w:rPr>
          <w:rFonts w:eastAsiaTheme="minorHAnsi"/>
          <w:color w:val="000000"/>
          <w:lang w:eastAsia="en-US"/>
        </w:rPr>
        <w:t xml:space="preserve"> m </w:t>
      </w:r>
      <w:proofErr w:type="spellStart"/>
      <w:r w:rsidR="00BD38A4">
        <w:rPr>
          <w:rFonts w:eastAsiaTheme="minorHAnsi"/>
          <w:color w:val="000000"/>
          <w:lang w:eastAsia="en-US"/>
        </w:rPr>
        <w:t>npm</w:t>
      </w:r>
      <w:proofErr w:type="spellEnd"/>
      <w:r w:rsidR="00BD38A4">
        <w:rPr>
          <w:rFonts w:eastAsiaTheme="minorHAnsi"/>
          <w:color w:val="000000"/>
          <w:lang w:eastAsia="en-US"/>
        </w:rPr>
        <w:t xml:space="preserve"> w rejonie granicy zachodniej do 1</w:t>
      </w:r>
      <w:r w:rsidR="00706E63">
        <w:rPr>
          <w:rFonts w:eastAsiaTheme="minorHAnsi"/>
          <w:color w:val="000000"/>
          <w:lang w:eastAsia="en-US"/>
        </w:rPr>
        <w:t>11,9</w:t>
      </w:r>
      <w:r w:rsidR="00BD38A4">
        <w:rPr>
          <w:rFonts w:eastAsiaTheme="minorHAnsi"/>
          <w:color w:val="000000"/>
          <w:lang w:eastAsia="en-US"/>
        </w:rPr>
        <w:t xml:space="preserve"> m </w:t>
      </w:r>
      <w:proofErr w:type="spellStart"/>
      <w:r w:rsidR="00BD38A4">
        <w:rPr>
          <w:rFonts w:eastAsiaTheme="minorHAnsi"/>
          <w:color w:val="000000"/>
          <w:lang w:eastAsia="en-US"/>
        </w:rPr>
        <w:t>npm</w:t>
      </w:r>
      <w:proofErr w:type="spellEnd"/>
      <w:r w:rsidR="00BD38A4">
        <w:rPr>
          <w:rFonts w:eastAsiaTheme="minorHAnsi"/>
          <w:color w:val="000000"/>
          <w:lang w:eastAsia="en-US"/>
        </w:rPr>
        <w:t xml:space="preserve"> w części centralnej.</w:t>
      </w:r>
    </w:p>
    <w:p w14:paraId="0D221F95" w14:textId="49240CBC" w:rsidR="006F7AE6" w:rsidRPr="006F7AE6" w:rsidRDefault="00706E63" w:rsidP="00332659">
      <w:pPr>
        <w:spacing w:line="360" w:lineRule="auto"/>
        <w:jc w:val="both"/>
      </w:pPr>
      <w:r w:rsidRPr="00AB1BE6">
        <w:rPr>
          <w:rFonts w:eastAsiaTheme="minorHAnsi"/>
          <w:lang w:eastAsia="en-US"/>
        </w:rPr>
        <w:t>Złoże</w:t>
      </w:r>
      <w:r>
        <w:rPr>
          <w:rFonts w:eastAsiaTheme="minorHAnsi"/>
          <w:lang w:eastAsia="en-US"/>
        </w:rPr>
        <w:t xml:space="preserve"> LISEWO IX</w:t>
      </w:r>
      <w:r w:rsidRPr="00AB1BE6">
        <w:rPr>
          <w:rFonts w:eastAsiaTheme="minorHAnsi"/>
          <w:lang w:eastAsia="en-US"/>
        </w:rPr>
        <w:t xml:space="preserve">  przykrywa nadkład o grubości 0,</w:t>
      </w:r>
      <w:r>
        <w:rPr>
          <w:rFonts w:eastAsiaTheme="minorHAnsi"/>
          <w:lang w:eastAsia="en-US"/>
        </w:rPr>
        <w:t>3</w:t>
      </w:r>
      <w:r w:rsidRPr="00AB1BE6">
        <w:rPr>
          <w:rFonts w:eastAsiaTheme="minorHAnsi"/>
          <w:lang w:eastAsia="en-US"/>
        </w:rPr>
        <w:t xml:space="preserve"> m, który stanowi warstwa gleby;  miąższość złoża waha się od </w:t>
      </w:r>
      <w:r>
        <w:rPr>
          <w:rFonts w:eastAsiaTheme="minorHAnsi"/>
          <w:lang w:eastAsia="en-US"/>
        </w:rPr>
        <w:t>5,2</w:t>
      </w:r>
      <w:r w:rsidRPr="00AB1BE6">
        <w:rPr>
          <w:rFonts w:eastAsiaTheme="minorHAnsi"/>
          <w:lang w:eastAsia="en-US"/>
        </w:rPr>
        <w:t xml:space="preserve"> m do </w:t>
      </w:r>
      <w:r>
        <w:rPr>
          <w:rFonts w:eastAsiaTheme="minorHAnsi"/>
          <w:lang w:eastAsia="en-US"/>
        </w:rPr>
        <w:t>7,7</w:t>
      </w:r>
      <w:r w:rsidRPr="00AB1BE6">
        <w:rPr>
          <w:rFonts w:eastAsiaTheme="minorHAnsi"/>
          <w:lang w:eastAsia="en-US"/>
        </w:rPr>
        <w:t>m</w:t>
      </w:r>
      <w:r>
        <w:rPr>
          <w:rFonts w:eastAsiaTheme="minorHAnsi"/>
          <w:lang w:eastAsia="en-US"/>
        </w:rPr>
        <w:t xml:space="preserve">. </w:t>
      </w:r>
      <w:r w:rsidRPr="00AB1BE6">
        <w:rPr>
          <w:rFonts w:eastAsiaTheme="minorHAnsi"/>
          <w:lang w:eastAsia="en-US"/>
        </w:rPr>
        <w:t xml:space="preserve">Złoże częściowo zawodnione. </w:t>
      </w:r>
      <w:r>
        <w:t xml:space="preserve"> zwierciadło wód podziemnych kształtuje się na głębokości od 2,8 m </w:t>
      </w:r>
      <w:proofErr w:type="spellStart"/>
      <w:r>
        <w:t>ppt</w:t>
      </w:r>
      <w:proofErr w:type="spellEnd"/>
      <w:r>
        <w:t xml:space="preserve"> do 4,7 m, średnio 3,8 m </w:t>
      </w:r>
      <w:proofErr w:type="spellStart"/>
      <w:r>
        <w:t>ppt</w:t>
      </w:r>
      <w:proofErr w:type="spellEnd"/>
      <w:r>
        <w:t xml:space="preserve"> . </w:t>
      </w:r>
    </w:p>
    <w:p w14:paraId="71225C5C" w14:textId="54B2C2A7" w:rsidR="006F7AE6" w:rsidRDefault="006F7AE6" w:rsidP="006F7AE6">
      <w:pPr>
        <w:spacing w:line="480" w:lineRule="auto"/>
        <w:jc w:val="both"/>
      </w:pPr>
      <w:r w:rsidRPr="006F7AE6">
        <w:t>a</w:t>
      </w:r>
      <w:r w:rsidRPr="00FD1E10">
        <w:rPr>
          <w:b/>
        </w:rPr>
        <w:t xml:space="preserve">). </w:t>
      </w:r>
      <w:r w:rsidRPr="00FD1E10">
        <w:rPr>
          <w:b/>
          <w:i/>
        </w:rPr>
        <w:t>Wariant proponowany przez wnioskodawcę</w:t>
      </w:r>
      <w:r w:rsidRPr="00FD1E10">
        <w:rPr>
          <w:b/>
        </w:rPr>
        <w:t>:</w:t>
      </w:r>
      <w:r w:rsidRPr="006F7AE6">
        <w:t xml:space="preserve"> </w:t>
      </w:r>
    </w:p>
    <w:p w14:paraId="34C3E4E3" w14:textId="3ADE96E7" w:rsidR="00706E63" w:rsidRPr="004378A7" w:rsidRDefault="00BD38A4" w:rsidP="00706E63">
      <w:pPr>
        <w:spacing w:line="360" w:lineRule="auto"/>
        <w:jc w:val="both"/>
        <w:rPr>
          <w:rFonts w:eastAsiaTheme="minorHAnsi"/>
          <w:lang w:eastAsia="en-US"/>
        </w:rPr>
      </w:pPr>
      <w:r w:rsidRPr="004378A7">
        <w:rPr>
          <w:rFonts w:eastAsiaTheme="minorHAnsi"/>
          <w:lang w:eastAsia="en-US"/>
        </w:rPr>
        <w:lastRenderedPageBreak/>
        <w:t xml:space="preserve">Eksploatacja złoża prowadzona będzie sposobem odkrywkowym, dwoma piętrami wydobywczymi z poziomu eksploatacyjno-transportowego założonego na ok. </w:t>
      </w:r>
      <w:r w:rsidR="00706E63">
        <w:rPr>
          <w:rFonts w:eastAsiaTheme="minorHAnsi"/>
          <w:lang w:eastAsia="en-US"/>
        </w:rPr>
        <w:t>2,3-</w:t>
      </w:r>
      <w:r w:rsidR="00706E63" w:rsidRPr="004378A7">
        <w:rPr>
          <w:rFonts w:eastAsiaTheme="minorHAnsi"/>
          <w:lang w:eastAsia="en-US"/>
        </w:rPr>
        <w:t xml:space="preserve">  </w:t>
      </w:r>
      <w:r w:rsidR="00706E63">
        <w:rPr>
          <w:rFonts w:eastAsiaTheme="minorHAnsi"/>
          <w:lang w:eastAsia="en-US"/>
        </w:rPr>
        <w:t>4</w:t>
      </w:r>
      <w:r w:rsidR="00706E63" w:rsidRPr="004378A7">
        <w:rPr>
          <w:rFonts w:eastAsiaTheme="minorHAnsi"/>
          <w:lang w:eastAsia="en-US"/>
        </w:rPr>
        <w:t xml:space="preserve">,0 m </w:t>
      </w:r>
      <w:proofErr w:type="spellStart"/>
      <w:r w:rsidR="00706E63" w:rsidRPr="004378A7">
        <w:rPr>
          <w:rFonts w:eastAsiaTheme="minorHAnsi"/>
          <w:lang w:eastAsia="en-US"/>
        </w:rPr>
        <w:t>ppt</w:t>
      </w:r>
      <w:proofErr w:type="spellEnd"/>
      <w:r w:rsidR="00706E63" w:rsidRPr="004378A7">
        <w:rPr>
          <w:rFonts w:eastAsiaTheme="minorHAnsi"/>
          <w:lang w:eastAsia="en-US"/>
        </w:rPr>
        <w:t xml:space="preserve"> .</w:t>
      </w:r>
    </w:p>
    <w:p w14:paraId="184F365B" w14:textId="7E7166B2" w:rsidR="00706E63" w:rsidRPr="00706E63" w:rsidRDefault="00706E63" w:rsidP="00706E63">
      <w:pPr>
        <w:spacing w:line="360" w:lineRule="auto"/>
        <w:jc w:val="both"/>
      </w:pPr>
      <w:r w:rsidRPr="004378A7">
        <w:t>Złoże suche eksploatowane będzie przy użyciu ładowarki  kołowej lub koparki gąsiennicowej, z osprzętem podsiębiernym. Złoże zawodnione koparką  na podwoziu gąsiennicowym</w:t>
      </w:r>
      <w:r>
        <w:t xml:space="preserve"> o odpowiednio długim wysięgniku.</w:t>
      </w:r>
      <w:r w:rsidRPr="004378A7">
        <w:t>. Z uwagi na niewielką miąższość całkowitą warstwy złożowej, złoże może być też eksploatowane jednym piętrem wydobywczym, ze stropu złoża.</w:t>
      </w:r>
      <w:r>
        <w:t xml:space="preserve"> </w:t>
      </w:r>
    </w:p>
    <w:p w14:paraId="6B85021B" w14:textId="6AC48FC8" w:rsidR="00BD38A4" w:rsidRPr="004378A7" w:rsidRDefault="00706E63" w:rsidP="00706E63">
      <w:pPr>
        <w:spacing w:line="360" w:lineRule="auto"/>
        <w:jc w:val="both"/>
      </w:pPr>
      <w:r w:rsidRPr="00F02814">
        <w:rPr>
          <w:rFonts w:eastAsiaTheme="minorHAnsi"/>
          <w:lang w:eastAsia="en-US"/>
        </w:rPr>
        <w:t xml:space="preserve"> Kruszywo suche jest bezpośrednio odstawiane do odbiorców. Kruszywo zawodnione eksploatowane jest „na odkład” do grawitacyjnego odcieku wody a po takim wstępnym wysuszeniu również jest kierowane do odbiorców. Kruszywo wydobyte z kopalni LISEWO IX </w:t>
      </w:r>
      <w:r>
        <w:rPr>
          <w:rFonts w:eastAsiaTheme="minorHAnsi"/>
          <w:lang w:eastAsia="en-US"/>
        </w:rPr>
        <w:t xml:space="preserve">będzie </w:t>
      </w:r>
      <w:r w:rsidRPr="00F02814">
        <w:rPr>
          <w:rFonts w:eastAsiaTheme="minorHAnsi"/>
          <w:lang w:eastAsia="en-US"/>
        </w:rPr>
        <w:t xml:space="preserve">transportowane  drogą wewnętrzną po poziomie wydobywczo-transportowym założonym  na głębokości ok.2,3-4,0 m </w:t>
      </w:r>
      <w:proofErr w:type="spellStart"/>
      <w:r w:rsidRPr="00F02814">
        <w:rPr>
          <w:rFonts w:eastAsiaTheme="minorHAnsi"/>
          <w:lang w:eastAsia="en-US"/>
        </w:rPr>
        <w:t>ppt</w:t>
      </w:r>
      <w:proofErr w:type="spellEnd"/>
      <w:r w:rsidRPr="00F02814">
        <w:rPr>
          <w:rFonts w:eastAsiaTheme="minorHAnsi"/>
          <w:lang w:eastAsia="en-US"/>
        </w:rPr>
        <w:t xml:space="preserve"> w kierunku południowym, do drogi gruntowej prowadzącej do szosy asfaltowej. Samochód po wyjechaniu na powierzchnię terenu przemieszcza się w kierunku zachodnim i dalej południowym lub północnym.</w:t>
      </w:r>
      <w:r>
        <w:rPr>
          <w:rFonts w:eastAsiaTheme="minorHAnsi"/>
          <w:lang w:eastAsia="en-US"/>
        </w:rPr>
        <w:t xml:space="preserve"> </w:t>
      </w:r>
      <w:r w:rsidRPr="00C01F2C">
        <w:rPr>
          <w:rFonts w:eastAsiaTheme="minorHAnsi"/>
          <w:lang w:eastAsia="en-US"/>
        </w:rPr>
        <w:t>Z uwagi na prowadzenie eksploatacji w utworach o naturalnej wilgotności, pylenie z wyrobiska będzie nieznaczne. Po zakończeniu działalności górniczej przeprowadzona będzie rekultywacja terenów poeksploatacyjnych. Rekultywacja przyszłych terenów planowana jest w kierunku rolnym ze zbiornikiem wodnym.</w:t>
      </w:r>
      <w:r>
        <w:rPr>
          <w:rFonts w:ascii="Arial" w:eastAsiaTheme="minorHAnsi" w:hAnsi="Arial" w:cs="Arial"/>
          <w:lang w:eastAsia="en-US"/>
        </w:rPr>
        <w:t xml:space="preserve"> </w:t>
      </w:r>
      <w:r>
        <w:t>R</w:t>
      </w:r>
      <w:r w:rsidRPr="004378A7">
        <w:t xml:space="preserve">ozpoczęcie prac wydobywczych nastąpiłoby wzdłuż </w:t>
      </w:r>
      <w:r>
        <w:t>południowej</w:t>
      </w:r>
      <w:r w:rsidRPr="004378A7">
        <w:t xml:space="preserve"> granicy złoża , a postęp prac wydobywczych w kierunku </w:t>
      </w:r>
      <w:r>
        <w:t>północnym</w:t>
      </w:r>
      <w:r w:rsidRPr="004378A7">
        <w:t>.</w:t>
      </w:r>
      <w:r w:rsidR="0047442D">
        <w:t xml:space="preserve"> </w:t>
      </w:r>
      <w:r w:rsidR="00BD38A4" w:rsidRPr="004378A7">
        <w:t xml:space="preserve"> Złoże zawodnione koparką linową na podwoziu gąsiennicowym. </w:t>
      </w:r>
      <w:r w:rsidR="00332659">
        <w:t xml:space="preserve"> Kąt nachylenia ściany roboczej suchej nie będzie przekraczał 70</w:t>
      </w:r>
      <w:r w:rsidR="00332659">
        <w:rPr>
          <w:rStyle w:val="T3"/>
        </w:rPr>
        <w:t>o</w:t>
      </w:r>
      <w:r w:rsidR="00332659">
        <w:t>, skarpy zawodnionej 45</w:t>
      </w:r>
      <w:r w:rsidR="00332659">
        <w:rPr>
          <w:vertAlign w:val="superscript"/>
        </w:rPr>
        <w:t xml:space="preserve">o </w:t>
      </w:r>
      <w:r w:rsidR="00332659">
        <w:t>;  kąt nachylenia skarpy ostatecznej lądowej do 45</w:t>
      </w:r>
      <w:r w:rsidR="00332659">
        <w:rPr>
          <w:vertAlign w:val="superscript"/>
        </w:rPr>
        <w:t>o</w:t>
      </w:r>
      <w:r w:rsidR="00332659">
        <w:t>, zawodnionej 30</w:t>
      </w:r>
      <w:r w:rsidR="00332659">
        <w:rPr>
          <w:vertAlign w:val="superscript"/>
        </w:rPr>
        <w:t>o</w:t>
      </w:r>
      <w:r w:rsidR="00332659">
        <w:t xml:space="preserve">. W ramach prac rekultywacyjnych kąty stałe zostaną złagodzone odpowiednio złoża lądowego do ok </w:t>
      </w:r>
      <w:r w:rsidR="00112914">
        <w:t>40</w:t>
      </w:r>
      <w:r w:rsidR="00332659">
        <w:rPr>
          <w:vertAlign w:val="superscript"/>
        </w:rPr>
        <w:t xml:space="preserve">o </w:t>
      </w:r>
      <w:r w:rsidR="00332659">
        <w:t>i zawodnionego do ok. 27</w:t>
      </w:r>
      <w:r w:rsidR="00332659">
        <w:rPr>
          <w:vertAlign w:val="superscript"/>
        </w:rPr>
        <w:t>o</w:t>
      </w:r>
      <w:r w:rsidR="00332659">
        <w:t xml:space="preserve">. </w:t>
      </w:r>
    </w:p>
    <w:p w14:paraId="68AEC483" w14:textId="5F7DC581" w:rsidR="00BD38A4" w:rsidRDefault="00BD38A4" w:rsidP="005825E0">
      <w:pPr>
        <w:spacing w:line="360" w:lineRule="auto"/>
        <w:jc w:val="both"/>
      </w:pPr>
      <w:r w:rsidRPr="004378A7">
        <w:t xml:space="preserve">Taki sposób eksploatacji został uwarunkowany aktualnymi warunkami geologiczno-morfologicznymi. </w:t>
      </w:r>
      <w:r w:rsidRPr="009609CE">
        <w:t xml:space="preserve"> </w:t>
      </w:r>
    </w:p>
    <w:p w14:paraId="2251D21E" w14:textId="0F35C787" w:rsidR="008D0548" w:rsidRPr="00E10951" w:rsidRDefault="00BD38A4" w:rsidP="008D0548">
      <w:pPr>
        <w:spacing w:line="360" w:lineRule="auto"/>
        <w:jc w:val="both"/>
      </w:pPr>
      <w:r>
        <w:t xml:space="preserve">W kopalni do urabiania złoża nie będzie się używać środków strzałowych . </w:t>
      </w:r>
    </w:p>
    <w:p w14:paraId="258BE88E" w14:textId="27D7DC52" w:rsidR="006F7AE6" w:rsidRPr="006F7AE6" w:rsidRDefault="008D0548" w:rsidP="008D0548">
      <w:pPr>
        <w:spacing w:line="360" w:lineRule="auto"/>
        <w:ind w:right="-34" w:firstLine="708"/>
        <w:jc w:val="both"/>
      </w:pPr>
      <w:r w:rsidRPr="00E10951">
        <w:t xml:space="preserve">W świetle przedstawionych wyników obliczeń ocenia się, że negatywne oddziaływanie </w:t>
      </w:r>
      <w:r>
        <w:t>planowanego przedsięwzięcia</w:t>
      </w:r>
      <w:r w:rsidRPr="00E10951">
        <w:t xml:space="preserve"> na powietrze atmosferyczne nie jest ponadnormatywne w rozumieniu przepisów ochrony środowiska. Symulacja komputerowa (obliczenia i wykresy izolinii w załączeniu) wykazała, iż w żadnym punkcie poza terenem działki, na której zlokalizowana będzie inwestycja nie nastąpi przekroczenie wartości odniesienia z uwzględnieniem tzw. częstości przekraczania Zostaną również zachowane standardy jakości środowiska w zakresie powietrza. </w:t>
      </w:r>
    </w:p>
    <w:p w14:paraId="1244D55E" w14:textId="77777777" w:rsidR="005825E0" w:rsidRPr="00E10951" w:rsidRDefault="005825E0" w:rsidP="005825E0">
      <w:pPr>
        <w:widowControl w:val="0"/>
        <w:autoSpaceDE w:val="0"/>
        <w:autoSpaceDN w:val="0"/>
        <w:adjustRightInd w:val="0"/>
        <w:spacing w:line="360" w:lineRule="auto"/>
        <w:ind w:firstLine="708"/>
        <w:jc w:val="both"/>
      </w:pPr>
      <w:r w:rsidRPr="00E10951">
        <w:t xml:space="preserve">Poziom znaczącego hałasu powyżej 55 </w:t>
      </w:r>
      <w:proofErr w:type="spellStart"/>
      <w:r w:rsidRPr="00E10951">
        <w:t>dB</w:t>
      </w:r>
      <w:proofErr w:type="spellEnd"/>
      <w:r w:rsidRPr="00E10951">
        <w:t xml:space="preserve"> nie występuję poza obszarem wyznaczonym w siatce punktów obserwacyjnych , w związku z tym jest kwestią oczywistą, że standard jakości </w:t>
      </w:r>
      <w:r w:rsidRPr="00E10951">
        <w:lastRenderedPageBreak/>
        <w:t xml:space="preserve">środowiska w zakresie klimatu akustycznego będzie dotrzymany również na obszarach chronionych, które są bardziej oddalone. </w:t>
      </w:r>
    </w:p>
    <w:p w14:paraId="75BA42D3" w14:textId="77777777" w:rsidR="005825E0" w:rsidRPr="00E10951" w:rsidRDefault="005825E0" w:rsidP="005825E0">
      <w:pPr>
        <w:widowControl w:val="0"/>
        <w:autoSpaceDE w:val="0"/>
        <w:autoSpaceDN w:val="0"/>
        <w:adjustRightInd w:val="0"/>
        <w:spacing w:line="360" w:lineRule="auto"/>
        <w:ind w:firstLine="708"/>
        <w:jc w:val="both"/>
        <w:rPr>
          <w:b/>
        </w:rPr>
      </w:pPr>
      <w:r w:rsidRPr="00E10951">
        <w:rPr>
          <w:b/>
        </w:rPr>
        <w:t>W dodatkowych punktach obserwacyjnych usytuowanych w kierunku najbliższej zabudowy mieszkaniowej od strony południowej i północnej P1, P2, ze względu na bliskie położenie odnotowano przekroczenia dopuszczalnych poziomów hałasu wyrażonych równoważnym poziomem dźwięku w przedziale odniesienia.</w:t>
      </w:r>
    </w:p>
    <w:p w14:paraId="05A28407" w14:textId="77777777" w:rsidR="005825E0" w:rsidRPr="00E10951" w:rsidRDefault="005825E0" w:rsidP="005825E0">
      <w:pPr>
        <w:widowControl w:val="0"/>
        <w:autoSpaceDE w:val="0"/>
        <w:autoSpaceDN w:val="0"/>
        <w:adjustRightInd w:val="0"/>
        <w:spacing w:line="276" w:lineRule="auto"/>
        <w:ind w:firstLine="708"/>
        <w:jc w:val="both"/>
        <w:rPr>
          <w:b/>
        </w:rPr>
      </w:pPr>
      <w:r w:rsidRPr="00E10951">
        <w:rPr>
          <w:b/>
        </w:rPr>
        <w:t>Wariat północny:</w:t>
      </w:r>
    </w:p>
    <w:p w14:paraId="46AFBF42" w14:textId="77777777" w:rsidR="005825E0" w:rsidRPr="00E10951" w:rsidRDefault="005825E0" w:rsidP="005825E0">
      <w:pPr>
        <w:widowControl w:val="0"/>
        <w:autoSpaceDE w:val="0"/>
        <w:autoSpaceDN w:val="0"/>
        <w:adjustRightInd w:val="0"/>
        <w:spacing w:line="276" w:lineRule="auto"/>
        <w:ind w:firstLine="708"/>
        <w:jc w:val="both"/>
        <w:rPr>
          <w:b/>
        </w:rPr>
      </w:pPr>
      <w:r w:rsidRPr="00E10951">
        <w:rPr>
          <w:b/>
        </w:rPr>
        <w:t xml:space="preserve">P1 = 59,3 </w:t>
      </w:r>
      <w:proofErr w:type="spellStart"/>
      <w:r w:rsidRPr="00E10951">
        <w:rPr>
          <w:b/>
        </w:rPr>
        <w:t>dB</w:t>
      </w:r>
      <w:proofErr w:type="spellEnd"/>
      <w:r w:rsidRPr="00E10951">
        <w:rPr>
          <w:b/>
        </w:rPr>
        <w:t xml:space="preserve"> – wartość dopuszczalna 55 </w:t>
      </w:r>
      <w:proofErr w:type="spellStart"/>
      <w:r w:rsidRPr="00E10951">
        <w:rPr>
          <w:b/>
        </w:rPr>
        <w:t>dB</w:t>
      </w:r>
      <w:proofErr w:type="spellEnd"/>
      <w:r w:rsidRPr="00E10951">
        <w:rPr>
          <w:b/>
        </w:rPr>
        <w:t xml:space="preserve">, przekroczenie  – 4,3 </w:t>
      </w:r>
      <w:proofErr w:type="spellStart"/>
      <w:r w:rsidRPr="00E10951">
        <w:rPr>
          <w:b/>
        </w:rPr>
        <w:t>dB</w:t>
      </w:r>
      <w:proofErr w:type="spellEnd"/>
    </w:p>
    <w:p w14:paraId="5F492216" w14:textId="77777777" w:rsidR="005825E0" w:rsidRPr="00E10951" w:rsidRDefault="005825E0" w:rsidP="005825E0">
      <w:pPr>
        <w:widowControl w:val="0"/>
        <w:autoSpaceDE w:val="0"/>
        <w:autoSpaceDN w:val="0"/>
        <w:adjustRightInd w:val="0"/>
        <w:spacing w:line="276" w:lineRule="auto"/>
        <w:ind w:firstLine="708"/>
        <w:jc w:val="both"/>
        <w:rPr>
          <w:b/>
        </w:rPr>
      </w:pPr>
      <w:r w:rsidRPr="00E10951">
        <w:rPr>
          <w:b/>
        </w:rPr>
        <w:t xml:space="preserve">P2 = 32,3 </w:t>
      </w:r>
      <w:proofErr w:type="spellStart"/>
      <w:r w:rsidRPr="00E10951">
        <w:rPr>
          <w:b/>
        </w:rPr>
        <w:t>dB</w:t>
      </w:r>
      <w:proofErr w:type="spellEnd"/>
      <w:r w:rsidRPr="00E10951">
        <w:rPr>
          <w:b/>
        </w:rPr>
        <w:t xml:space="preserve"> – wartość dopuszczalna 55 </w:t>
      </w:r>
      <w:proofErr w:type="spellStart"/>
      <w:r w:rsidRPr="00E10951">
        <w:rPr>
          <w:b/>
        </w:rPr>
        <w:t>dB</w:t>
      </w:r>
      <w:proofErr w:type="spellEnd"/>
      <w:r w:rsidRPr="00E10951">
        <w:rPr>
          <w:b/>
        </w:rPr>
        <w:t>, przekroczenie – nie występuje</w:t>
      </w:r>
    </w:p>
    <w:p w14:paraId="13ADA167" w14:textId="77777777" w:rsidR="005825E0" w:rsidRPr="00E10951" w:rsidRDefault="005825E0" w:rsidP="005825E0">
      <w:pPr>
        <w:widowControl w:val="0"/>
        <w:autoSpaceDE w:val="0"/>
        <w:autoSpaceDN w:val="0"/>
        <w:adjustRightInd w:val="0"/>
        <w:spacing w:line="276" w:lineRule="auto"/>
        <w:ind w:firstLine="708"/>
        <w:jc w:val="both"/>
        <w:rPr>
          <w:b/>
        </w:rPr>
      </w:pPr>
    </w:p>
    <w:p w14:paraId="0715A61E" w14:textId="77777777" w:rsidR="005825E0" w:rsidRPr="00E10951" w:rsidRDefault="005825E0" w:rsidP="005825E0">
      <w:pPr>
        <w:widowControl w:val="0"/>
        <w:autoSpaceDE w:val="0"/>
        <w:autoSpaceDN w:val="0"/>
        <w:adjustRightInd w:val="0"/>
        <w:spacing w:line="276" w:lineRule="auto"/>
        <w:ind w:firstLine="708"/>
        <w:jc w:val="both"/>
        <w:rPr>
          <w:b/>
        </w:rPr>
      </w:pPr>
      <w:r w:rsidRPr="00E10951">
        <w:rPr>
          <w:b/>
        </w:rPr>
        <w:t>Wariat południowy:</w:t>
      </w:r>
    </w:p>
    <w:p w14:paraId="64927B21" w14:textId="77777777" w:rsidR="005825E0" w:rsidRPr="00E10951" w:rsidRDefault="005825E0" w:rsidP="005825E0">
      <w:pPr>
        <w:widowControl w:val="0"/>
        <w:autoSpaceDE w:val="0"/>
        <w:autoSpaceDN w:val="0"/>
        <w:adjustRightInd w:val="0"/>
        <w:spacing w:line="276" w:lineRule="auto"/>
        <w:ind w:firstLine="708"/>
        <w:jc w:val="both"/>
        <w:rPr>
          <w:b/>
        </w:rPr>
      </w:pPr>
      <w:r w:rsidRPr="00E10951">
        <w:rPr>
          <w:b/>
        </w:rPr>
        <w:t xml:space="preserve">P1 = 36,4 </w:t>
      </w:r>
      <w:proofErr w:type="spellStart"/>
      <w:r w:rsidRPr="00E10951">
        <w:rPr>
          <w:b/>
        </w:rPr>
        <w:t>dB</w:t>
      </w:r>
      <w:proofErr w:type="spellEnd"/>
      <w:r w:rsidRPr="00E10951">
        <w:rPr>
          <w:b/>
        </w:rPr>
        <w:t xml:space="preserve"> – wartość dopuszczalna 55 </w:t>
      </w:r>
      <w:proofErr w:type="spellStart"/>
      <w:r w:rsidRPr="00E10951">
        <w:rPr>
          <w:b/>
        </w:rPr>
        <w:t>dB</w:t>
      </w:r>
      <w:proofErr w:type="spellEnd"/>
      <w:r w:rsidRPr="00E10951">
        <w:rPr>
          <w:b/>
        </w:rPr>
        <w:t>, przekroczenie – nie występuje</w:t>
      </w:r>
    </w:p>
    <w:p w14:paraId="4186F625" w14:textId="18538088" w:rsidR="006F7AE6" w:rsidRPr="006F7AE6" w:rsidRDefault="005825E0" w:rsidP="006F7AE6">
      <w:pPr>
        <w:spacing w:line="480" w:lineRule="auto"/>
        <w:jc w:val="both"/>
      </w:pPr>
      <w:r w:rsidRPr="00E10951">
        <w:rPr>
          <w:b/>
        </w:rPr>
        <w:t xml:space="preserve">P1 = 60,7 </w:t>
      </w:r>
      <w:proofErr w:type="spellStart"/>
      <w:r w:rsidRPr="00E10951">
        <w:rPr>
          <w:b/>
        </w:rPr>
        <w:t>dB</w:t>
      </w:r>
      <w:proofErr w:type="spellEnd"/>
      <w:r w:rsidRPr="00E10951">
        <w:rPr>
          <w:b/>
        </w:rPr>
        <w:t xml:space="preserve"> – wartość dopuszczalna 55 </w:t>
      </w:r>
      <w:proofErr w:type="spellStart"/>
      <w:r w:rsidRPr="00E10951">
        <w:rPr>
          <w:b/>
        </w:rPr>
        <w:t>dB</w:t>
      </w:r>
      <w:proofErr w:type="spellEnd"/>
      <w:r w:rsidRPr="00E10951">
        <w:rPr>
          <w:b/>
        </w:rPr>
        <w:t xml:space="preserve">, przekroczenie  – 5,7 </w:t>
      </w:r>
      <w:proofErr w:type="spellStart"/>
      <w:r w:rsidRPr="00E10951">
        <w:rPr>
          <w:b/>
        </w:rPr>
        <w:t>dB</w:t>
      </w:r>
      <w:proofErr w:type="spellEnd"/>
    </w:p>
    <w:p w14:paraId="776CF689" w14:textId="77777777" w:rsidR="00706E63" w:rsidRDefault="00706E63" w:rsidP="006F7AE6">
      <w:pPr>
        <w:spacing w:line="360" w:lineRule="auto"/>
        <w:jc w:val="both"/>
      </w:pPr>
    </w:p>
    <w:p w14:paraId="719DC3F4" w14:textId="1D34389F" w:rsidR="006F7AE6" w:rsidRPr="006F7AE6" w:rsidRDefault="006F7AE6" w:rsidP="006F7AE6">
      <w:pPr>
        <w:spacing w:line="360" w:lineRule="auto"/>
        <w:jc w:val="both"/>
      </w:pPr>
      <w:r w:rsidRPr="006F7AE6">
        <w:t xml:space="preserve">b). </w:t>
      </w:r>
      <w:r w:rsidRPr="00FD1E10">
        <w:rPr>
          <w:b/>
          <w:i/>
        </w:rPr>
        <w:t>racjonalny wariant alternatywny</w:t>
      </w:r>
      <w:r w:rsidRPr="006F7AE6">
        <w:rPr>
          <w:i/>
        </w:rPr>
        <w:t xml:space="preserve"> </w:t>
      </w:r>
    </w:p>
    <w:p w14:paraId="4C7351AA" w14:textId="28A0BD02" w:rsidR="006F7AE6" w:rsidRPr="006F7AE6" w:rsidRDefault="006F7AE6" w:rsidP="00FE050D">
      <w:pPr>
        <w:autoSpaceDE w:val="0"/>
        <w:autoSpaceDN w:val="0"/>
        <w:adjustRightInd w:val="0"/>
        <w:spacing w:line="360" w:lineRule="auto"/>
        <w:jc w:val="both"/>
      </w:pPr>
      <w:r w:rsidRPr="006F7AE6">
        <w:t xml:space="preserve"> Zmiana lokalizacji planowanego przedsięwzięcia nie jest zasadna, ze względu na fakt, że na opisywanym obszarze udokumentowano złoże </w:t>
      </w:r>
      <w:r w:rsidR="00332659">
        <w:t>piasków skaleniowo-kwarcowych</w:t>
      </w:r>
      <w:r w:rsidRPr="006F7AE6">
        <w:t>, które może być eksploatowane wyłącznie w miejscu jego zalegania.</w:t>
      </w:r>
      <w:r w:rsidR="0057411F">
        <w:t xml:space="preserve"> W innej lokalizacji będzie to już inna inwestycja o innych parametrach . Złoża kruszywa naturalnego pochodzenia polodowcowego są tak zróżnicowane, że nie da się udokumentować 2 złóż o takich samych parametrach złożowych i fizykochemicznych.</w:t>
      </w:r>
      <w:r w:rsidRPr="006F7AE6">
        <w:t xml:space="preserve"> </w:t>
      </w:r>
      <w:r w:rsidR="0033200C">
        <w:t>Ponadto zmiana lokalizacji ( udokumentowanie i eksploatacja  złoża kruszywa w innym miejscu) – pociągnie za sobą również zmianę w ukształtowaniu terenu</w:t>
      </w:r>
      <w:r w:rsidR="00332659">
        <w:t xml:space="preserve"> jak i oddziaływanie hałasu czy zanieczyszczeń powietrza.</w:t>
      </w:r>
      <w:r w:rsidR="0033200C">
        <w:t>.</w:t>
      </w:r>
      <w:r w:rsidR="0047442D">
        <w:t xml:space="preserve"> </w:t>
      </w:r>
      <w:r w:rsidR="0047442D" w:rsidRPr="004378A7">
        <w:t>Z uwagi na niewielką miąższość całkowitą warstwy złożowej, złoże może być też eksploatowane jednym piętrem wydobywczym, ze stropu złoża. rozpoczęcie prac wydobywczych nastąpiłoby wzdłuż wschodniej granicy złoża , a postęp prac wydobywczych w kierunku zachodnim. Eksploatacja koparką na podwoziu gąsiennicowym o odpowiednio długim wysięgniku.</w:t>
      </w:r>
      <w:r w:rsidR="0000672A">
        <w:t xml:space="preserve"> Cały urobek byłby odkładany obok wyrobiska do grawitacyjnego odcieku wody, a dopiero wtedy kierowany do odbiorców.</w:t>
      </w:r>
    </w:p>
    <w:p w14:paraId="7F10C17E" w14:textId="619686AF" w:rsidR="006F7AE6" w:rsidRPr="006F7AE6" w:rsidRDefault="001D12D4" w:rsidP="00FE050D">
      <w:pPr>
        <w:spacing w:line="360" w:lineRule="auto"/>
        <w:jc w:val="both"/>
      </w:pPr>
      <w:r>
        <w:t xml:space="preserve"> </w:t>
      </w:r>
      <w:r w:rsidR="0047442D">
        <w:t>P</w:t>
      </w:r>
      <w:r w:rsidR="00332659">
        <w:t xml:space="preserve">lusem tego sposobu jest szybsze wybieranie kopaliny do spągu złoża a tym samym możliwość szybszej rekultywacji wyeksploatowanej partii obszaru. Minusem natomiast nieco większe oddziaływanie hałasu niż w wariancie wybranym przez przedsiębiorcę, aczkolwiek nie przekroczy wyżej podanych wartości, gdyż </w:t>
      </w:r>
      <w:r w:rsidR="0000672A">
        <w:t xml:space="preserve">symulacje komputerowe oddziaływań powietrza i hałasu odnosiły się do pracy </w:t>
      </w:r>
      <w:r w:rsidR="00332659">
        <w:t xml:space="preserve"> na powierzchni terenu. </w:t>
      </w:r>
      <w:r w:rsidR="00CA2EE9">
        <w:t xml:space="preserve">Ze względu na czasowe hałdowanie surowca wydobytego z całego profilu wyrobiska w celu odcieknięcia wody- większą ilość </w:t>
      </w:r>
      <w:r w:rsidR="00CA2EE9">
        <w:lastRenderedPageBreak/>
        <w:t>kruszywa trzeba by było „powtórnie” urabiać z hałdy. W przypadku wariantu proponowanego przez przedsiębiorcę – tylko część zawodnioną, a więc krótszy czas oddziaływania hałasu i spalin.</w:t>
      </w:r>
    </w:p>
    <w:p w14:paraId="40DBFDB4" w14:textId="61A859BD" w:rsidR="006F7AE6" w:rsidRPr="006F7AE6" w:rsidRDefault="006F7AE6" w:rsidP="00FE050D">
      <w:pPr>
        <w:spacing w:line="360" w:lineRule="auto"/>
        <w:jc w:val="both"/>
      </w:pPr>
      <w:r w:rsidRPr="006F7AE6">
        <w:t xml:space="preserve">W żadnym z wariantów nie przewiduje się zanieczyszczenia wód gruntowych. </w:t>
      </w:r>
      <w:r w:rsidR="00332659">
        <w:t>W</w:t>
      </w:r>
      <w:r w:rsidRPr="006F7AE6">
        <w:t xml:space="preserve"> razie jakiegokolwiek zanieczyszczenia gleby, przedsiębiorca jest zobowiązany zebrać tę zanieczyszczoną warstwę i oddać do utylizacji. </w:t>
      </w:r>
    </w:p>
    <w:p w14:paraId="52A0B0D7" w14:textId="77777777" w:rsidR="006F7AE6" w:rsidRDefault="006F7AE6" w:rsidP="00FE050D">
      <w:pPr>
        <w:spacing w:line="360" w:lineRule="auto"/>
        <w:jc w:val="both"/>
        <w:rPr>
          <w:rFonts w:ascii="Arial" w:hAnsi="Arial" w:cs="Arial"/>
        </w:rPr>
      </w:pPr>
      <w:r w:rsidRPr="006F7AE6">
        <w:t>W każdym z</w:t>
      </w:r>
      <w:r>
        <w:rPr>
          <w:rFonts w:ascii="Arial" w:hAnsi="Arial" w:cs="Arial"/>
        </w:rPr>
        <w:t xml:space="preserve"> </w:t>
      </w:r>
      <w:r w:rsidRPr="00C05727">
        <w:t>przedstawionych wariantów eksploatacja będzie się odbywała wyłącznie w porze dziennej.</w:t>
      </w:r>
      <w:r>
        <w:rPr>
          <w:rFonts w:ascii="Arial" w:hAnsi="Arial" w:cs="Arial"/>
        </w:rPr>
        <w:t xml:space="preserve"> </w:t>
      </w:r>
    </w:p>
    <w:p w14:paraId="79AD08C3" w14:textId="42527DAB" w:rsidR="006F7AE6" w:rsidRPr="006F7AE6" w:rsidRDefault="006F7AE6" w:rsidP="00FE050D">
      <w:pPr>
        <w:spacing w:line="360" w:lineRule="auto"/>
        <w:jc w:val="both"/>
      </w:pPr>
      <w:r w:rsidRPr="006F7AE6">
        <w:t xml:space="preserve">W każdym z przedstawionych wariantów, przekształcona zostanie powierzchnia terenu. Nie ma bowiem możliwości wyeksploatowania złoża kruszywa , zalegającego </w:t>
      </w:r>
      <w:r w:rsidR="00441AEE">
        <w:t xml:space="preserve">do głębokości </w:t>
      </w:r>
      <w:r w:rsidR="0000672A">
        <w:t>ok.</w:t>
      </w:r>
      <w:r w:rsidR="00974661">
        <w:t xml:space="preserve">8 </w:t>
      </w:r>
      <w:r w:rsidR="00441AEE">
        <w:t xml:space="preserve">m </w:t>
      </w:r>
      <w:proofErr w:type="spellStart"/>
      <w:r w:rsidR="00441AEE">
        <w:t>ppt</w:t>
      </w:r>
      <w:proofErr w:type="spellEnd"/>
      <w:r w:rsidR="00441AEE">
        <w:t xml:space="preserve"> </w:t>
      </w:r>
      <w:r w:rsidRPr="006F7AE6">
        <w:t xml:space="preserve"> bez przekształcenia powierzchni terenu. </w:t>
      </w:r>
    </w:p>
    <w:p w14:paraId="7E3606D0" w14:textId="68315384" w:rsidR="006F7AE6" w:rsidRPr="006F7AE6" w:rsidRDefault="006F7AE6" w:rsidP="00FE050D">
      <w:pPr>
        <w:spacing w:line="360" w:lineRule="auto"/>
        <w:jc w:val="both"/>
      </w:pPr>
      <w:r w:rsidRPr="006F7AE6">
        <w:t xml:space="preserve">W żadnym z przedstawionych wariantów eksploatacji, nie przewiduje się obiektów budowlanych na wnioskowanym terenie. W pasie ochronnym dla drogi będzie co najwyżej ustawiona przenośna toaleta typu TOY </w:t>
      </w:r>
      <w:proofErr w:type="spellStart"/>
      <w:r w:rsidRPr="006F7AE6">
        <w:t>TOY</w:t>
      </w:r>
      <w:proofErr w:type="spellEnd"/>
      <w:r w:rsidR="00FE050D">
        <w:t xml:space="preserve"> i kontener do ochrony przed niekorzystnymi warunkami atmosferycznymi.</w:t>
      </w:r>
      <w:r w:rsidRPr="006F7AE6">
        <w:t xml:space="preserve"> Zaplecze socjalne dla pracowników kopalni znajduje się w siedzibie przedsiębiorcy poza kopalnią.  Wszelkie odpady powstające w związku z eksploatacją ( w związku z pracą koparki, ładowarki, samochodów, ale poza kopalnią), będą gromadzone w siedzibie firm serwisowych , czy siedzibie przedsiębiorcy poza terenem kopalni, w specjalnych pojemnikach na zabezpieczonym podłożu i przekazywane do firm zajmujących się ich utylizacją. Na terenie kopalni w żadnym z przedstawionych wariantów nie przewiduje się gromadzenia jakichkolwiek odpadów;</w:t>
      </w:r>
    </w:p>
    <w:p w14:paraId="79B06201" w14:textId="22F34894" w:rsidR="006F7AE6" w:rsidRPr="006F7AE6" w:rsidRDefault="006F7AE6" w:rsidP="00FE050D">
      <w:pPr>
        <w:spacing w:line="360" w:lineRule="auto"/>
        <w:jc w:val="both"/>
      </w:pPr>
      <w:r w:rsidRPr="006F7AE6">
        <w:t xml:space="preserve">Samochody odbierające kruszywo będą tankowane wyłącznie w stacji benzynowej poza terenem kopalni; ładowarka generalnie również na stacji benzynowej jedynie uzupełnianie paliwa może się odbywać w pobliżu kopalni, na specjalnie zabezpieczonym podłożu w </w:t>
      </w:r>
      <w:r w:rsidR="00FE050D">
        <w:t>pobliżu drogi.</w:t>
      </w:r>
    </w:p>
    <w:p w14:paraId="7EACB7B8" w14:textId="3A7A5800" w:rsidR="006F7AE6" w:rsidRPr="006F7AE6" w:rsidRDefault="006F7AE6" w:rsidP="00FE050D">
      <w:pPr>
        <w:spacing w:line="360" w:lineRule="auto"/>
        <w:jc w:val="both"/>
      </w:pPr>
      <w:r w:rsidRPr="006F7AE6">
        <w:t xml:space="preserve">Koparka urabiająca złoże, będzie tankowana poza zasięgiem wyrobiska, na wspomnianym wyżej miejscu.  </w:t>
      </w:r>
      <w:r w:rsidR="00FE050D">
        <w:t>N</w:t>
      </w:r>
      <w:r w:rsidRPr="006F7AE6">
        <w:t>a czas tankowania czy usuwania drobnych usterek na  powierzchni tego obszaru rozkładane będą specjalne maty z sorbentem, zapobiegające w skuteczny sposób ewentualnym zanieczyszczeniom gleby. W razie jakiegokolwiek wycieku, sorbenty zostaną zebrane i odstawione do zakładu utylizacji, w na ich miejsce zostaną ułożone nowe. Generalnie w każdym z przyjętych wariantów, wszelkie naprawy, smarowanie, czynności konserwatorskie ładowarki, koparki oraz samochodów będą się odbywały w warsztacie naprawczym Przedsiębiorcy</w:t>
      </w:r>
      <w:r w:rsidR="001A4EC7">
        <w:t xml:space="preserve">, </w:t>
      </w:r>
      <w:r w:rsidRPr="006F7AE6">
        <w:t>firmy serwisowej, poza  terenem kopalni</w:t>
      </w:r>
      <w:r w:rsidR="001A4EC7">
        <w:t xml:space="preserve">, a samochody transportujące kruszywo w warsztatach ich właścicieli lub w wybranych przez nich firmach serwisowych. </w:t>
      </w:r>
      <w:r w:rsidRPr="006F7AE6">
        <w:t xml:space="preserve"> Nie </w:t>
      </w:r>
      <w:r w:rsidRPr="006F7AE6">
        <w:lastRenderedPageBreak/>
        <w:t>przewiduje się przechowywanie materiałów pędnych i smarów na terenie kopalni w żadnym z opisanych wariantów eksploatacji.</w:t>
      </w:r>
    </w:p>
    <w:p w14:paraId="43111BAF" w14:textId="028EC003" w:rsidR="006F7AE6" w:rsidRPr="006F7AE6" w:rsidRDefault="006F7AE6" w:rsidP="00FE050D">
      <w:pPr>
        <w:spacing w:line="360" w:lineRule="auto"/>
        <w:jc w:val="both"/>
      </w:pPr>
      <w:r w:rsidRPr="006F7AE6">
        <w:t xml:space="preserve">Analizując przedstawione warianty eksploatacji można stwierdzić, że najbardziej optymalnym wariantem eksploatacji, jest wariant  przyjęty przez Przedsiębiorcę.  </w:t>
      </w:r>
    </w:p>
    <w:p w14:paraId="025FDC93" w14:textId="55A55EB3" w:rsidR="006F7AE6" w:rsidRPr="006F7AE6" w:rsidRDefault="006F7AE6" w:rsidP="00FE050D">
      <w:pPr>
        <w:spacing w:line="360" w:lineRule="auto"/>
        <w:jc w:val="both"/>
      </w:pPr>
      <w:r w:rsidRPr="006F7AE6">
        <w:t xml:space="preserve">Eksploatacja z poziomu wydobywczego założonego  poniżej powierzchni terenu, w sposób samoistny, w bardzo dużej mierze niweluje hałas oraz rozprzestrzenianie się zanieczyszczeń powietrza. Hałas pochodzący od sprzętu wydobywczego z poziomu eksploatacyjnego, jest praktycznie niesłyszalny na powierzchni terenu. Podobnie ewentualne zanieczyszczenia powietrza będą się osadzały już na ścianach wyrobiska poeksploatacyjnego. Przeprowadzone w ramach Raportu badania ,prowadzone na powierzchni terenu, nie wykazały ponadnormatywnych zanieczyszczeń powietrza, które by mogły przedostać się poza granice terenu górniczego. Tym bardziej, jeżeli będzie prowadzona eksploatacja w zagłębieniu </w:t>
      </w:r>
      <w:r w:rsidR="00FE050D">
        <w:t>,</w:t>
      </w:r>
      <w:r w:rsidRPr="006F7AE6">
        <w:t xml:space="preserve">  zasięg oddziaływania hałasu czy </w:t>
      </w:r>
      <w:proofErr w:type="spellStart"/>
      <w:r w:rsidRPr="006F7AE6">
        <w:t>imisji</w:t>
      </w:r>
      <w:proofErr w:type="spellEnd"/>
      <w:r w:rsidRPr="006F7AE6">
        <w:t xml:space="preserve"> spalin, będzie znacznie mniejszy.</w:t>
      </w:r>
    </w:p>
    <w:p w14:paraId="329D9845" w14:textId="38400A15" w:rsidR="006F7AE6" w:rsidRDefault="006F7AE6" w:rsidP="00FE050D">
      <w:pPr>
        <w:spacing w:line="360" w:lineRule="auto"/>
        <w:jc w:val="both"/>
      </w:pPr>
      <w:r w:rsidRPr="006F7AE6">
        <w:t xml:space="preserve">Bez względu na przyjęty wariant eksploatacji, oddziaływanie eksploatacji złoża </w:t>
      </w:r>
      <w:r w:rsidR="00974661">
        <w:t>LISEWO IX</w:t>
      </w:r>
      <w:r w:rsidR="00FE050D">
        <w:t xml:space="preserve"> </w:t>
      </w:r>
      <w:r w:rsidRPr="006F7AE6">
        <w:t xml:space="preserve"> na faunę, florę, glebę, wodę, powietrze, czynniki klimatyczne, aktywa materialne łącznie z dziedzictwem architektonicznym i archeologicznym, krajobrazem i wzajemnymi relacjami między nimi, będzie takie samo.</w:t>
      </w:r>
    </w:p>
    <w:p w14:paraId="18D50A2D" w14:textId="77777777" w:rsidR="00FE050D" w:rsidRPr="006F7AE6" w:rsidRDefault="00FE050D" w:rsidP="00FE050D">
      <w:pPr>
        <w:spacing w:line="360" w:lineRule="auto"/>
        <w:jc w:val="both"/>
      </w:pPr>
    </w:p>
    <w:p w14:paraId="62E750A1" w14:textId="77777777" w:rsidR="00337894" w:rsidRPr="00BA7E10" w:rsidRDefault="003876CB" w:rsidP="003729E9">
      <w:pPr>
        <w:spacing w:line="276" w:lineRule="auto"/>
        <w:jc w:val="both"/>
        <w:rPr>
          <w:b/>
          <w:i/>
          <w:sz w:val="28"/>
          <w:szCs w:val="28"/>
        </w:rPr>
      </w:pPr>
      <w:r>
        <w:rPr>
          <w:b/>
          <w:i/>
          <w:sz w:val="28"/>
          <w:szCs w:val="28"/>
        </w:rPr>
        <w:t xml:space="preserve">7.0.Określenie  przewidywanego </w:t>
      </w:r>
      <w:r w:rsidR="000E7D05">
        <w:rPr>
          <w:b/>
          <w:i/>
          <w:sz w:val="28"/>
          <w:szCs w:val="28"/>
        </w:rPr>
        <w:t>oddziaływania</w:t>
      </w:r>
      <w:r w:rsidR="003729E9" w:rsidRPr="003729E9">
        <w:rPr>
          <w:b/>
          <w:i/>
          <w:sz w:val="28"/>
          <w:szCs w:val="28"/>
        </w:rPr>
        <w:t xml:space="preserve"> </w:t>
      </w:r>
      <w:r w:rsidR="003729E9">
        <w:rPr>
          <w:b/>
          <w:i/>
          <w:sz w:val="28"/>
          <w:szCs w:val="28"/>
        </w:rPr>
        <w:t>analizowanych wariantów</w:t>
      </w:r>
      <w:r w:rsidR="000E7D05">
        <w:rPr>
          <w:b/>
          <w:i/>
          <w:sz w:val="28"/>
          <w:szCs w:val="28"/>
        </w:rPr>
        <w:t xml:space="preserve"> na </w:t>
      </w:r>
      <w:r>
        <w:rPr>
          <w:b/>
          <w:i/>
          <w:sz w:val="28"/>
          <w:szCs w:val="28"/>
        </w:rPr>
        <w:t xml:space="preserve"> środowisko</w:t>
      </w:r>
      <w:r w:rsidR="00337894">
        <w:rPr>
          <w:b/>
          <w:i/>
          <w:sz w:val="28"/>
          <w:szCs w:val="28"/>
        </w:rPr>
        <w:t>, w tym również w przypadku wystąpienia poważnej awarii przemysłowej</w:t>
      </w:r>
      <w:r w:rsidR="00757C7E">
        <w:rPr>
          <w:b/>
          <w:i/>
          <w:sz w:val="28"/>
          <w:szCs w:val="28"/>
        </w:rPr>
        <w:t xml:space="preserve"> i katastrofy naturalnej i budowlanej</w:t>
      </w:r>
      <w:r w:rsidR="00337894">
        <w:rPr>
          <w:b/>
          <w:i/>
          <w:sz w:val="28"/>
          <w:szCs w:val="28"/>
        </w:rPr>
        <w:t>,</w:t>
      </w:r>
      <w:r w:rsidR="00757C7E">
        <w:rPr>
          <w:b/>
          <w:i/>
          <w:sz w:val="28"/>
          <w:szCs w:val="28"/>
        </w:rPr>
        <w:t xml:space="preserve"> na klimat w tym emisje gazów cieplarnianych i oddziaływanie istotne z punktu widzenia dostosowania do zmian klimatu, a także możliwego transgranicznego oddziaływania na środowisko, a w przypadku drogi w transeuropejskiej sieci drogowej</w:t>
      </w:r>
      <w:r w:rsidR="00337894">
        <w:rPr>
          <w:b/>
          <w:i/>
          <w:sz w:val="28"/>
          <w:szCs w:val="28"/>
        </w:rPr>
        <w:t xml:space="preserve"> także </w:t>
      </w:r>
      <w:r w:rsidR="00757C7E">
        <w:rPr>
          <w:b/>
          <w:i/>
          <w:sz w:val="28"/>
          <w:szCs w:val="28"/>
        </w:rPr>
        <w:t>wpływu planowanej drogi na bezpieczeństwo ruchu drogowego.</w:t>
      </w:r>
    </w:p>
    <w:p w14:paraId="5F0D1EDB" w14:textId="77777777" w:rsidR="00757C7E" w:rsidRDefault="00757C7E" w:rsidP="006F7AE6">
      <w:pPr>
        <w:spacing w:line="480" w:lineRule="auto"/>
        <w:jc w:val="both"/>
      </w:pPr>
    </w:p>
    <w:p w14:paraId="1565A6C1" w14:textId="2662C644" w:rsidR="006F7AE6" w:rsidRPr="006F7AE6" w:rsidRDefault="006F7AE6" w:rsidP="00FE050D">
      <w:pPr>
        <w:spacing w:line="360" w:lineRule="auto"/>
        <w:jc w:val="both"/>
      </w:pPr>
      <w:r w:rsidRPr="006F7AE6">
        <w:t xml:space="preserve">Analizując przedstawione warianty eksploatacji można stwierdzić, że najbardziej optymalnym wariantem eksploatacji, jest wariant  przyjęty przez Przedsiębiorcę.  </w:t>
      </w:r>
    </w:p>
    <w:p w14:paraId="77BB02DE" w14:textId="365CE9C8" w:rsidR="006F7AE6" w:rsidRPr="006F7AE6" w:rsidRDefault="006F7AE6" w:rsidP="00FE050D">
      <w:pPr>
        <w:spacing w:line="360" w:lineRule="auto"/>
        <w:jc w:val="both"/>
      </w:pPr>
      <w:r w:rsidRPr="006F7AE6">
        <w:t xml:space="preserve">Eksploatacja z poziomu wydobywczego założonego  poniżej powierzchni terenu, w sposób samoistny, w bardzo dużej mierze niweluje hałas oraz rozprzestrzenianie się zanieczyszczeń powietrza. Hałas pochodzący od sprzętu wydobywczego z poziomu eksploatacyjnego, jest praktycznie niesłyszalny na powierzchni terenu. Podobnie ewentualne zanieczyszczenia powietrza będą się osadzały już na ścianach wyrobiska poeksploatacyjnego. Przeprowadzone w ramach Raportu badania ,prowadzone na powierzchni terenu, nie wykazały </w:t>
      </w:r>
      <w:r w:rsidRPr="006F7AE6">
        <w:lastRenderedPageBreak/>
        <w:t xml:space="preserve">ponadnormatywnych zanieczyszczeń powietrza, które by mogły przedostać się poza granice terenu górniczego. Tym bardziej, jeżeli będzie prowadzona eksploatacja w zagłębieniu </w:t>
      </w:r>
      <w:r w:rsidR="00FE050D">
        <w:t>.</w:t>
      </w:r>
    </w:p>
    <w:p w14:paraId="5C69E6CC" w14:textId="29207254" w:rsidR="006F7AE6" w:rsidRDefault="006F7AE6" w:rsidP="0000672A">
      <w:pPr>
        <w:spacing w:line="360" w:lineRule="auto"/>
        <w:jc w:val="both"/>
      </w:pPr>
      <w:r w:rsidRPr="006F7AE6">
        <w:t xml:space="preserve">Bez względu na przyjęty wariant eksploatacji, oddziaływanie eksploatacji złoża </w:t>
      </w:r>
      <w:r w:rsidR="00404FFA">
        <w:t>LISEWO IX</w:t>
      </w:r>
      <w:r w:rsidR="00FE050D">
        <w:t xml:space="preserve"> </w:t>
      </w:r>
      <w:r w:rsidRPr="006F7AE6">
        <w:t xml:space="preserve">na faunę, florę, glebę, wodę, powietrze, czynniki klimatyczne, aktywa materialne łącznie z dziedzictwem architektonicznym i archeologicznym, krajobrazem i wzajemnymi relacjami między nimi, będzie takie samo. </w:t>
      </w:r>
    </w:p>
    <w:p w14:paraId="469590E0" w14:textId="5732DF7F" w:rsidR="00BA7E10" w:rsidRDefault="0005364E" w:rsidP="0000672A">
      <w:pPr>
        <w:spacing w:line="360" w:lineRule="auto"/>
        <w:jc w:val="both"/>
      </w:pPr>
      <w:r>
        <w:t xml:space="preserve">Generalnie podczas prac wydobywczych realizowanych w jakimkolwiek wariancie, nie przewiduje się szkodliwego oddziaływania na środowisko. Jednakże w każdym przypadku prowadzenia robót z użyciem maszyn, może dojść do nagłej awarii maszyny polegającej np. na wycieku paliwa; w przypadku wariantu eksploatacji złoża proponowanego przez przedsiębiorcę, </w:t>
      </w:r>
    </w:p>
    <w:p w14:paraId="72E3C88C" w14:textId="77777777" w:rsidR="00337894" w:rsidRDefault="004C29FC" w:rsidP="0000672A">
      <w:pPr>
        <w:spacing w:line="360" w:lineRule="auto"/>
        <w:jc w:val="both"/>
      </w:pPr>
      <w:r>
        <w:t xml:space="preserve">W przypadku wystąpienia „poważnej awarii przemysłowej” , jaką może być jedynie niekontrolowany wyciek paliwa z pracującego na kopalni sprzętu, </w:t>
      </w:r>
      <w:r w:rsidR="00A562CC">
        <w:t xml:space="preserve">może ulec skażeniu warstwa kruszywa, a w skrajnym przypadku woda; z uwagi na dużą odległość do </w:t>
      </w:r>
      <w:r w:rsidR="005F38CB">
        <w:t>najbliższego cieku czy zbiornika wodnego, nie przewiduje się zanieczyszczenia wód stojących bądź płynących.</w:t>
      </w:r>
    </w:p>
    <w:p w14:paraId="2791A7A2" w14:textId="4C9AFA59" w:rsidR="00FB20D5" w:rsidRDefault="00737753" w:rsidP="0000672A">
      <w:pPr>
        <w:spacing w:line="360" w:lineRule="auto"/>
        <w:jc w:val="both"/>
      </w:pPr>
      <w:r>
        <w:t>W żadnym wariancie pl</w:t>
      </w:r>
      <w:r w:rsidR="00374D1F">
        <w:t xml:space="preserve">anowanej eksploatacji złoża </w:t>
      </w:r>
      <w:r w:rsidR="002D0E78">
        <w:t xml:space="preserve"> </w:t>
      </w:r>
      <w:r w:rsidR="00404FFA">
        <w:t>LISEWO IX</w:t>
      </w:r>
      <w:r w:rsidR="002D0E78">
        <w:t xml:space="preserve"> </w:t>
      </w:r>
      <w:r>
        <w:t>nie przewiduje się oddziaływania transgranicznego na środowisko.</w:t>
      </w:r>
      <w:r w:rsidR="005F38CB">
        <w:t xml:space="preserve"> Z uwagi n</w:t>
      </w:r>
      <w:r w:rsidR="00404FFA">
        <w:t>a</w:t>
      </w:r>
      <w:r w:rsidR="005F38CB">
        <w:t xml:space="preserve"> odległość od dróg transeuropejskich (</w:t>
      </w:r>
      <w:r w:rsidR="00CA2EE9">
        <w:t>ponad</w:t>
      </w:r>
      <w:r w:rsidR="005F38CB">
        <w:t xml:space="preserve"> kilometr od drogi S</w:t>
      </w:r>
      <w:r w:rsidR="00404FFA">
        <w:t>7</w:t>
      </w:r>
      <w:r w:rsidR="005F38CB">
        <w:t xml:space="preserve">) , planowana eksploatacja nie ma żadnego wpływu na bezpieczeństwo ruchu drogowego. W odległości ok </w:t>
      </w:r>
      <w:r w:rsidR="00404FFA">
        <w:t>15</w:t>
      </w:r>
      <w:r w:rsidR="005F38CB">
        <w:t xml:space="preserve"> m</w:t>
      </w:r>
      <w:r w:rsidR="00CA2EE9">
        <w:t xml:space="preserve"> na N</w:t>
      </w:r>
      <w:r w:rsidR="005F38CB">
        <w:t xml:space="preserve"> od </w:t>
      </w:r>
      <w:r w:rsidR="00CA2EE9">
        <w:t xml:space="preserve">północnej granicy </w:t>
      </w:r>
      <w:r w:rsidR="005F38CB">
        <w:t xml:space="preserve">planowanej eksploatacji przebiega droga powiatowa </w:t>
      </w:r>
      <w:r w:rsidR="00404FFA">
        <w:t xml:space="preserve"> Lisewo – Dalan</w:t>
      </w:r>
      <w:r w:rsidR="00FA616A">
        <w:t>ó</w:t>
      </w:r>
      <w:r w:rsidR="00404FFA">
        <w:t>wek.</w:t>
      </w:r>
    </w:p>
    <w:p w14:paraId="19D8C699" w14:textId="77777777" w:rsidR="00737753" w:rsidRPr="00774A9A" w:rsidRDefault="00774A9A" w:rsidP="00743EC6">
      <w:pPr>
        <w:pStyle w:val="Akapitzlist"/>
        <w:numPr>
          <w:ilvl w:val="0"/>
          <w:numId w:val="10"/>
        </w:numPr>
        <w:spacing w:line="360" w:lineRule="auto"/>
        <w:rPr>
          <w:b/>
          <w:i/>
          <w:sz w:val="28"/>
          <w:szCs w:val="28"/>
        </w:rPr>
      </w:pPr>
      <w:r>
        <w:rPr>
          <w:b/>
          <w:i/>
          <w:sz w:val="28"/>
          <w:szCs w:val="28"/>
        </w:rPr>
        <w:t xml:space="preserve">. </w:t>
      </w:r>
      <w:r w:rsidR="00B51EE4">
        <w:rPr>
          <w:b/>
          <w:i/>
          <w:sz w:val="28"/>
          <w:szCs w:val="28"/>
        </w:rPr>
        <w:t>porównanie oddziaływań analizowanych</w:t>
      </w:r>
      <w:r w:rsidR="00737753" w:rsidRPr="00774A9A">
        <w:rPr>
          <w:b/>
          <w:i/>
          <w:sz w:val="28"/>
          <w:szCs w:val="28"/>
        </w:rPr>
        <w:t xml:space="preserve"> wariant</w:t>
      </w:r>
      <w:r w:rsidR="00B51EE4">
        <w:rPr>
          <w:b/>
          <w:i/>
          <w:sz w:val="28"/>
          <w:szCs w:val="28"/>
        </w:rPr>
        <w:t>ów na</w:t>
      </w:r>
      <w:r w:rsidR="00737753" w:rsidRPr="00774A9A">
        <w:rPr>
          <w:b/>
          <w:i/>
          <w:sz w:val="28"/>
          <w:szCs w:val="28"/>
        </w:rPr>
        <w:t>:</w:t>
      </w:r>
      <w:r w:rsidR="00B51EE4">
        <w:rPr>
          <w:b/>
          <w:i/>
          <w:sz w:val="28"/>
          <w:szCs w:val="28"/>
        </w:rPr>
        <w:t xml:space="preserve"> </w:t>
      </w:r>
      <w:r w:rsidR="0031321A" w:rsidRPr="00774A9A">
        <w:rPr>
          <w:b/>
          <w:i/>
          <w:sz w:val="28"/>
          <w:szCs w:val="28"/>
        </w:rPr>
        <w:t>ludzi, rośliny, zwierzęta, grzyby i siedliska przyrodnicze, wodę i powietrze, powierzchnię ziemi z uwzględnieniem ruchów masowych ziemi, klimat i krajobraz, dobra materialne</w:t>
      </w:r>
      <w:r w:rsidR="005E7160" w:rsidRPr="00774A9A">
        <w:rPr>
          <w:b/>
          <w:i/>
          <w:sz w:val="28"/>
          <w:szCs w:val="28"/>
        </w:rPr>
        <w:t>, zabytki i krajobraz  kulturowy, objęte istniejącą</w:t>
      </w:r>
      <w:r w:rsidR="00586D96" w:rsidRPr="00774A9A">
        <w:rPr>
          <w:b/>
          <w:i/>
          <w:sz w:val="28"/>
          <w:szCs w:val="28"/>
        </w:rPr>
        <w:t xml:space="preserve"> dokumentacją, w szczególności rejestrem lub ewidencją zabytków,</w:t>
      </w:r>
      <w:r w:rsidR="00B51EE4">
        <w:rPr>
          <w:b/>
          <w:i/>
          <w:sz w:val="28"/>
          <w:szCs w:val="28"/>
        </w:rPr>
        <w:t xml:space="preserve"> formy ochrony przyrody, o których mowa w art. 6 ust 1 ustawy z dnia 16 kwietnia 2004r o ochronie przyrody, w tym cele i przedmiot  ochrony obszarów Natura 2000, oraz ciągłość łączących je korytarzy ekologicznych</w:t>
      </w:r>
      <w:r w:rsidR="005B3DC0">
        <w:rPr>
          <w:b/>
          <w:i/>
          <w:sz w:val="28"/>
          <w:szCs w:val="28"/>
        </w:rPr>
        <w:t xml:space="preserve"> </w:t>
      </w:r>
      <w:r w:rsidR="00586D96" w:rsidRPr="00774A9A">
        <w:rPr>
          <w:b/>
          <w:i/>
          <w:sz w:val="28"/>
          <w:szCs w:val="28"/>
        </w:rPr>
        <w:t>wzajemne oddziaływanie między w/w elementami</w:t>
      </w:r>
    </w:p>
    <w:p w14:paraId="2C479FC5" w14:textId="2BCDD73F" w:rsidR="0031321A" w:rsidRDefault="0031321A" w:rsidP="009D4AEA">
      <w:pPr>
        <w:spacing w:line="360" w:lineRule="auto"/>
        <w:jc w:val="both"/>
        <w:rPr>
          <w:b/>
          <w:i/>
          <w:sz w:val="28"/>
          <w:szCs w:val="28"/>
        </w:rPr>
      </w:pPr>
    </w:p>
    <w:p w14:paraId="12C7480F" w14:textId="77777777" w:rsidR="00012D4C" w:rsidRDefault="00012D4C" w:rsidP="009D4AEA">
      <w:pPr>
        <w:spacing w:line="360" w:lineRule="auto"/>
        <w:jc w:val="both"/>
        <w:rPr>
          <w:b/>
          <w:i/>
          <w:sz w:val="28"/>
          <w:szCs w:val="28"/>
        </w:rPr>
      </w:pPr>
    </w:p>
    <w:tbl>
      <w:tblPr>
        <w:tblStyle w:val="Tabela-Siatka"/>
        <w:tblW w:w="9288" w:type="dxa"/>
        <w:tblLayout w:type="fixed"/>
        <w:tblLook w:val="01E0" w:firstRow="1" w:lastRow="1" w:firstColumn="1" w:lastColumn="1" w:noHBand="0" w:noVBand="0"/>
      </w:tblPr>
      <w:tblGrid>
        <w:gridCol w:w="4476"/>
        <w:gridCol w:w="574"/>
        <w:gridCol w:w="632"/>
        <w:gridCol w:w="607"/>
        <w:gridCol w:w="607"/>
        <w:gridCol w:w="607"/>
        <w:gridCol w:w="607"/>
        <w:gridCol w:w="589"/>
        <w:gridCol w:w="589"/>
      </w:tblGrid>
      <w:tr w:rsidR="0031321A" w14:paraId="182D9C1D" w14:textId="77777777">
        <w:trPr>
          <w:trHeight w:val="278"/>
        </w:trPr>
        <w:tc>
          <w:tcPr>
            <w:tcW w:w="4608" w:type="dxa"/>
            <w:vMerge w:val="restart"/>
          </w:tcPr>
          <w:p w14:paraId="52C90748" w14:textId="77777777" w:rsidR="0031321A" w:rsidRPr="004F59EF" w:rsidRDefault="0031321A" w:rsidP="007B0427">
            <w:pPr>
              <w:spacing w:line="480" w:lineRule="auto"/>
              <w:jc w:val="center"/>
              <w:rPr>
                <w:b/>
              </w:rPr>
            </w:pPr>
            <w:r w:rsidRPr="004F59EF">
              <w:rPr>
                <w:b/>
              </w:rPr>
              <w:lastRenderedPageBreak/>
              <w:t>Elementy środowiska</w:t>
            </w:r>
          </w:p>
        </w:tc>
        <w:tc>
          <w:tcPr>
            <w:tcW w:w="584" w:type="dxa"/>
            <w:gridSpan w:val="8"/>
          </w:tcPr>
          <w:p w14:paraId="05293046" w14:textId="77777777" w:rsidR="0031321A" w:rsidRPr="004F59EF" w:rsidRDefault="0031321A" w:rsidP="007B0427">
            <w:pPr>
              <w:spacing w:line="480" w:lineRule="auto"/>
              <w:jc w:val="center"/>
              <w:rPr>
                <w:b/>
              </w:rPr>
            </w:pPr>
            <w:r w:rsidRPr="004F59EF">
              <w:rPr>
                <w:b/>
              </w:rPr>
              <w:t>Oddziaływanie</w:t>
            </w:r>
          </w:p>
        </w:tc>
      </w:tr>
      <w:tr w:rsidR="0031321A" w14:paraId="32E51303" w14:textId="77777777">
        <w:trPr>
          <w:trHeight w:hRule="exact" w:val="284"/>
        </w:trPr>
        <w:tc>
          <w:tcPr>
            <w:tcW w:w="4608" w:type="dxa"/>
            <w:vMerge/>
          </w:tcPr>
          <w:p w14:paraId="28CABE3B" w14:textId="77777777" w:rsidR="0031321A" w:rsidRPr="004F59EF" w:rsidRDefault="0031321A" w:rsidP="007B0427">
            <w:pPr>
              <w:spacing w:line="480" w:lineRule="auto"/>
              <w:jc w:val="center"/>
              <w:rPr>
                <w:b/>
              </w:rPr>
            </w:pPr>
          </w:p>
        </w:tc>
        <w:tc>
          <w:tcPr>
            <w:tcW w:w="584" w:type="dxa"/>
          </w:tcPr>
          <w:p w14:paraId="04F0B208" w14:textId="77777777" w:rsidR="0031321A" w:rsidRPr="004F59EF" w:rsidRDefault="0031321A" w:rsidP="007B0427">
            <w:pPr>
              <w:spacing w:line="480" w:lineRule="auto"/>
              <w:jc w:val="center"/>
              <w:rPr>
                <w:b/>
              </w:rPr>
            </w:pPr>
            <w:r>
              <w:rPr>
                <w:b/>
              </w:rPr>
              <w:t>Z</w:t>
            </w:r>
          </w:p>
        </w:tc>
        <w:tc>
          <w:tcPr>
            <w:tcW w:w="644" w:type="dxa"/>
          </w:tcPr>
          <w:p w14:paraId="20EA9328" w14:textId="77777777" w:rsidR="0031321A" w:rsidRPr="004F59EF" w:rsidRDefault="0031321A" w:rsidP="007B0427">
            <w:pPr>
              <w:spacing w:line="480" w:lineRule="auto"/>
              <w:jc w:val="center"/>
              <w:rPr>
                <w:b/>
              </w:rPr>
            </w:pPr>
            <w:r>
              <w:rPr>
                <w:b/>
              </w:rPr>
              <w:t>NZ</w:t>
            </w:r>
          </w:p>
        </w:tc>
        <w:tc>
          <w:tcPr>
            <w:tcW w:w="619" w:type="dxa"/>
          </w:tcPr>
          <w:p w14:paraId="621C2C7D" w14:textId="77777777" w:rsidR="0031321A" w:rsidRPr="004F59EF" w:rsidRDefault="0031321A" w:rsidP="007B0427">
            <w:pPr>
              <w:spacing w:line="480" w:lineRule="auto"/>
              <w:jc w:val="center"/>
              <w:rPr>
                <w:b/>
              </w:rPr>
            </w:pPr>
            <w:r>
              <w:rPr>
                <w:b/>
              </w:rPr>
              <w:t>K</w:t>
            </w:r>
          </w:p>
        </w:tc>
        <w:tc>
          <w:tcPr>
            <w:tcW w:w="619" w:type="dxa"/>
          </w:tcPr>
          <w:p w14:paraId="6DE391C5" w14:textId="77777777" w:rsidR="0031321A" w:rsidRPr="004F59EF" w:rsidRDefault="0031321A" w:rsidP="007B0427">
            <w:pPr>
              <w:spacing w:line="480" w:lineRule="auto"/>
              <w:jc w:val="center"/>
              <w:rPr>
                <w:b/>
              </w:rPr>
            </w:pPr>
            <w:r>
              <w:rPr>
                <w:b/>
              </w:rPr>
              <w:t>D</w:t>
            </w:r>
          </w:p>
        </w:tc>
        <w:tc>
          <w:tcPr>
            <w:tcW w:w="619" w:type="dxa"/>
          </w:tcPr>
          <w:p w14:paraId="4E5C3504" w14:textId="77777777" w:rsidR="0031321A" w:rsidRPr="004F59EF" w:rsidRDefault="0031321A" w:rsidP="007B0427">
            <w:pPr>
              <w:spacing w:line="480" w:lineRule="auto"/>
              <w:jc w:val="center"/>
              <w:rPr>
                <w:b/>
              </w:rPr>
            </w:pPr>
            <w:r>
              <w:rPr>
                <w:b/>
              </w:rPr>
              <w:t>OD</w:t>
            </w:r>
          </w:p>
        </w:tc>
        <w:tc>
          <w:tcPr>
            <w:tcW w:w="619" w:type="dxa"/>
          </w:tcPr>
          <w:p w14:paraId="426ABD6F" w14:textId="77777777" w:rsidR="0031321A" w:rsidRPr="004F59EF" w:rsidRDefault="0031321A" w:rsidP="007B0427">
            <w:pPr>
              <w:spacing w:line="480" w:lineRule="auto"/>
              <w:jc w:val="center"/>
              <w:rPr>
                <w:b/>
              </w:rPr>
            </w:pPr>
            <w:r>
              <w:rPr>
                <w:b/>
              </w:rPr>
              <w:t>NO</w:t>
            </w:r>
          </w:p>
        </w:tc>
        <w:tc>
          <w:tcPr>
            <w:tcW w:w="600" w:type="dxa"/>
            <w:shd w:val="clear" w:color="auto" w:fill="auto"/>
          </w:tcPr>
          <w:p w14:paraId="13F22325" w14:textId="77777777" w:rsidR="0031321A" w:rsidRPr="004F59EF" w:rsidRDefault="0031321A" w:rsidP="007B0427">
            <w:pPr>
              <w:spacing w:line="480" w:lineRule="auto"/>
              <w:jc w:val="center"/>
              <w:rPr>
                <w:b/>
              </w:rPr>
            </w:pPr>
            <w:r>
              <w:rPr>
                <w:b/>
              </w:rPr>
              <w:t>L</w:t>
            </w:r>
          </w:p>
          <w:p w14:paraId="4B3AF16C" w14:textId="77777777" w:rsidR="0031321A" w:rsidRDefault="0031321A" w:rsidP="007B0427">
            <w:pPr>
              <w:spacing w:line="480" w:lineRule="auto"/>
              <w:jc w:val="center"/>
              <w:rPr>
                <w:sz w:val="20"/>
                <w:szCs w:val="20"/>
              </w:rPr>
            </w:pPr>
            <w:r>
              <w:rPr>
                <w:sz w:val="20"/>
                <w:szCs w:val="20"/>
              </w:rPr>
              <w:t>s</w:t>
            </w:r>
          </w:p>
          <w:p w14:paraId="2F4C91CE" w14:textId="77777777" w:rsidR="0031321A" w:rsidRDefault="0031321A" w:rsidP="007B0427">
            <w:pPr>
              <w:spacing w:line="480" w:lineRule="auto"/>
              <w:jc w:val="center"/>
              <w:rPr>
                <w:sz w:val="20"/>
                <w:szCs w:val="20"/>
              </w:rPr>
            </w:pPr>
            <w:r>
              <w:rPr>
                <w:sz w:val="20"/>
                <w:szCs w:val="20"/>
              </w:rPr>
              <w:t>s</w:t>
            </w:r>
          </w:p>
          <w:p w14:paraId="27824FF3" w14:textId="77777777" w:rsidR="0031321A" w:rsidRDefault="0031321A" w:rsidP="007B0427">
            <w:pPr>
              <w:spacing w:line="480" w:lineRule="auto"/>
              <w:jc w:val="center"/>
              <w:rPr>
                <w:sz w:val="20"/>
                <w:szCs w:val="20"/>
              </w:rPr>
            </w:pPr>
            <w:r>
              <w:rPr>
                <w:sz w:val="20"/>
                <w:szCs w:val="20"/>
              </w:rPr>
              <w:t>s</w:t>
            </w:r>
          </w:p>
          <w:p w14:paraId="4D41D506" w14:textId="77777777" w:rsidR="0031321A" w:rsidRDefault="0031321A" w:rsidP="007B0427">
            <w:pPr>
              <w:spacing w:line="480" w:lineRule="auto"/>
              <w:jc w:val="center"/>
              <w:rPr>
                <w:sz w:val="20"/>
                <w:szCs w:val="20"/>
              </w:rPr>
            </w:pPr>
            <w:r>
              <w:rPr>
                <w:sz w:val="20"/>
                <w:szCs w:val="20"/>
              </w:rPr>
              <w:t>s</w:t>
            </w:r>
          </w:p>
          <w:p w14:paraId="71962669" w14:textId="77777777" w:rsidR="0031321A" w:rsidRDefault="0031321A" w:rsidP="007B0427">
            <w:pPr>
              <w:spacing w:line="480" w:lineRule="auto"/>
              <w:jc w:val="center"/>
              <w:rPr>
                <w:sz w:val="20"/>
                <w:szCs w:val="20"/>
              </w:rPr>
            </w:pPr>
            <w:r>
              <w:rPr>
                <w:sz w:val="20"/>
                <w:szCs w:val="20"/>
              </w:rPr>
              <w:t>s</w:t>
            </w:r>
          </w:p>
          <w:p w14:paraId="284C852E" w14:textId="77777777" w:rsidR="0031321A" w:rsidRDefault="0031321A" w:rsidP="007B0427">
            <w:pPr>
              <w:spacing w:line="480" w:lineRule="auto"/>
              <w:jc w:val="center"/>
              <w:rPr>
                <w:sz w:val="20"/>
                <w:szCs w:val="20"/>
              </w:rPr>
            </w:pPr>
            <w:r>
              <w:rPr>
                <w:sz w:val="20"/>
                <w:szCs w:val="20"/>
              </w:rPr>
              <w:t>-</w:t>
            </w:r>
          </w:p>
          <w:p w14:paraId="1A9DF314" w14:textId="77777777" w:rsidR="0031321A" w:rsidRDefault="0031321A" w:rsidP="007B0427">
            <w:pPr>
              <w:spacing w:line="480" w:lineRule="auto"/>
              <w:jc w:val="center"/>
              <w:rPr>
                <w:sz w:val="20"/>
                <w:szCs w:val="20"/>
              </w:rPr>
            </w:pPr>
            <w:r>
              <w:rPr>
                <w:sz w:val="20"/>
                <w:szCs w:val="20"/>
              </w:rPr>
              <w:t>-</w:t>
            </w:r>
          </w:p>
          <w:p w14:paraId="3883170A" w14:textId="77777777" w:rsidR="0031321A" w:rsidRDefault="0031321A" w:rsidP="007B0427">
            <w:pPr>
              <w:spacing w:line="480" w:lineRule="auto"/>
              <w:jc w:val="center"/>
              <w:rPr>
                <w:sz w:val="20"/>
                <w:szCs w:val="20"/>
              </w:rPr>
            </w:pPr>
            <w:r>
              <w:rPr>
                <w:sz w:val="20"/>
                <w:szCs w:val="20"/>
              </w:rPr>
              <w:t>-</w:t>
            </w:r>
          </w:p>
          <w:p w14:paraId="1817AD22"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5F59A44D" w14:textId="77777777" w:rsidR="0031321A" w:rsidRPr="004B04E2" w:rsidRDefault="0031321A" w:rsidP="007B0427">
            <w:pPr>
              <w:spacing w:line="480" w:lineRule="auto"/>
              <w:jc w:val="center"/>
              <w:rPr>
                <w:b/>
                <w:sz w:val="20"/>
                <w:szCs w:val="20"/>
              </w:rPr>
            </w:pPr>
            <w:r w:rsidRPr="004B04E2">
              <w:rPr>
                <w:b/>
                <w:sz w:val="20"/>
                <w:szCs w:val="20"/>
              </w:rPr>
              <w:t>SZ</w:t>
            </w:r>
          </w:p>
          <w:p w14:paraId="0D010B99" w14:textId="77777777" w:rsidR="0031321A" w:rsidRDefault="0031321A" w:rsidP="007B0427">
            <w:pPr>
              <w:spacing w:line="480" w:lineRule="auto"/>
              <w:jc w:val="center"/>
              <w:rPr>
                <w:sz w:val="20"/>
                <w:szCs w:val="20"/>
              </w:rPr>
            </w:pPr>
            <w:r>
              <w:rPr>
                <w:sz w:val="20"/>
                <w:szCs w:val="20"/>
              </w:rPr>
              <w:t>-</w:t>
            </w:r>
          </w:p>
          <w:p w14:paraId="7C269617" w14:textId="77777777" w:rsidR="0031321A" w:rsidRDefault="0031321A" w:rsidP="007B0427">
            <w:pPr>
              <w:spacing w:line="480" w:lineRule="auto"/>
              <w:jc w:val="center"/>
              <w:rPr>
                <w:sz w:val="20"/>
                <w:szCs w:val="20"/>
              </w:rPr>
            </w:pPr>
            <w:r>
              <w:rPr>
                <w:sz w:val="20"/>
                <w:szCs w:val="20"/>
              </w:rPr>
              <w:t>-</w:t>
            </w:r>
          </w:p>
          <w:p w14:paraId="6F58E252" w14:textId="77777777" w:rsidR="0031321A" w:rsidRDefault="0031321A" w:rsidP="007B0427">
            <w:pPr>
              <w:spacing w:line="480" w:lineRule="auto"/>
              <w:jc w:val="center"/>
              <w:rPr>
                <w:sz w:val="20"/>
                <w:szCs w:val="20"/>
              </w:rPr>
            </w:pPr>
            <w:r>
              <w:rPr>
                <w:sz w:val="20"/>
                <w:szCs w:val="20"/>
              </w:rPr>
              <w:t>s</w:t>
            </w:r>
          </w:p>
          <w:p w14:paraId="3FEF4845" w14:textId="77777777" w:rsidR="0031321A" w:rsidRDefault="0031321A" w:rsidP="007B0427">
            <w:pPr>
              <w:spacing w:line="480" w:lineRule="auto"/>
              <w:jc w:val="center"/>
              <w:rPr>
                <w:sz w:val="20"/>
                <w:szCs w:val="20"/>
              </w:rPr>
            </w:pPr>
            <w:r>
              <w:rPr>
                <w:sz w:val="20"/>
                <w:szCs w:val="20"/>
              </w:rPr>
              <w:t>-</w:t>
            </w:r>
          </w:p>
          <w:p w14:paraId="59B448DF" w14:textId="77777777" w:rsidR="0031321A" w:rsidRDefault="0031321A" w:rsidP="007B0427">
            <w:pPr>
              <w:spacing w:line="480" w:lineRule="auto"/>
              <w:jc w:val="center"/>
              <w:rPr>
                <w:sz w:val="20"/>
                <w:szCs w:val="20"/>
              </w:rPr>
            </w:pPr>
            <w:r>
              <w:rPr>
                <w:sz w:val="20"/>
                <w:szCs w:val="20"/>
              </w:rPr>
              <w:t>s</w:t>
            </w:r>
          </w:p>
          <w:p w14:paraId="745C69A0" w14:textId="77777777" w:rsidR="0031321A" w:rsidRDefault="0031321A" w:rsidP="007B0427">
            <w:pPr>
              <w:spacing w:line="480" w:lineRule="auto"/>
              <w:jc w:val="center"/>
              <w:rPr>
                <w:sz w:val="20"/>
                <w:szCs w:val="20"/>
              </w:rPr>
            </w:pPr>
            <w:r>
              <w:rPr>
                <w:sz w:val="20"/>
                <w:szCs w:val="20"/>
              </w:rPr>
              <w:t>-</w:t>
            </w:r>
          </w:p>
          <w:p w14:paraId="184D1E6E" w14:textId="77777777" w:rsidR="0031321A" w:rsidRDefault="0031321A" w:rsidP="007B0427">
            <w:pPr>
              <w:spacing w:line="480" w:lineRule="auto"/>
              <w:jc w:val="center"/>
              <w:rPr>
                <w:sz w:val="20"/>
                <w:szCs w:val="20"/>
              </w:rPr>
            </w:pPr>
            <w:r>
              <w:rPr>
                <w:sz w:val="20"/>
                <w:szCs w:val="20"/>
              </w:rPr>
              <w:t>-</w:t>
            </w:r>
          </w:p>
          <w:p w14:paraId="61952CD0" w14:textId="77777777" w:rsidR="0031321A" w:rsidRPr="004F59EF" w:rsidRDefault="0031321A" w:rsidP="007B0427">
            <w:pPr>
              <w:spacing w:line="480" w:lineRule="auto"/>
              <w:jc w:val="center"/>
              <w:rPr>
                <w:b/>
              </w:rPr>
            </w:pPr>
            <w:r>
              <w:rPr>
                <w:sz w:val="20"/>
                <w:szCs w:val="20"/>
              </w:rPr>
              <w:t>s</w:t>
            </w:r>
          </w:p>
        </w:tc>
      </w:tr>
      <w:tr w:rsidR="0031321A" w14:paraId="15D12EE6" w14:textId="77777777">
        <w:trPr>
          <w:trHeight w:hRule="exact" w:val="284"/>
        </w:trPr>
        <w:tc>
          <w:tcPr>
            <w:tcW w:w="4608" w:type="dxa"/>
          </w:tcPr>
          <w:p w14:paraId="19171FB3" w14:textId="77777777" w:rsidR="0031321A" w:rsidRPr="00C2306F" w:rsidRDefault="0031321A" w:rsidP="007B0427">
            <w:pPr>
              <w:spacing w:line="480" w:lineRule="auto"/>
              <w:rPr>
                <w:sz w:val="20"/>
                <w:szCs w:val="20"/>
              </w:rPr>
            </w:pPr>
            <w:r w:rsidRPr="00C2306F">
              <w:rPr>
                <w:sz w:val="20"/>
                <w:szCs w:val="20"/>
              </w:rPr>
              <w:t>1. powierzchnia terenu – wielkość złoża</w:t>
            </w:r>
          </w:p>
        </w:tc>
        <w:tc>
          <w:tcPr>
            <w:tcW w:w="584" w:type="dxa"/>
          </w:tcPr>
          <w:p w14:paraId="2727E60D" w14:textId="77777777" w:rsidR="0031321A" w:rsidRDefault="0031321A" w:rsidP="007B0427">
            <w:pPr>
              <w:spacing w:line="480" w:lineRule="auto"/>
              <w:jc w:val="center"/>
              <w:rPr>
                <w:sz w:val="20"/>
                <w:szCs w:val="20"/>
              </w:rPr>
            </w:pPr>
            <w:r>
              <w:rPr>
                <w:sz w:val="20"/>
                <w:szCs w:val="20"/>
              </w:rPr>
              <w:t>-</w:t>
            </w:r>
          </w:p>
        </w:tc>
        <w:tc>
          <w:tcPr>
            <w:tcW w:w="644" w:type="dxa"/>
          </w:tcPr>
          <w:p w14:paraId="40B15A43" w14:textId="77777777" w:rsidR="0031321A" w:rsidRDefault="0031321A" w:rsidP="007B0427">
            <w:pPr>
              <w:spacing w:line="480" w:lineRule="auto"/>
              <w:jc w:val="center"/>
              <w:rPr>
                <w:sz w:val="20"/>
                <w:szCs w:val="20"/>
              </w:rPr>
            </w:pPr>
            <w:r>
              <w:rPr>
                <w:sz w:val="20"/>
                <w:szCs w:val="20"/>
              </w:rPr>
              <w:t>s</w:t>
            </w:r>
          </w:p>
        </w:tc>
        <w:tc>
          <w:tcPr>
            <w:tcW w:w="619" w:type="dxa"/>
          </w:tcPr>
          <w:p w14:paraId="6EE09880" w14:textId="77777777" w:rsidR="0031321A" w:rsidRDefault="00586D96" w:rsidP="007B0427">
            <w:pPr>
              <w:spacing w:line="480" w:lineRule="auto"/>
              <w:jc w:val="center"/>
              <w:rPr>
                <w:sz w:val="20"/>
                <w:szCs w:val="20"/>
              </w:rPr>
            </w:pPr>
            <w:r>
              <w:rPr>
                <w:sz w:val="20"/>
                <w:szCs w:val="20"/>
              </w:rPr>
              <w:t>-</w:t>
            </w:r>
          </w:p>
        </w:tc>
        <w:tc>
          <w:tcPr>
            <w:tcW w:w="619" w:type="dxa"/>
          </w:tcPr>
          <w:p w14:paraId="39475060" w14:textId="77777777" w:rsidR="0031321A" w:rsidRDefault="00586D96" w:rsidP="007B0427">
            <w:pPr>
              <w:spacing w:line="480" w:lineRule="auto"/>
              <w:jc w:val="center"/>
              <w:rPr>
                <w:sz w:val="20"/>
                <w:szCs w:val="20"/>
              </w:rPr>
            </w:pPr>
            <w:r>
              <w:rPr>
                <w:sz w:val="20"/>
                <w:szCs w:val="20"/>
              </w:rPr>
              <w:t>s</w:t>
            </w:r>
          </w:p>
        </w:tc>
        <w:tc>
          <w:tcPr>
            <w:tcW w:w="619" w:type="dxa"/>
          </w:tcPr>
          <w:p w14:paraId="7FE33FAC" w14:textId="77777777" w:rsidR="0031321A" w:rsidRDefault="00586D96" w:rsidP="007B0427">
            <w:pPr>
              <w:spacing w:line="480" w:lineRule="auto"/>
              <w:jc w:val="center"/>
              <w:rPr>
                <w:sz w:val="20"/>
                <w:szCs w:val="20"/>
              </w:rPr>
            </w:pPr>
            <w:r>
              <w:rPr>
                <w:sz w:val="20"/>
                <w:szCs w:val="20"/>
              </w:rPr>
              <w:t>-</w:t>
            </w:r>
          </w:p>
        </w:tc>
        <w:tc>
          <w:tcPr>
            <w:tcW w:w="619" w:type="dxa"/>
          </w:tcPr>
          <w:p w14:paraId="4C0EB0A8" w14:textId="77777777" w:rsidR="0031321A" w:rsidRDefault="00586D96" w:rsidP="007B0427">
            <w:pPr>
              <w:spacing w:line="480" w:lineRule="auto"/>
              <w:jc w:val="center"/>
              <w:rPr>
                <w:sz w:val="20"/>
                <w:szCs w:val="20"/>
              </w:rPr>
            </w:pPr>
            <w:r>
              <w:rPr>
                <w:sz w:val="20"/>
                <w:szCs w:val="20"/>
              </w:rPr>
              <w:t>s</w:t>
            </w:r>
          </w:p>
        </w:tc>
        <w:tc>
          <w:tcPr>
            <w:tcW w:w="600" w:type="dxa"/>
            <w:shd w:val="clear" w:color="auto" w:fill="auto"/>
          </w:tcPr>
          <w:p w14:paraId="6A9BEA94" w14:textId="77777777" w:rsidR="0031321A" w:rsidRDefault="0031321A" w:rsidP="007B0427">
            <w:pPr>
              <w:spacing w:line="480" w:lineRule="auto"/>
              <w:jc w:val="center"/>
              <w:rPr>
                <w:sz w:val="20"/>
                <w:szCs w:val="20"/>
              </w:rPr>
            </w:pPr>
            <w:r>
              <w:rPr>
                <w:sz w:val="20"/>
                <w:szCs w:val="20"/>
              </w:rPr>
              <w:t>s</w:t>
            </w:r>
          </w:p>
        </w:tc>
        <w:tc>
          <w:tcPr>
            <w:tcW w:w="600" w:type="dxa"/>
            <w:shd w:val="clear" w:color="auto" w:fill="auto"/>
          </w:tcPr>
          <w:p w14:paraId="7A832FE4" w14:textId="77777777" w:rsidR="0031321A" w:rsidRDefault="0031321A" w:rsidP="007B0427">
            <w:pPr>
              <w:spacing w:line="480" w:lineRule="auto"/>
              <w:jc w:val="center"/>
              <w:rPr>
                <w:sz w:val="20"/>
                <w:szCs w:val="20"/>
              </w:rPr>
            </w:pPr>
            <w:r>
              <w:rPr>
                <w:sz w:val="20"/>
                <w:szCs w:val="20"/>
              </w:rPr>
              <w:t>-</w:t>
            </w:r>
          </w:p>
        </w:tc>
      </w:tr>
      <w:tr w:rsidR="0031321A" w14:paraId="360FBCB9" w14:textId="77777777">
        <w:trPr>
          <w:trHeight w:hRule="exact" w:val="284"/>
        </w:trPr>
        <w:tc>
          <w:tcPr>
            <w:tcW w:w="4608" w:type="dxa"/>
          </w:tcPr>
          <w:p w14:paraId="1500E4C8" w14:textId="77777777" w:rsidR="0031321A" w:rsidRPr="00C2306F" w:rsidRDefault="0031321A" w:rsidP="007B0427">
            <w:pPr>
              <w:spacing w:line="480" w:lineRule="auto"/>
              <w:jc w:val="both"/>
              <w:rPr>
                <w:sz w:val="20"/>
                <w:szCs w:val="20"/>
              </w:rPr>
            </w:pPr>
            <w:r w:rsidRPr="00C2306F">
              <w:rPr>
                <w:sz w:val="20"/>
                <w:szCs w:val="20"/>
              </w:rPr>
              <w:t>2. gleby I klasa bonitacyjna</w:t>
            </w:r>
          </w:p>
        </w:tc>
        <w:tc>
          <w:tcPr>
            <w:tcW w:w="584" w:type="dxa"/>
          </w:tcPr>
          <w:p w14:paraId="5E557B1C" w14:textId="77777777" w:rsidR="0031321A" w:rsidRDefault="0031321A" w:rsidP="007B0427">
            <w:pPr>
              <w:spacing w:line="480" w:lineRule="auto"/>
              <w:jc w:val="center"/>
              <w:rPr>
                <w:sz w:val="20"/>
                <w:szCs w:val="20"/>
              </w:rPr>
            </w:pPr>
            <w:r>
              <w:rPr>
                <w:sz w:val="20"/>
                <w:szCs w:val="20"/>
              </w:rPr>
              <w:t>-</w:t>
            </w:r>
          </w:p>
        </w:tc>
        <w:tc>
          <w:tcPr>
            <w:tcW w:w="644" w:type="dxa"/>
          </w:tcPr>
          <w:p w14:paraId="1060D2B1" w14:textId="77777777" w:rsidR="0031321A" w:rsidRDefault="0031321A" w:rsidP="007B0427">
            <w:pPr>
              <w:spacing w:line="480" w:lineRule="auto"/>
              <w:jc w:val="center"/>
              <w:rPr>
                <w:sz w:val="20"/>
                <w:szCs w:val="20"/>
              </w:rPr>
            </w:pPr>
            <w:r>
              <w:rPr>
                <w:sz w:val="20"/>
                <w:szCs w:val="20"/>
              </w:rPr>
              <w:t>-</w:t>
            </w:r>
          </w:p>
        </w:tc>
        <w:tc>
          <w:tcPr>
            <w:tcW w:w="619" w:type="dxa"/>
          </w:tcPr>
          <w:p w14:paraId="6D7F8AE4" w14:textId="77777777" w:rsidR="0031321A" w:rsidRDefault="0031321A" w:rsidP="007B0427">
            <w:pPr>
              <w:spacing w:line="480" w:lineRule="auto"/>
              <w:jc w:val="center"/>
              <w:rPr>
                <w:sz w:val="20"/>
                <w:szCs w:val="20"/>
              </w:rPr>
            </w:pPr>
            <w:r>
              <w:rPr>
                <w:sz w:val="20"/>
                <w:szCs w:val="20"/>
              </w:rPr>
              <w:t>-</w:t>
            </w:r>
          </w:p>
        </w:tc>
        <w:tc>
          <w:tcPr>
            <w:tcW w:w="619" w:type="dxa"/>
          </w:tcPr>
          <w:p w14:paraId="51004EAE" w14:textId="77777777" w:rsidR="0031321A" w:rsidRDefault="0031321A" w:rsidP="007B0427">
            <w:pPr>
              <w:spacing w:line="480" w:lineRule="auto"/>
              <w:jc w:val="center"/>
              <w:rPr>
                <w:sz w:val="20"/>
                <w:szCs w:val="20"/>
              </w:rPr>
            </w:pPr>
            <w:r>
              <w:rPr>
                <w:sz w:val="20"/>
                <w:szCs w:val="20"/>
              </w:rPr>
              <w:t>-</w:t>
            </w:r>
          </w:p>
        </w:tc>
        <w:tc>
          <w:tcPr>
            <w:tcW w:w="619" w:type="dxa"/>
          </w:tcPr>
          <w:p w14:paraId="13D73AD0" w14:textId="77777777" w:rsidR="0031321A" w:rsidRDefault="0031321A" w:rsidP="007B0427">
            <w:pPr>
              <w:spacing w:line="480" w:lineRule="auto"/>
              <w:jc w:val="center"/>
              <w:rPr>
                <w:sz w:val="20"/>
                <w:szCs w:val="20"/>
              </w:rPr>
            </w:pPr>
            <w:r>
              <w:rPr>
                <w:sz w:val="20"/>
                <w:szCs w:val="20"/>
              </w:rPr>
              <w:t>-</w:t>
            </w:r>
          </w:p>
        </w:tc>
        <w:tc>
          <w:tcPr>
            <w:tcW w:w="619" w:type="dxa"/>
          </w:tcPr>
          <w:p w14:paraId="42F7E99F"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3BCA4B1C"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5AB03C8C" w14:textId="77777777" w:rsidR="0031321A" w:rsidRDefault="0031321A" w:rsidP="007B0427">
            <w:pPr>
              <w:spacing w:line="480" w:lineRule="auto"/>
              <w:jc w:val="center"/>
              <w:rPr>
                <w:sz w:val="20"/>
                <w:szCs w:val="20"/>
              </w:rPr>
            </w:pPr>
            <w:r>
              <w:rPr>
                <w:sz w:val="20"/>
                <w:szCs w:val="20"/>
              </w:rPr>
              <w:t>-</w:t>
            </w:r>
          </w:p>
        </w:tc>
      </w:tr>
      <w:tr w:rsidR="0031321A" w14:paraId="02E2258E" w14:textId="77777777">
        <w:trPr>
          <w:trHeight w:hRule="exact" w:val="284"/>
        </w:trPr>
        <w:tc>
          <w:tcPr>
            <w:tcW w:w="4608" w:type="dxa"/>
          </w:tcPr>
          <w:p w14:paraId="14C7D456" w14:textId="77777777" w:rsidR="0031321A" w:rsidRPr="00C2306F" w:rsidRDefault="0031321A" w:rsidP="007B0427">
            <w:pPr>
              <w:spacing w:line="480" w:lineRule="auto"/>
              <w:jc w:val="both"/>
              <w:rPr>
                <w:sz w:val="20"/>
                <w:szCs w:val="20"/>
              </w:rPr>
            </w:pPr>
            <w:r w:rsidRPr="00C2306F">
              <w:rPr>
                <w:sz w:val="20"/>
                <w:szCs w:val="20"/>
              </w:rPr>
              <w:t>3. zasoby naturalne</w:t>
            </w:r>
          </w:p>
        </w:tc>
        <w:tc>
          <w:tcPr>
            <w:tcW w:w="584" w:type="dxa"/>
          </w:tcPr>
          <w:p w14:paraId="51299386" w14:textId="77777777" w:rsidR="0031321A" w:rsidRDefault="0031321A" w:rsidP="007B0427">
            <w:pPr>
              <w:spacing w:line="480" w:lineRule="auto"/>
              <w:jc w:val="center"/>
              <w:rPr>
                <w:sz w:val="20"/>
                <w:szCs w:val="20"/>
              </w:rPr>
            </w:pPr>
            <w:r>
              <w:rPr>
                <w:sz w:val="20"/>
                <w:szCs w:val="20"/>
              </w:rPr>
              <w:t>-</w:t>
            </w:r>
          </w:p>
        </w:tc>
        <w:tc>
          <w:tcPr>
            <w:tcW w:w="644" w:type="dxa"/>
          </w:tcPr>
          <w:p w14:paraId="430D62EE" w14:textId="77777777" w:rsidR="0031321A" w:rsidRDefault="0031321A" w:rsidP="007B0427">
            <w:pPr>
              <w:spacing w:line="480" w:lineRule="auto"/>
              <w:jc w:val="center"/>
              <w:rPr>
                <w:sz w:val="20"/>
                <w:szCs w:val="20"/>
              </w:rPr>
            </w:pPr>
            <w:r>
              <w:rPr>
                <w:sz w:val="20"/>
                <w:szCs w:val="20"/>
              </w:rPr>
              <w:t xml:space="preserve">s </w:t>
            </w:r>
          </w:p>
        </w:tc>
        <w:tc>
          <w:tcPr>
            <w:tcW w:w="619" w:type="dxa"/>
          </w:tcPr>
          <w:p w14:paraId="739929D6" w14:textId="77777777" w:rsidR="0031321A" w:rsidRDefault="0031321A" w:rsidP="007B0427">
            <w:pPr>
              <w:spacing w:line="480" w:lineRule="auto"/>
              <w:jc w:val="center"/>
              <w:rPr>
                <w:sz w:val="20"/>
                <w:szCs w:val="20"/>
              </w:rPr>
            </w:pPr>
            <w:r>
              <w:rPr>
                <w:sz w:val="20"/>
                <w:szCs w:val="20"/>
              </w:rPr>
              <w:t>-</w:t>
            </w:r>
          </w:p>
        </w:tc>
        <w:tc>
          <w:tcPr>
            <w:tcW w:w="619" w:type="dxa"/>
          </w:tcPr>
          <w:p w14:paraId="55E6EDBA" w14:textId="77777777" w:rsidR="0031321A" w:rsidRDefault="0031321A" w:rsidP="007B0427">
            <w:pPr>
              <w:spacing w:line="480" w:lineRule="auto"/>
              <w:jc w:val="center"/>
              <w:rPr>
                <w:sz w:val="20"/>
                <w:szCs w:val="20"/>
              </w:rPr>
            </w:pPr>
            <w:r>
              <w:rPr>
                <w:sz w:val="20"/>
                <w:szCs w:val="20"/>
              </w:rPr>
              <w:t xml:space="preserve">s </w:t>
            </w:r>
          </w:p>
        </w:tc>
        <w:tc>
          <w:tcPr>
            <w:tcW w:w="619" w:type="dxa"/>
          </w:tcPr>
          <w:p w14:paraId="173AE37F" w14:textId="77777777" w:rsidR="0031321A" w:rsidRDefault="0031321A" w:rsidP="007B0427">
            <w:pPr>
              <w:spacing w:line="480" w:lineRule="auto"/>
              <w:jc w:val="center"/>
              <w:rPr>
                <w:sz w:val="20"/>
                <w:szCs w:val="20"/>
              </w:rPr>
            </w:pPr>
            <w:r>
              <w:rPr>
                <w:sz w:val="20"/>
                <w:szCs w:val="20"/>
              </w:rPr>
              <w:t>-</w:t>
            </w:r>
          </w:p>
        </w:tc>
        <w:tc>
          <w:tcPr>
            <w:tcW w:w="619" w:type="dxa"/>
          </w:tcPr>
          <w:p w14:paraId="49363A54"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40689563" w14:textId="77777777" w:rsidR="0031321A" w:rsidRDefault="0031321A" w:rsidP="007B0427">
            <w:pPr>
              <w:spacing w:line="480" w:lineRule="auto"/>
              <w:jc w:val="center"/>
              <w:rPr>
                <w:sz w:val="20"/>
                <w:szCs w:val="20"/>
              </w:rPr>
            </w:pPr>
            <w:r>
              <w:rPr>
                <w:sz w:val="20"/>
                <w:szCs w:val="20"/>
              </w:rPr>
              <w:t>s</w:t>
            </w:r>
          </w:p>
        </w:tc>
        <w:tc>
          <w:tcPr>
            <w:tcW w:w="600" w:type="dxa"/>
            <w:shd w:val="clear" w:color="auto" w:fill="auto"/>
          </w:tcPr>
          <w:p w14:paraId="0737CDE3" w14:textId="77777777" w:rsidR="0031321A" w:rsidRDefault="0031321A" w:rsidP="007B0427">
            <w:pPr>
              <w:spacing w:line="480" w:lineRule="auto"/>
              <w:jc w:val="center"/>
              <w:rPr>
                <w:sz w:val="20"/>
                <w:szCs w:val="20"/>
              </w:rPr>
            </w:pPr>
            <w:r>
              <w:rPr>
                <w:sz w:val="20"/>
                <w:szCs w:val="20"/>
              </w:rPr>
              <w:t>-</w:t>
            </w:r>
          </w:p>
        </w:tc>
      </w:tr>
      <w:tr w:rsidR="0031321A" w14:paraId="5345A724" w14:textId="77777777">
        <w:trPr>
          <w:trHeight w:hRule="exact" w:val="284"/>
        </w:trPr>
        <w:tc>
          <w:tcPr>
            <w:tcW w:w="4608" w:type="dxa"/>
          </w:tcPr>
          <w:p w14:paraId="38C772E2" w14:textId="77777777" w:rsidR="0031321A" w:rsidRPr="00C2306F" w:rsidRDefault="0031321A" w:rsidP="007B0427">
            <w:pPr>
              <w:spacing w:line="480" w:lineRule="auto"/>
              <w:jc w:val="both"/>
              <w:rPr>
                <w:sz w:val="20"/>
                <w:szCs w:val="20"/>
              </w:rPr>
            </w:pPr>
            <w:r w:rsidRPr="00C2306F">
              <w:rPr>
                <w:sz w:val="20"/>
                <w:szCs w:val="20"/>
              </w:rPr>
              <w:t>4. agresywność eksploatacji</w:t>
            </w:r>
          </w:p>
        </w:tc>
        <w:tc>
          <w:tcPr>
            <w:tcW w:w="584" w:type="dxa"/>
          </w:tcPr>
          <w:p w14:paraId="568F07B8" w14:textId="77777777" w:rsidR="0031321A" w:rsidRDefault="0031321A" w:rsidP="007B0427">
            <w:pPr>
              <w:spacing w:line="480" w:lineRule="auto"/>
              <w:jc w:val="center"/>
              <w:rPr>
                <w:sz w:val="20"/>
                <w:szCs w:val="20"/>
              </w:rPr>
            </w:pPr>
            <w:r>
              <w:rPr>
                <w:sz w:val="20"/>
                <w:szCs w:val="20"/>
              </w:rPr>
              <w:t>-</w:t>
            </w:r>
          </w:p>
        </w:tc>
        <w:tc>
          <w:tcPr>
            <w:tcW w:w="644" w:type="dxa"/>
          </w:tcPr>
          <w:p w14:paraId="4827F07D" w14:textId="77777777" w:rsidR="0031321A" w:rsidRDefault="0031321A" w:rsidP="007B0427">
            <w:pPr>
              <w:spacing w:line="480" w:lineRule="auto"/>
              <w:jc w:val="center"/>
              <w:rPr>
                <w:sz w:val="20"/>
                <w:szCs w:val="20"/>
              </w:rPr>
            </w:pPr>
            <w:r>
              <w:rPr>
                <w:sz w:val="20"/>
                <w:szCs w:val="20"/>
              </w:rPr>
              <w:t xml:space="preserve">s </w:t>
            </w:r>
          </w:p>
        </w:tc>
        <w:tc>
          <w:tcPr>
            <w:tcW w:w="619" w:type="dxa"/>
          </w:tcPr>
          <w:p w14:paraId="3F41D2A9" w14:textId="77777777" w:rsidR="0031321A" w:rsidRDefault="0031321A" w:rsidP="007B0427">
            <w:pPr>
              <w:spacing w:line="480" w:lineRule="auto"/>
              <w:jc w:val="center"/>
              <w:rPr>
                <w:sz w:val="20"/>
                <w:szCs w:val="20"/>
              </w:rPr>
            </w:pPr>
            <w:r>
              <w:rPr>
                <w:sz w:val="20"/>
                <w:szCs w:val="20"/>
              </w:rPr>
              <w:t xml:space="preserve">s </w:t>
            </w:r>
          </w:p>
        </w:tc>
        <w:tc>
          <w:tcPr>
            <w:tcW w:w="619" w:type="dxa"/>
          </w:tcPr>
          <w:p w14:paraId="5B3B82C5" w14:textId="77777777" w:rsidR="0031321A" w:rsidRDefault="0031321A" w:rsidP="007B0427">
            <w:pPr>
              <w:spacing w:line="480" w:lineRule="auto"/>
              <w:jc w:val="center"/>
              <w:rPr>
                <w:sz w:val="20"/>
                <w:szCs w:val="20"/>
              </w:rPr>
            </w:pPr>
            <w:r>
              <w:rPr>
                <w:sz w:val="20"/>
                <w:szCs w:val="20"/>
              </w:rPr>
              <w:t>-</w:t>
            </w:r>
          </w:p>
        </w:tc>
        <w:tc>
          <w:tcPr>
            <w:tcW w:w="619" w:type="dxa"/>
          </w:tcPr>
          <w:p w14:paraId="1514B68E" w14:textId="77777777" w:rsidR="0031321A" w:rsidRDefault="0031321A" w:rsidP="007B0427">
            <w:pPr>
              <w:spacing w:line="480" w:lineRule="auto"/>
              <w:jc w:val="center"/>
              <w:rPr>
                <w:sz w:val="20"/>
                <w:szCs w:val="20"/>
              </w:rPr>
            </w:pPr>
            <w:r>
              <w:rPr>
                <w:sz w:val="20"/>
                <w:szCs w:val="20"/>
              </w:rPr>
              <w:t>-</w:t>
            </w:r>
          </w:p>
        </w:tc>
        <w:tc>
          <w:tcPr>
            <w:tcW w:w="619" w:type="dxa"/>
          </w:tcPr>
          <w:p w14:paraId="56AC2A25"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25D9AF00" w14:textId="77777777" w:rsidR="0031321A" w:rsidRDefault="0031321A" w:rsidP="007B0427">
            <w:pPr>
              <w:spacing w:line="480" w:lineRule="auto"/>
              <w:jc w:val="center"/>
              <w:rPr>
                <w:sz w:val="20"/>
                <w:szCs w:val="20"/>
              </w:rPr>
            </w:pPr>
            <w:r>
              <w:rPr>
                <w:sz w:val="20"/>
                <w:szCs w:val="20"/>
              </w:rPr>
              <w:t>s</w:t>
            </w:r>
          </w:p>
        </w:tc>
        <w:tc>
          <w:tcPr>
            <w:tcW w:w="600" w:type="dxa"/>
            <w:shd w:val="clear" w:color="auto" w:fill="auto"/>
          </w:tcPr>
          <w:p w14:paraId="2B1B5982" w14:textId="77777777" w:rsidR="0031321A" w:rsidRDefault="0031321A" w:rsidP="007B0427">
            <w:pPr>
              <w:spacing w:line="480" w:lineRule="auto"/>
              <w:jc w:val="center"/>
              <w:rPr>
                <w:sz w:val="20"/>
                <w:szCs w:val="20"/>
              </w:rPr>
            </w:pPr>
            <w:r>
              <w:rPr>
                <w:sz w:val="20"/>
                <w:szCs w:val="20"/>
              </w:rPr>
              <w:t>-</w:t>
            </w:r>
          </w:p>
        </w:tc>
      </w:tr>
      <w:tr w:rsidR="0031321A" w14:paraId="53824E5A" w14:textId="77777777">
        <w:trPr>
          <w:trHeight w:hRule="exact" w:val="284"/>
        </w:trPr>
        <w:tc>
          <w:tcPr>
            <w:tcW w:w="4608" w:type="dxa"/>
          </w:tcPr>
          <w:p w14:paraId="322A04E4" w14:textId="77777777" w:rsidR="0031321A" w:rsidRPr="00C2306F" w:rsidRDefault="0031321A" w:rsidP="007B0427">
            <w:pPr>
              <w:spacing w:line="480" w:lineRule="auto"/>
              <w:jc w:val="both"/>
              <w:rPr>
                <w:sz w:val="20"/>
                <w:szCs w:val="20"/>
              </w:rPr>
            </w:pPr>
            <w:r w:rsidRPr="00C2306F">
              <w:rPr>
                <w:sz w:val="20"/>
                <w:szCs w:val="20"/>
              </w:rPr>
              <w:t>5. walory krajobrazowe terenu</w:t>
            </w:r>
          </w:p>
        </w:tc>
        <w:tc>
          <w:tcPr>
            <w:tcW w:w="584" w:type="dxa"/>
          </w:tcPr>
          <w:p w14:paraId="110A7F7D" w14:textId="77777777" w:rsidR="0031321A" w:rsidRDefault="0031321A" w:rsidP="007B0427">
            <w:pPr>
              <w:spacing w:line="480" w:lineRule="auto"/>
              <w:jc w:val="center"/>
              <w:rPr>
                <w:sz w:val="20"/>
                <w:szCs w:val="20"/>
              </w:rPr>
            </w:pPr>
            <w:r>
              <w:rPr>
                <w:sz w:val="20"/>
                <w:szCs w:val="20"/>
              </w:rPr>
              <w:t>-</w:t>
            </w:r>
          </w:p>
        </w:tc>
        <w:tc>
          <w:tcPr>
            <w:tcW w:w="644" w:type="dxa"/>
          </w:tcPr>
          <w:p w14:paraId="5AC99E06" w14:textId="77777777" w:rsidR="0031321A" w:rsidRDefault="0031321A" w:rsidP="007B0427">
            <w:pPr>
              <w:spacing w:line="480" w:lineRule="auto"/>
              <w:jc w:val="center"/>
              <w:rPr>
                <w:sz w:val="20"/>
                <w:szCs w:val="20"/>
              </w:rPr>
            </w:pPr>
            <w:r>
              <w:rPr>
                <w:sz w:val="20"/>
                <w:szCs w:val="20"/>
              </w:rPr>
              <w:t xml:space="preserve">s </w:t>
            </w:r>
          </w:p>
        </w:tc>
        <w:tc>
          <w:tcPr>
            <w:tcW w:w="619" w:type="dxa"/>
          </w:tcPr>
          <w:p w14:paraId="03C02E31" w14:textId="77777777" w:rsidR="0031321A" w:rsidRDefault="00586D96" w:rsidP="007B0427">
            <w:pPr>
              <w:spacing w:line="480" w:lineRule="auto"/>
              <w:jc w:val="center"/>
              <w:rPr>
                <w:sz w:val="20"/>
                <w:szCs w:val="20"/>
              </w:rPr>
            </w:pPr>
            <w:r>
              <w:rPr>
                <w:sz w:val="20"/>
                <w:szCs w:val="20"/>
              </w:rPr>
              <w:t>-</w:t>
            </w:r>
          </w:p>
        </w:tc>
        <w:tc>
          <w:tcPr>
            <w:tcW w:w="619" w:type="dxa"/>
          </w:tcPr>
          <w:p w14:paraId="7EB8B163" w14:textId="77777777" w:rsidR="0031321A" w:rsidRDefault="0031321A" w:rsidP="007B0427">
            <w:pPr>
              <w:spacing w:line="480" w:lineRule="auto"/>
              <w:jc w:val="center"/>
              <w:rPr>
                <w:sz w:val="20"/>
                <w:szCs w:val="20"/>
              </w:rPr>
            </w:pPr>
            <w:r>
              <w:rPr>
                <w:sz w:val="20"/>
                <w:szCs w:val="20"/>
              </w:rPr>
              <w:t>-</w:t>
            </w:r>
          </w:p>
        </w:tc>
        <w:tc>
          <w:tcPr>
            <w:tcW w:w="619" w:type="dxa"/>
          </w:tcPr>
          <w:p w14:paraId="0E7A2DE3" w14:textId="77777777" w:rsidR="0031321A" w:rsidRDefault="00586D96" w:rsidP="007B0427">
            <w:pPr>
              <w:spacing w:line="480" w:lineRule="auto"/>
              <w:jc w:val="center"/>
              <w:rPr>
                <w:sz w:val="20"/>
                <w:szCs w:val="20"/>
              </w:rPr>
            </w:pPr>
            <w:r>
              <w:rPr>
                <w:sz w:val="20"/>
                <w:szCs w:val="20"/>
              </w:rPr>
              <w:t>-</w:t>
            </w:r>
            <w:r w:rsidR="0031321A">
              <w:rPr>
                <w:sz w:val="20"/>
                <w:szCs w:val="20"/>
              </w:rPr>
              <w:t xml:space="preserve"> </w:t>
            </w:r>
          </w:p>
        </w:tc>
        <w:tc>
          <w:tcPr>
            <w:tcW w:w="619" w:type="dxa"/>
          </w:tcPr>
          <w:p w14:paraId="003F07F4" w14:textId="77777777" w:rsidR="0031321A" w:rsidRDefault="00586D96" w:rsidP="007B0427">
            <w:pPr>
              <w:spacing w:line="480" w:lineRule="auto"/>
              <w:jc w:val="center"/>
              <w:rPr>
                <w:sz w:val="20"/>
                <w:szCs w:val="20"/>
              </w:rPr>
            </w:pPr>
            <w:r>
              <w:rPr>
                <w:sz w:val="20"/>
                <w:szCs w:val="20"/>
              </w:rPr>
              <w:t>s</w:t>
            </w:r>
          </w:p>
        </w:tc>
        <w:tc>
          <w:tcPr>
            <w:tcW w:w="600" w:type="dxa"/>
            <w:shd w:val="clear" w:color="auto" w:fill="auto"/>
          </w:tcPr>
          <w:p w14:paraId="0D20CEBF" w14:textId="77777777" w:rsidR="0031321A" w:rsidRDefault="0031321A" w:rsidP="007B0427">
            <w:pPr>
              <w:spacing w:line="480" w:lineRule="auto"/>
              <w:jc w:val="center"/>
              <w:rPr>
                <w:sz w:val="20"/>
                <w:szCs w:val="20"/>
              </w:rPr>
            </w:pPr>
            <w:r>
              <w:rPr>
                <w:sz w:val="20"/>
                <w:szCs w:val="20"/>
              </w:rPr>
              <w:t>s</w:t>
            </w:r>
          </w:p>
        </w:tc>
        <w:tc>
          <w:tcPr>
            <w:tcW w:w="600" w:type="dxa"/>
            <w:shd w:val="clear" w:color="auto" w:fill="auto"/>
          </w:tcPr>
          <w:p w14:paraId="3EA82438" w14:textId="77777777" w:rsidR="0031321A" w:rsidRDefault="0031321A" w:rsidP="007B0427">
            <w:pPr>
              <w:spacing w:line="480" w:lineRule="auto"/>
              <w:jc w:val="center"/>
              <w:rPr>
                <w:sz w:val="20"/>
                <w:szCs w:val="20"/>
              </w:rPr>
            </w:pPr>
            <w:r>
              <w:rPr>
                <w:sz w:val="20"/>
                <w:szCs w:val="20"/>
              </w:rPr>
              <w:t>-</w:t>
            </w:r>
          </w:p>
        </w:tc>
      </w:tr>
      <w:tr w:rsidR="0031321A" w14:paraId="6B06AA66" w14:textId="77777777">
        <w:trPr>
          <w:trHeight w:hRule="exact" w:val="284"/>
        </w:trPr>
        <w:tc>
          <w:tcPr>
            <w:tcW w:w="4608" w:type="dxa"/>
          </w:tcPr>
          <w:p w14:paraId="4904B154" w14:textId="77777777" w:rsidR="0031321A" w:rsidRPr="00C2306F" w:rsidRDefault="0031321A" w:rsidP="007B0427">
            <w:pPr>
              <w:spacing w:line="480" w:lineRule="auto"/>
              <w:jc w:val="both"/>
              <w:rPr>
                <w:sz w:val="20"/>
                <w:szCs w:val="20"/>
              </w:rPr>
            </w:pPr>
            <w:r w:rsidRPr="00C2306F">
              <w:rPr>
                <w:sz w:val="20"/>
                <w:szCs w:val="20"/>
              </w:rPr>
              <w:t>6. lasy ochronne</w:t>
            </w:r>
          </w:p>
        </w:tc>
        <w:tc>
          <w:tcPr>
            <w:tcW w:w="584" w:type="dxa"/>
          </w:tcPr>
          <w:p w14:paraId="5413CD2A" w14:textId="77777777" w:rsidR="0031321A" w:rsidRDefault="0031321A" w:rsidP="007B0427">
            <w:pPr>
              <w:spacing w:line="480" w:lineRule="auto"/>
              <w:jc w:val="center"/>
              <w:rPr>
                <w:sz w:val="20"/>
                <w:szCs w:val="20"/>
              </w:rPr>
            </w:pPr>
            <w:r>
              <w:rPr>
                <w:sz w:val="20"/>
                <w:szCs w:val="20"/>
              </w:rPr>
              <w:t>-</w:t>
            </w:r>
          </w:p>
        </w:tc>
        <w:tc>
          <w:tcPr>
            <w:tcW w:w="644" w:type="dxa"/>
          </w:tcPr>
          <w:p w14:paraId="16B2A272" w14:textId="77777777" w:rsidR="0031321A" w:rsidRDefault="0031321A" w:rsidP="007B0427">
            <w:pPr>
              <w:spacing w:line="480" w:lineRule="auto"/>
              <w:jc w:val="center"/>
              <w:rPr>
                <w:sz w:val="20"/>
                <w:szCs w:val="20"/>
              </w:rPr>
            </w:pPr>
            <w:r>
              <w:rPr>
                <w:sz w:val="20"/>
                <w:szCs w:val="20"/>
              </w:rPr>
              <w:t>-</w:t>
            </w:r>
          </w:p>
        </w:tc>
        <w:tc>
          <w:tcPr>
            <w:tcW w:w="619" w:type="dxa"/>
          </w:tcPr>
          <w:p w14:paraId="5E0EAF40" w14:textId="77777777" w:rsidR="0031321A" w:rsidRDefault="0031321A" w:rsidP="007B0427">
            <w:pPr>
              <w:spacing w:line="480" w:lineRule="auto"/>
              <w:jc w:val="center"/>
              <w:rPr>
                <w:sz w:val="20"/>
                <w:szCs w:val="20"/>
              </w:rPr>
            </w:pPr>
            <w:r>
              <w:rPr>
                <w:sz w:val="20"/>
                <w:szCs w:val="20"/>
              </w:rPr>
              <w:t>-</w:t>
            </w:r>
          </w:p>
        </w:tc>
        <w:tc>
          <w:tcPr>
            <w:tcW w:w="619" w:type="dxa"/>
          </w:tcPr>
          <w:p w14:paraId="74662129" w14:textId="77777777" w:rsidR="0031321A" w:rsidRDefault="0031321A" w:rsidP="007B0427">
            <w:pPr>
              <w:spacing w:line="480" w:lineRule="auto"/>
              <w:jc w:val="center"/>
              <w:rPr>
                <w:sz w:val="20"/>
                <w:szCs w:val="20"/>
              </w:rPr>
            </w:pPr>
            <w:r>
              <w:rPr>
                <w:sz w:val="20"/>
                <w:szCs w:val="20"/>
              </w:rPr>
              <w:t>-</w:t>
            </w:r>
          </w:p>
        </w:tc>
        <w:tc>
          <w:tcPr>
            <w:tcW w:w="619" w:type="dxa"/>
          </w:tcPr>
          <w:p w14:paraId="0D1305DA" w14:textId="77777777" w:rsidR="0031321A" w:rsidRDefault="0031321A" w:rsidP="007B0427">
            <w:pPr>
              <w:spacing w:line="480" w:lineRule="auto"/>
              <w:jc w:val="center"/>
              <w:rPr>
                <w:sz w:val="20"/>
                <w:szCs w:val="20"/>
              </w:rPr>
            </w:pPr>
            <w:r>
              <w:rPr>
                <w:sz w:val="20"/>
                <w:szCs w:val="20"/>
              </w:rPr>
              <w:t>-</w:t>
            </w:r>
          </w:p>
        </w:tc>
        <w:tc>
          <w:tcPr>
            <w:tcW w:w="619" w:type="dxa"/>
          </w:tcPr>
          <w:p w14:paraId="2DD43BA9"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42019677"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51F6256D" w14:textId="77777777" w:rsidR="0031321A" w:rsidRDefault="0031321A" w:rsidP="007B0427">
            <w:pPr>
              <w:spacing w:line="480" w:lineRule="auto"/>
              <w:jc w:val="center"/>
              <w:rPr>
                <w:sz w:val="20"/>
                <w:szCs w:val="20"/>
              </w:rPr>
            </w:pPr>
            <w:r>
              <w:rPr>
                <w:sz w:val="20"/>
                <w:szCs w:val="20"/>
              </w:rPr>
              <w:t>-</w:t>
            </w:r>
          </w:p>
        </w:tc>
      </w:tr>
      <w:tr w:rsidR="0031321A" w14:paraId="1548D556" w14:textId="77777777">
        <w:trPr>
          <w:trHeight w:hRule="exact" w:val="284"/>
        </w:trPr>
        <w:tc>
          <w:tcPr>
            <w:tcW w:w="4608" w:type="dxa"/>
          </w:tcPr>
          <w:p w14:paraId="79C40928" w14:textId="77777777" w:rsidR="0031321A" w:rsidRPr="00C2306F" w:rsidRDefault="0031321A" w:rsidP="007B0427">
            <w:pPr>
              <w:spacing w:line="480" w:lineRule="auto"/>
              <w:rPr>
                <w:sz w:val="20"/>
                <w:szCs w:val="20"/>
              </w:rPr>
            </w:pPr>
            <w:r w:rsidRPr="00C2306F">
              <w:rPr>
                <w:sz w:val="20"/>
                <w:szCs w:val="20"/>
              </w:rPr>
              <w:t>7. przestrzenne i punktowe formy ochrony przyrody</w:t>
            </w:r>
          </w:p>
          <w:p w14:paraId="70A03858" w14:textId="77777777" w:rsidR="0031321A" w:rsidRPr="00C2306F" w:rsidRDefault="0031321A" w:rsidP="007B0427">
            <w:pPr>
              <w:spacing w:line="480" w:lineRule="auto"/>
              <w:rPr>
                <w:sz w:val="20"/>
                <w:szCs w:val="20"/>
              </w:rPr>
            </w:pPr>
          </w:p>
          <w:p w14:paraId="4D9E68B3" w14:textId="77777777" w:rsidR="0031321A" w:rsidRPr="00C2306F" w:rsidRDefault="0031321A" w:rsidP="007B0427">
            <w:pPr>
              <w:spacing w:line="480" w:lineRule="auto"/>
              <w:rPr>
                <w:sz w:val="20"/>
                <w:szCs w:val="20"/>
              </w:rPr>
            </w:pPr>
          </w:p>
          <w:p w14:paraId="5123880C" w14:textId="77777777" w:rsidR="0031321A" w:rsidRPr="00C2306F" w:rsidRDefault="0031321A" w:rsidP="007B0427">
            <w:pPr>
              <w:spacing w:line="480" w:lineRule="auto"/>
              <w:rPr>
                <w:sz w:val="20"/>
                <w:szCs w:val="20"/>
              </w:rPr>
            </w:pPr>
          </w:p>
          <w:p w14:paraId="5B271936" w14:textId="77777777" w:rsidR="0031321A" w:rsidRPr="00C2306F" w:rsidRDefault="0031321A" w:rsidP="007B0427">
            <w:pPr>
              <w:spacing w:line="480" w:lineRule="auto"/>
              <w:rPr>
                <w:sz w:val="20"/>
                <w:szCs w:val="20"/>
              </w:rPr>
            </w:pPr>
            <w:r w:rsidRPr="00C2306F">
              <w:rPr>
                <w:sz w:val="20"/>
                <w:szCs w:val="20"/>
              </w:rPr>
              <w:t xml:space="preserve">formy  ochrony przyrody </w:t>
            </w:r>
            <w:proofErr w:type="spellStart"/>
            <w:r w:rsidRPr="00C2306F">
              <w:rPr>
                <w:sz w:val="20"/>
                <w:szCs w:val="20"/>
              </w:rPr>
              <w:t>pochpppppppprzyrodyprzyrody</w:t>
            </w:r>
            <w:proofErr w:type="spellEnd"/>
          </w:p>
        </w:tc>
        <w:tc>
          <w:tcPr>
            <w:tcW w:w="584" w:type="dxa"/>
          </w:tcPr>
          <w:p w14:paraId="05FF1931" w14:textId="77777777" w:rsidR="0031321A" w:rsidRDefault="0031321A" w:rsidP="007B0427">
            <w:pPr>
              <w:spacing w:line="480" w:lineRule="auto"/>
              <w:jc w:val="center"/>
              <w:rPr>
                <w:sz w:val="20"/>
                <w:szCs w:val="20"/>
              </w:rPr>
            </w:pPr>
            <w:r>
              <w:rPr>
                <w:sz w:val="20"/>
                <w:szCs w:val="20"/>
              </w:rPr>
              <w:t>-</w:t>
            </w:r>
          </w:p>
        </w:tc>
        <w:tc>
          <w:tcPr>
            <w:tcW w:w="644" w:type="dxa"/>
          </w:tcPr>
          <w:p w14:paraId="267627D9" w14:textId="77777777" w:rsidR="0031321A" w:rsidRDefault="0031321A" w:rsidP="007B0427">
            <w:pPr>
              <w:spacing w:line="480" w:lineRule="auto"/>
              <w:jc w:val="center"/>
              <w:rPr>
                <w:sz w:val="20"/>
                <w:szCs w:val="20"/>
              </w:rPr>
            </w:pPr>
            <w:r>
              <w:rPr>
                <w:sz w:val="20"/>
                <w:szCs w:val="20"/>
              </w:rPr>
              <w:t>-</w:t>
            </w:r>
          </w:p>
        </w:tc>
        <w:tc>
          <w:tcPr>
            <w:tcW w:w="619" w:type="dxa"/>
          </w:tcPr>
          <w:p w14:paraId="1DE36868" w14:textId="77777777" w:rsidR="0031321A" w:rsidRDefault="0031321A" w:rsidP="007B0427">
            <w:pPr>
              <w:spacing w:line="480" w:lineRule="auto"/>
              <w:jc w:val="center"/>
              <w:rPr>
                <w:sz w:val="20"/>
                <w:szCs w:val="20"/>
              </w:rPr>
            </w:pPr>
            <w:r>
              <w:rPr>
                <w:sz w:val="20"/>
                <w:szCs w:val="20"/>
              </w:rPr>
              <w:t>-</w:t>
            </w:r>
          </w:p>
        </w:tc>
        <w:tc>
          <w:tcPr>
            <w:tcW w:w="619" w:type="dxa"/>
          </w:tcPr>
          <w:p w14:paraId="38291694" w14:textId="77777777" w:rsidR="0031321A" w:rsidRDefault="0031321A" w:rsidP="007B0427">
            <w:pPr>
              <w:spacing w:line="480" w:lineRule="auto"/>
              <w:jc w:val="center"/>
              <w:rPr>
                <w:sz w:val="20"/>
                <w:szCs w:val="20"/>
              </w:rPr>
            </w:pPr>
            <w:r>
              <w:rPr>
                <w:sz w:val="20"/>
                <w:szCs w:val="20"/>
              </w:rPr>
              <w:t>-</w:t>
            </w:r>
          </w:p>
        </w:tc>
        <w:tc>
          <w:tcPr>
            <w:tcW w:w="619" w:type="dxa"/>
          </w:tcPr>
          <w:p w14:paraId="1B53F978" w14:textId="77777777" w:rsidR="0031321A" w:rsidRDefault="0031321A" w:rsidP="007B0427">
            <w:pPr>
              <w:spacing w:line="480" w:lineRule="auto"/>
              <w:jc w:val="center"/>
              <w:rPr>
                <w:sz w:val="20"/>
                <w:szCs w:val="20"/>
              </w:rPr>
            </w:pPr>
            <w:r>
              <w:rPr>
                <w:sz w:val="20"/>
                <w:szCs w:val="20"/>
              </w:rPr>
              <w:t>-</w:t>
            </w:r>
          </w:p>
        </w:tc>
        <w:tc>
          <w:tcPr>
            <w:tcW w:w="619" w:type="dxa"/>
          </w:tcPr>
          <w:p w14:paraId="7F9631ED"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40066049"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4FA8AEDB" w14:textId="77777777" w:rsidR="0031321A" w:rsidRDefault="0031321A" w:rsidP="007B0427">
            <w:pPr>
              <w:spacing w:line="480" w:lineRule="auto"/>
              <w:jc w:val="center"/>
              <w:rPr>
                <w:sz w:val="20"/>
                <w:szCs w:val="20"/>
              </w:rPr>
            </w:pPr>
            <w:r>
              <w:rPr>
                <w:sz w:val="20"/>
                <w:szCs w:val="20"/>
              </w:rPr>
              <w:t>-</w:t>
            </w:r>
          </w:p>
        </w:tc>
      </w:tr>
      <w:tr w:rsidR="0031321A" w14:paraId="4B06FF93" w14:textId="77777777">
        <w:trPr>
          <w:trHeight w:hRule="exact" w:val="284"/>
        </w:trPr>
        <w:tc>
          <w:tcPr>
            <w:tcW w:w="4608" w:type="dxa"/>
          </w:tcPr>
          <w:p w14:paraId="262D0C8D" w14:textId="77777777" w:rsidR="0031321A" w:rsidRPr="00C2306F" w:rsidRDefault="0031321A" w:rsidP="007B0427">
            <w:pPr>
              <w:spacing w:line="480" w:lineRule="auto"/>
              <w:jc w:val="both"/>
              <w:rPr>
                <w:sz w:val="20"/>
                <w:szCs w:val="20"/>
              </w:rPr>
            </w:pPr>
            <w:r w:rsidRPr="00C2306F">
              <w:rPr>
                <w:sz w:val="20"/>
                <w:szCs w:val="20"/>
              </w:rPr>
              <w:t>8. flora i fauna w tym rzadkie gatunki</w:t>
            </w:r>
          </w:p>
        </w:tc>
        <w:tc>
          <w:tcPr>
            <w:tcW w:w="584" w:type="dxa"/>
          </w:tcPr>
          <w:p w14:paraId="29473B91" w14:textId="77777777" w:rsidR="0031321A" w:rsidRDefault="0031321A" w:rsidP="007B0427">
            <w:pPr>
              <w:spacing w:line="480" w:lineRule="auto"/>
              <w:jc w:val="center"/>
              <w:rPr>
                <w:sz w:val="20"/>
                <w:szCs w:val="20"/>
              </w:rPr>
            </w:pPr>
            <w:r>
              <w:rPr>
                <w:sz w:val="20"/>
                <w:szCs w:val="20"/>
              </w:rPr>
              <w:t>-</w:t>
            </w:r>
          </w:p>
        </w:tc>
        <w:tc>
          <w:tcPr>
            <w:tcW w:w="644" w:type="dxa"/>
          </w:tcPr>
          <w:p w14:paraId="2CC4E1F3" w14:textId="77777777" w:rsidR="0031321A" w:rsidRDefault="0031321A" w:rsidP="007B0427">
            <w:pPr>
              <w:spacing w:line="480" w:lineRule="auto"/>
              <w:jc w:val="center"/>
              <w:rPr>
                <w:sz w:val="20"/>
                <w:szCs w:val="20"/>
              </w:rPr>
            </w:pPr>
            <w:r>
              <w:rPr>
                <w:sz w:val="20"/>
                <w:szCs w:val="20"/>
              </w:rPr>
              <w:t>-</w:t>
            </w:r>
          </w:p>
        </w:tc>
        <w:tc>
          <w:tcPr>
            <w:tcW w:w="619" w:type="dxa"/>
          </w:tcPr>
          <w:p w14:paraId="181CEA91" w14:textId="77777777" w:rsidR="0031321A" w:rsidRDefault="0031321A" w:rsidP="007B0427">
            <w:pPr>
              <w:spacing w:line="480" w:lineRule="auto"/>
              <w:jc w:val="center"/>
              <w:rPr>
                <w:sz w:val="20"/>
                <w:szCs w:val="20"/>
              </w:rPr>
            </w:pPr>
            <w:r>
              <w:rPr>
                <w:sz w:val="20"/>
                <w:szCs w:val="20"/>
              </w:rPr>
              <w:t>-</w:t>
            </w:r>
          </w:p>
        </w:tc>
        <w:tc>
          <w:tcPr>
            <w:tcW w:w="619" w:type="dxa"/>
          </w:tcPr>
          <w:p w14:paraId="285F7480" w14:textId="77777777" w:rsidR="0031321A" w:rsidRDefault="0031321A" w:rsidP="007B0427">
            <w:pPr>
              <w:spacing w:line="480" w:lineRule="auto"/>
              <w:jc w:val="center"/>
              <w:rPr>
                <w:sz w:val="20"/>
                <w:szCs w:val="20"/>
              </w:rPr>
            </w:pPr>
            <w:r>
              <w:rPr>
                <w:sz w:val="20"/>
                <w:szCs w:val="20"/>
              </w:rPr>
              <w:t>-</w:t>
            </w:r>
          </w:p>
        </w:tc>
        <w:tc>
          <w:tcPr>
            <w:tcW w:w="619" w:type="dxa"/>
          </w:tcPr>
          <w:p w14:paraId="71051256" w14:textId="77777777" w:rsidR="0031321A" w:rsidRDefault="0031321A" w:rsidP="007B0427">
            <w:pPr>
              <w:spacing w:line="480" w:lineRule="auto"/>
              <w:jc w:val="center"/>
              <w:rPr>
                <w:sz w:val="20"/>
                <w:szCs w:val="20"/>
              </w:rPr>
            </w:pPr>
            <w:r>
              <w:rPr>
                <w:sz w:val="20"/>
                <w:szCs w:val="20"/>
              </w:rPr>
              <w:t>-</w:t>
            </w:r>
          </w:p>
        </w:tc>
        <w:tc>
          <w:tcPr>
            <w:tcW w:w="619" w:type="dxa"/>
          </w:tcPr>
          <w:p w14:paraId="6A9D6427"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33181033" w14:textId="77777777" w:rsidR="0031321A" w:rsidRDefault="00667B22" w:rsidP="007B0427">
            <w:pPr>
              <w:spacing w:line="480" w:lineRule="auto"/>
              <w:jc w:val="center"/>
              <w:rPr>
                <w:sz w:val="20"/>
                <w:szCs w:val="20"/>
              </w:rPr>
            </w:pPr>
            <w:r>
              <w:rPr>
                <w:sz w:val="20"/>
                <w:szCs w:val="20"/>
              </w:rPr>
              <w:t>s</w:t>
            </w:r>
          </w:p>
        </w:tc>
        <w:tc>
          <w:tcPr>
            <w:tcW w:w="600" w:type="dxa"/>
            <w:shd w:val="clear" w:color="auto" w:fill="auto"/>
          </w:tcPr>
          <w:p w14:paraId="3D323AD0" w14:textId="77777777" w:rsidR="0031321A" w:rsidRDefault="0031321A" w:rsidP="007B0427">
            <w:pPr>
              <w:spacing w:line="480" w:lineRule="auto"/>
              <w:jc w:val="center"/>
              <w:rPr>
                <w:sz w:val="20"/>
                <w:szCs w:val="20"/>
              </w:rPr>
            </w:pPr>
            <w:r>
              <w:rPr>
                <w:sz w:val="20"/>
                <w:szCs w:val="20"/>
              </w:rPr>
              <w:t>-</w:t>
            </w:r>
          </w:p>
        </w:tc>
      </w:tr>
      <w:tr w:rsidR="0031321A" w14:paraId="284B9997" w14:textId="77777777">
        <w:trPr>
          <w:trHeight w:hRule="exact" w:val="284"/>
        </w:trPr>
        <w:tc>
          <w:tcPr>
            <w:tcW w:w="4608" w:type="dxa"/>
          </w:tcPr>
          <w:p w14:paraId="66878537" w14:textId="77777777" w:rsidR="0031321A" w:rsidRPr="00C2306F" w:rsidRDefault="0031321A" w:rsidP="007B0427">
            <w:pPr>
              <w:spacing w:line="480" w:lineRule="auto"/>
              <w:jc w:val="both"/>
              <w:rPr>
                <w:sz w:val="20"/>
                <w:szCs w:val="20"/>
              </w:rPr>
            </w:pPr>
            <w:r w:rsidRPr="00C2306F">
              <w:rPr>
                <w:sz w:val="20"/>
                <w:szCs w:val="20"/>
              </w:rPr>
              <w:t>9. wody powierzchniowe</w:t>
            </w:r>
          </w:p>
        </w:tc>
        <w:tc>
          <w:tcPr>
            <w:tcW w:w="584" w:type="dxa"/>
          </w:tcPr>
          <w:p w14:paraId="780E6E83" w14:textId="77777777" w:rsidR="0031321A" w:rsidRDefault="0031321A" w:rsidP="007B0427">
            <w:pPr>
              <w:spacing w:line="480" w:lineRule="auto"/>
              <w:jc w:val="center"/>
              <w:rPr>
                <w:sz w:val="20"/>
                <w:szCs w:val="20"/>
              </w:rPr>
            </w:pPr>
            <w:r>
              <w:rPr>
                <w:sz w:val="20"/>
                <w:szCs w:val="20"/>
              </w:rPr>
              <w:t>-</w:t>
            </w:r>
          </w:p>
        </w:tc>
        <w:tc>
          <w:tcPr>
            <w:tcW w:w="644" w:type="dxa"/>
          </w:tcPr>
          <w:p w14:paraId="5CB28821" w14:textId="77777777" w:rsidR="0031321A" w:rsidRDefault="0031321A" w:rsidP="007B0427">
            <w:pPr>
              <w:spacing w:line="480" w:lineRule="auto"/>
              <w:jc w:val="center"/>
              <w:rPr>
                <w:sz w:val="20"/>
                <w:szCs w:val="20"/>
              </w:rPr>
            </w:pPr>
            <w:r>
              <w:rPr>
                <w:sz w:val="20"/>
                <w:szCs w:val="20"/>
              </w:rPr>
              <w:t>-</w:t>
            </w:r>
          </w:p>
        </w:tc>
        <w:tc>
          <w:tcPr>
            <w:tcW w:w="619" w:type="dxa"/>
          </w:tcPr>
          <w:p w14:paraId="481D5399" w14:textId="77777777" w:rsidR="0031321A" w:rsidRDefault="0031321A" w:rsidP="007B0427">
            <w:pPr>
              <w:spacing w:line="480" w:lineRule="auto"/>
              <w:jc w:val="center"/>
              <w:rPr>
                <w:sz w:val="20"/>
                <w:szCs w:val="20"/>
              </w:rPr>
            </w:pPr>
            <w:r>
              <w:rPr>
                <w:sz w:val="20"/>
                <w:szCs w:val="20"/>
              </w:rPr>
              <w:t>-</w:t>
            </w:r>
          </w:p>
        </w:tc>
        <w:tc>
          <w:tcPr>
            <w:tcW w:w="619" w:type="dxa"/>
          </w:tcPr>
          <w:p w14:paraId="281CE6DB" w14:textId="77777777" w:rsidR="0031321A" w:rsidRDefault="0031321A" w:rsidP="007B0427">
            <w:pPr>
              <w:spacing w:line="480" w:lineRule="auto"/>
              <w:jc w:val="center"/>
              <w:rPr>
                <w:sz w:val="20"/>
                <w:szCs w:val="20"/>
              </w:rPr>
            </w:pPr>
            <w:r>
              <w:rPr>
                <w:sz w:val="20"/>
                <w:szCs w:val="20"/>
              </w:rPr>
              <w:t>-</w:t>
            </w:r>
          </w:p>
        </w:tc>
        <w:tc>
          <w:tcPr>
            <w:tcW w:w="619" w:type="dxa"/>
          </w:tcPr>
          <w:p w14:paraId="77D123F7" w14:textId="77777777" w:rsidR="0031321A" w:rsidRDefault="0031321A" w:rsidP="007B0427">
            <w:pPr>
              <w:spacing w:line="480" w:lineRule="auto"/>
              <w:jc w:val="center"/>
              <w:rPr>
                <w:sz w:val="20"/>
                <w:szCs w:val="20"/>
              </w:rPr>
            </w:pPr>
            <w:r>
              <w:rPr>
                <w:sz w:val="20"/>
                <w:szCs w:val="20"/>
              </w:rPr>
              <w:t>-</w:t>
            </w:r>
          </w:p>
        </w:tc>
        <w:tc>
          <w:tcPr>
            <w:tcW w:w="619" w:type="dxa"/>
          </w:tcPr>
          <w:p w14:paraId="2D5DB4B7"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7EEA9F3A"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09EB709B" w14:textId="77777777" w:rsidR="0031321A" w:rsidRDefault="0031321A" w:rsidP="007B0427">
            <w:pPr>
              <w:spacing w:line="480" w:lineRule="auto"/>
              <w:jc w:val="center"/>
              <w:rPr>
                <w:sz w:val="20"/>
                <w:szCs w:val="20"/>
              </w:rPr>
            </w:pPr>
            <w:r>
              <w:rPr>
                <w:sz w:val="20"/>
                <w:szCs w:val="20"/>
              </w:rPr>
              <w:t>-</w:t>
            </w:r>
          </w:p>
        </w:tc>
      </w:tr>
      <w:tr w:rsidR="0031321A" w14:paraId="4739D93A" w14:textId="77777777">
        <w:trPr>
          <w:trHeight w:hRule="exact" w:val="284"/>
        </w:trPr>
        <w:tc>
          <w:tcPr>
            <w:tcW w:w="4608" w:type="dxa"/>
          </w:tcPr>
          <w:p w14:paraId="775000EE" w14:textId="77777777" w:rsidR="0031321A" w:rsidRPr="00C2306F" w:rsidRDefault="0031321A" w:rsidP="007B0427">
            <w:pPr>
              <w:spacing w:line="480" w:lineRule="auto"/>
              <w:jc w:val="both"/>
              <w:rPr>
                <w:sz w:val="20"/>
                <w:szCs w:val="20"/>
              </w:rPr>
            </w:pPr>
            <w:r w:rsidRPr="00C2306F">
              <w:rPr>
                <w:sz w:val="20"/>
                <w:szCs w:val="20"/>
              </w:rPr>
              <w:t>10. wody podziemne</w:t>
            </w:r>
          </w:p>
        </w:tc>
        <w:tc>
          <w:tcPr>
            <w:tcW w:w="584" w:type="dxa"/>
          </w:tcPr>
          <w:p w14:paraId="5340AAD0" w14:textId="77777777" w:rsidR="0031321A" w:rsidRDefault="0031321A" w:rsidP="007B0427">
            <w:pPr>
              <w:spacing w:line="480" w:lineRule="auto"/>
              <w:jc w:val="center"/>
              <w:rPr>
                <w:sz w:val="20"/>
                <w:szCs w:val="20"/>
              </w:rPr>
            </w:pPr>
            <w:r>
              <w:rPr>
                <w:sz w:val="20"/>
                <w:szCs w:val="20"/>
              </w:rPr>
              <w:t>-</w:t>
            </w:r>
          </w:p>
        </w:tc>
        <w:tc>
          <w:tcPr>
            <w:tcW w:w="644" w:type="dxa"/>
          </w:tcPr>
          <w:p w14:paraId="72E5CD3E" w14:textId="77777777" w:rsidR="0031321A" w:rsidRDefault="0031321A" w:rsidP="007B0427">
            <w:pPr>
              <w:spacing w:line="480" w:lineRule="auto"/>
              <w:jc w:val="center"/>
              <w:rPr>
                <w:sz w:val="20"/>
                <w:szCs w:val="20"/>
              </w:rPr>
            </w:pPr>
            <w:r>
              <w:rPr>
                <w:sz w:val="20"/>
                <w:szCs w:val="20"/>
              </w:rPr>
              <w:t>-</w:t>
            </w:r>
          </w:p>
        </w:tc>
        <w:tc>
          <w:tcPr>
            <w:tcW w:w="619" w:type="dxa"/>
          </w:tcPr>
          <w:p w14:paraId="74FFC200" w14:textId="77777777" w:rsidR="0031321A" w:rsidRDefault="0031321A" w:rsidP="007B0427">
            <w:pPr>
              <w:spacing w:line="480" w:lineRule="auto"/>
              <w:jc w:val="center"/>
              <w:rPr>
                <w:sz w:val="20"/>
                <w:szCs w:val="20"/>
              </w:rPr>
            </w:pPr>
            <w:r>
              <w:rPr>
                <w:sz w:val="20"/>
                <w:szCs w:val="20"/>
              </w:rPr>
              <w:t>-</w:t>
            </w:r>
          </w:p>
        </w:tc>
        <w:tc>
          <w:tcPr>
            <w:tcW w:w="619" w:type="dxa"/>
          </w:tcPr>
          <w:p w14:paraId="12C26B38" w14:textId="77777777" w:rsidR="0031321A" w:rsidRDefault="0031321A" w:rsidP="007B0427">
            <w:pPr>
              <w:spacing w:line="480" w:lineRule="auto"/>
              <w:jc w:val="center"/>
              <w:rPr>
                <w:sz w:val="20"/>
                <w:szCs w:val="20"/>
              </w:rPr>
            </w:pPr>
            <w:r>
              <w:rPr>
                <w:sz w:val="20"/>
                <w:szCs w:val="20"/>
              </w:rPr>
              <w:t>-</w:t>
            </w:r>
          </w:p>
        </w:tc>
        <w:tc>
          <w:tcPr>
            <w:tcW w:w="619" w:type="dxa"/>
          </w:tcPr>
          <w:p w14:paraId="47980881" w14:textId="77777777" w:rsidR="0031321A" w:rsidRDefault="0031321A" w:rsidP="007B0427">
            <w:pPr>
              <w:spacing w:line="480" w:lineRule="auto"/>
              <w:jc w:val="center"/>
              <w:rPr>
                <w:sz w:val="20"/>
                <w:szCs w:val="20"/>
              </w:rPr>
            </w:pPr>
            <w:r>
              <w:rPr>
                <w:sz w:val="20"/>
                <w:szCs w:val="20"/>
              </w:rPr>
              <w:t>-</w:t>
            </w:r>
          </w:p>
        </w:tc>
        <w:tc>
          <w:tcPr>
            <w:tcW w:w="619" w:type="dxa"/>
          </w:tcPr>
          <w:p w14:paraId="2E8B0971"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26F5FFF4"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46690D8E" w14:textId="77777777" w:rsidR="0031321A" w:rsidRDefault="0031321A" w:rsidP="007B0427">
            <w:pPr>
              <w:spacing w:line="480" w:lineRule="auto"/>
              <w:jc w:val="center"/>
              <w:rPr>
                <w:sz w:val="20"/>
                <w:szCs w:val="20"/>
              </w:rPr>
            </w:pPr>
            <w:r>
              <w:rPr>
                <w:sz w:val="20"/>
                <w:szCs w:val="20"/>
              </w:rPr>
              <w:t>-</w:t>
            </w:r>
          </w:p>
        </w:tc>
      </w:tr>
      <w:tr w:rsidR="0031321A" w14:paraId="2635C872" w14:textId="77777777">
        <w:trPr>
          <w:trHeight w:hRule="exact" w:val="284"/>
        </w:trPr>
        <w:tc>
          <w:tcPr>
            <w:tcW w:w="4608" w:type="dxa"/>
          </w:tcPr>
          <w:p w14:paraId="114F5B58" w14:textId="77777777" w:rsidR="0031321A" w:rsidRPr="00C2306F" w:rsidRDefault="0031321A" w:rsidP="007B0427">
            <w:pPr>
              <w:spacing w:line="480" w:lineRule="auto"/>
              <w:jc w:val="both"/>
              <w:rPr>
                <w:sz w:val="20"/>
                <w:szCs w:val="20"/>
              </w:rPr>
            </w:pPr>
            <w:r w:rsidRPr="00C2306F">
              <w:rPr>
                <w:sz w:val="20"/>
                <w:szCs w:val="20"/>
              </w:rPr>
              <w:t>11. odpady stałe</w:t>
            </w:r>
          </w:p>
        </w:tc>
        <w:tc>
          <w:tcPr>
            <w:tcW w:w="584" w:type="dxa"/>
          </w:tcPr>
          <w:p w14:paraId="2C6FE735" w14:textId="77777777" w:rsidR="0031321A" w:rsidRDefault="0031321A" w:rsidP="007B0427">
            <w:pPr>
              <w:spacing w:line="480" w:lineRule="auto"/>
              <w:jc w:val="center"/>
              <w:rPr>
                <w:sz w:val="20"/>
                <w:szCs w:val="20"/>
              </w:rPr>
            </w:pPr>
            <w:r>
              <w:rPr>
                <w:sz w:val="20"/>
                <w:szCs w:val="20"/>
              </w:rPr>
              <w:t>-</w:t>
            </w:r>
          </w:p>
        </w:tc>
        <w:tc>
          <w:tcPr>
            <w:tcW w:w="644" w:type="dxa"/>
          </w:tcPr>
          <w:p w14:paraId="5C05A47C" w14:textId="77777777" w:rsidR="0031321A" w:rsidRDefault="0031321A" w:rsidP="007B0427">
            <w:pPr>
              <w:spacing w:line="480" w:lineRule="auto"/>
              <w:jc w:val="center"/>
              <w:rPr>
                <w:sz w:val="20"/>
                <w:szCs w:val="20"/>
              </w:rPr>
            </w:pPr>
            <w:r>
              <w:rPr>
                <w:sz w:val="20"/>
                <w:szCs w:val="20"/>
              </w:rPr>
              <w:t>-</w:t>
            </w:r>
          </w:p>
        </w:tc>
        <w:tc>
          <w:tcPr>
            <w:tcW w:w="619" w:type="dxa"/>
          </w:tcPr>
          <w:p w14:paraId="5F8406C8" w14:textId="77777777" w:rsidR="0031321A" w:rsidRDefault="0031321A" w:rsidP="007B0427">
            <w:pPr>
              <w:spacing w:line="480" w:lineRule="auto"/>
              <w:jc w:val="center"/>
              <w:rPr>
                <w:sz w:val="20"/>
                <w:szCs w:val="20"/>
              </w:rPr>
            </w:pPr>
            <w:r>
              <w:rPr>
                <w:sz w:val="20"/>
                <w:szCs w:val="20"/>
              </w:rPr>
              <w:t>-</w:t>
            </w:r>
          </w:p>
        </w:tc>
        <w:tc>
          <w:tcPr>
            <w:tcW w:w="619" w:type="dxa"/>
          </w:tcPr>
          <w:p w14:paraId="67050969" w14:textId="77777777" w:rsidR="0031321A" w:rsidRDefault="0031321A" w:rsidP="007B0427">
            <w:pPr>
              <w:spacing w:line="480" w:lineRule="auto"/>
              <w:jc w:val="center"/>
              <w:rPr>
                <w:sz w:val="20"/>
                <w:szCs w:val="20"/>
              </w:rPr>
            </w:pPr>
            <w:r>
              <w:rPr>
                <w:sz w:val="20"/>
                <w:szCs w:val="20"/>
              </w:rPr>
              <w:t>-</w:t>
            </w:r>
          </w:p>
        </w:tc>
        <w:tc>
          <w:tcPr>
            <w:tcW w:w="619" w:type="dxa"/>
          </w:tcPr>
          <w:p w14:paraId="4746EA6B" w14:textId="77777777" w:rsidR="0031321A" w:rsidRDefault="0031321A" w:rsidP="007B0427">
            <w:pPr>
              <w:spacing w:line="480" w:lineRule="auto"/>
              <w:jc w:val="center"/>
              <w:rPr>
                <w:sz w:val="20"/>
                <w:szCs w:val="20"/>
              </w:rPr>
            </w:pPr>
            <w:r>
              <w:rPr>
                <w:sz w:val="20"/>
                <w:szCs w:val="20"/>
              </w:rPr>
              <w:t>-</w:t>
            </w:r>
          </w:p>
        </w:tc>
        <w:tc>
          <w:tcPr>
            <w:tcW w:w="619" w:type="dxa"/>
          </w:tcPr>
          <w:p w14:paraId="069BEC95"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26CFBE36"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0AC0EC4C" w14:textId="77777777" w:rsidR="0031321A" w:rsidRDefault="0031321A" w:rsidP="007B0427">
            <w:pPr>
              <w:spacing w:line="480" w:lineRule="auto"/>
              <w:jc w:val="center"/>
              <w:rPr>
                <w:sz w:val="20"/>
                <w:szCs w:val="20"/>
              </w:rPr>
            </w:pPr>
            <w:r>
              <w:rPr>
                <w:sz w:val="20"/>
                <w:szCs w:val="20"/>
              </w:rPr>
              <w:t>-</w:t>
            </w:r>
          </w:p>
        </w:tc>
      </w:tr>
      <w:tr w:rsidR="0031321A" w14:paraId="3BB90EE9" w14:textId="77777777">
        <w:trPr>
          <w:trHeight w:hRule="exact" w:val="284"/>
        </w:trPr>
        <w:tc>
          <w:tcPr>
            <w:tcW w:w="4608" w:type="dxa"/>
          </w:tcPr>
          <w:p w14:paraId="78579706" w14:textId="77777777" w:rsidR="0031321A" w:rsidRPr="00C2306F" w:rsidRDefault="0031321A" w:rsidP="007B0427">
            <w:pPr>
              <w:spacing w:line="480" w:lineRule="auto"/>
              <w:jc w:val="both"/>
              <w:rPr>
                <w:sz w:val="20"/>
                <w:szCs w:val="20"/>
              </w:rPr>
            </w:pPr>
            <w:r w:rsidRPr="00C2306F">
              <w:rPr>
                <w:sz w:val="20"/>
                <w:szCs w:val="20"/>
              </w:rPr>
              <w:t>12.ścieki</w:t>
            </w:r>
          </w:p>
        </w:tc>
        <w:tc>
          <w:tcPr>
            <w:tcW w:w="584" w:type="dxa"/>
          </w:tcPr>
          <w:p w14:paraId="5349CAAC" w14:textId="77777777" w:rsidR="0031321A" w:rsidRDefault="0031321A" w:rsidP="007B0427">
            <w:pPr>
              <w:spacing w:line="480" w:lineRule="auto"/>
              <w:jc w:val="center"/>
              <w:rPr>
                <w:sz w:val="20"/>
                <w:szCs w:val="20"/>
              </w:rPr>
            </w:pPr>
            <w:r>
              <w:rPr>
                <w:sz w:val="20"/>
                <w:szCs w:val="20"/>
              </w:rPr>
              <w:t>-</w:t>
            </w:r>
          </w:p>
        </w:tc>
        <w:tc>
          <w:tcPr>
            <w:tcW w:w="644" w:type="dxa"/>
          </w:tcPr>
          <w:p w14:paraId="50F10E50" w14:textId="77777777" w:rsidR="0031321A" w:rsidRDefault="0031321A" w:rsidP="007B0427">
            <w:pPr>
              <w:spacing w:line="480" w:lineRule="auto"/>
              <w:jc w:val="center"/>
              <w:rPr>
                <w:sz w:val="20"/>
                <w:szCs w:val="20"/>
              </w:rPr>
            </w:pPr>
            <w:r>
              <w:rPr>
                <w:sz w:val="20"/>
                <w:szCs w:val="20"/>
              </w:rPr>
              <w:t>-</w:t>
            </w:r>
          </w:p>
        </w:tc>
        <w:tc>
          <w:tcPr>
            <w:tcW w:w="619" w:type="dxa"/>
          </w:tcPr>
          <w:p w14:paraId="4ABEE722" w14:textId="77777777" w:rsidR="0031321A" w:rsidRDefault="0031321A" w:rsidP="007B0427">
            <w:pPr>
              <w:spacing w:line="480" w:lineRule="auto"/>
              <w:jc w:val="center"/>
              <w:rPr>
                <w:sz w:val="20"/>
                <w:szCs w:val="20"/>
              </w:rPr>
            </w:pPr>
            <w:r>
              <w:rPr>
                <w:sz w:val="20"/>
                <w:szCs w:val="20"/>
              </w:rPr>
              <w:t>-</w:t>
            </w:r>
          </w:p>
        </w:tc>
        <w:tc>
          <w:tcPr>
            <w:tcW w:w="619" w:type="dxa"/>
          </w:tcPr>
          <w:p w14:paraId="18B5D58D" w14:textId="77777777" w:rsidR="0031321A" w:rsidRDefault="0031321A" w:rsidP="007B0427">
            <w:pPr>
              <w:spacing w:line="480" w:lineRule="auto"/>
              <w:jc w:val="center"/>
              <w:rPr>
                <w:sz w:val="20"/>
                <w:szCs w:val="20"/>
              </w:rPr>
            </w:pPr>
            <w:r>
              <w:rPr>
                <w:sz w:val="20"/>
                <w:szCs w:val="20"/>
              </w:rPr>
              <w:t>-</w:t>
            </w:r>
          </w:p>
        </w:tc>
        <w:tc>
          <w:tcPr>
            <w:tcW w:w="619" w:type="dxa"/>
          </w:tcPr>
          <w:p w14:paraId="12CE3FAB" w14:textId="77777777" w:rsidR="0031321A" w:rsidRDefault="0031321A" w:rsidP="007B0427">
            <w:pPr>
              <w:spacing w:line="480" w:lineRule="auto"/>
              <w:jc w:val="center"/>
              <w:rPr>
                <w:sz w:val="20"/>
                <w:szCs w:val="20"/>
              </w:rPr>
            </w:pPr>
            <w:r>
              <w:rPr>
                <w:sz w:val="20"/>
                <w:szCs w:val="20"/>
              </w:rPr>
              <w:t>-</w:t>
            </w:r>
          </w:p>
        </w:tc>
        <w:tc>
          <w:tcPr>
            <w:tcW w:w="619" w:type="dxa"/>
          </w:tcPr>
          <w:p w14:paraId="0D6D3481"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3183E0E0"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2B56CB11" w14:textId="77777777" w:rsidR="0031321A" w:rsidRDefault="0031321A" w:rsidP="007B0427">
            <w:pPr>
              <w:spacing w:line="480" w:lineRule="auto"/>
              <w:jc w:val="center"/>
              <w:rPr>
                <w:sz w:val="20"/>
                <w:szCs w:val="20"/>
              </w:rPr>
            </w:pPr>
            <w:r>
              <w:rPr>
                <w:sz w:val="20"/>
                <w:szCs w:val="20"/>
              </w:rPr>
              <w:t>-</w:t>
            </w:r>
          </w:p>
        </w:tc>
      </w:tr>
      <w:tr w:rsidR="0031321A" w14:paraId="43EAB4BE" w14:textId="77777777">
        <w:trPr>
          <w:trHeight w:hRule="exact" w:val="284"/>
        </w:trPr>
        <w:tc>
          <w:tcPr>
            <w:tcW w:w="4608" w:type="dxa"/>
          </w:tcPr>
          <w:p w14:paraId="457DE247" w14:textId="77777777" w:rsidR="0031321A" w:rsidRPr="00C2306F" w:rsidRDefault="0031321A" w:rsidP="007B0427">
            <w:pPr>
              <w:spacing w:line="480" w:lineRule="auto"/>
              <w:jc w:val="both"/>
              <w:rPr>
                <w:sz w:val="20"/>
                <w:szCs w:val="20"/>
              </w:rPr>
            </w:pPr>
            <w:r w:rsidRPr="00C2306F">
              <w:rPr>
                <w:sz w:val="20"/>
                <w:szCs w:val="20"/>
              </w:rPr>
              <w:t>13. powierzchnie atmosferyczne</w:t>
            </w:r>
          </w:p>
        </w:tc>
        <w:tc>
          <w:tcPr>
            <w:tcW w:w="584" w:type="dxa"/>
          </w:tcPr>
          <w:p w14:paraId="095E8B46" w14:textId="77777777" w:rsidR="0031321A" w:rsidRDefault="0031321A" w:rsidP="007B0427">
            <w:pPr>
              <w:spacing w:line="480" w:lineRule="auto"/>
              <w:jc w:val="center"/>
              <w:rPr>
                <w:sz w:val="20"/>
                <w:szCs w:val="20"/>
              </w:rPr>
            </w:pPr>
            <w:r>
              <w:rPr>
                <w:sz w:val="20"/>
                <w:szCs w:val="20"/>
              </w:rPr>
              <w:t>-</w:t>
            </w:r>
          </w:p>
        </w:tc>
        <w:tc>
          <w:tcPr>
            <w:tcW w:w="644" w:type="dxa"/>
          </w:tcPr>
          <w:p w14:paraId="0B11A8DE" w14:textId="77777777" w:rsidR="0031321A" w:rsidRDefault="0031321A" w:rsidP="007B0427">
            <w:pPr>
              <w:spacing w:line="480" w:lineRule="auto"/>
              <w:jc w:val="center"/>
              <w:rPr>
                <w:sz w:val="20"/>
                <w:szCs w:val="20"/>
              </w:rPr>
            </w:pPr>
            <w:r>
              <w:rPr>
                <w:sz w:val="20"/>
                <w:szCs w:val="20"/>
              </w:rPr>
              <w:t xml:space="preserve">s </w:t>
            </w:r>
          </w:p>
        </w:tc>
        <w:tc>
          <w:tcPr>
            <w:tcW w:w="619" w:type="dxa"/>
          </w:tcPr>
          <w:p w14:paraId="3F87F51C" w14:textId="77777777" w:rsidR="0031321A" w:rsidRDefault="0031321A" w:rsidP="007B0427">
            <w:pPr>
              <w:spacing w:line="480" w:lineRule="auto"/>
              <w:jc w:val="center"/>
              <w:rPr>
                <w:sz w:val="20"/>
                <w:szCs w:val="20"/>
              </w:rPr>
            </w:pPr>
            <w:r>
              <w:rPr>
                <w:sz w:val="20"/>
                <w:szCs w:val="20"/>
              </w:rPr>
              <w:t xml:space="preserve">s </w:t>
            </w:r>
          </w:p>
        </w:tc>
        <w:tc>
          <w:tcPr>
            <w:tcW w:w="619" w:type="dxa"/>
          </w:tcPr>
          <w:p w14:paraId="5DD3104E" w14:textId="77777777" w:rsidR="0031321A" w:rsidRDefault="0031321A" w:rsidP="007B0427">
            <w:pPr>
              <w:spacing w:line="480" w:lineRule="auto"/>
              <w:jc w:val="center"/>
              <w:rPr>
                <w:sz w:val="20"/>
                <w:szCs w:val="20"/>
              </w:rPr>
            </w:pPr>
            <w:r>
              <w:rPr>
                <w:sz w:val="20"/>
                <w:szCs w:val="20"/>
              </w:rPr>
              <w:t>-</w:t>
            </w:r>
          </w:p>
        </w:tc>
        <w:tc>
          <w:tcPr>
            <w:tcW w:w="619" w:type="dxa"/>
          </w:tcPr>
          <w:p w14:paraId="05257813" w14:textId="77777777" w:rsidR="0031321A" w:rsidRDefault="0031321A" w:rsidP="007B0427">
            <w:pPr>
              <w:spacing w:line="480" w:lineRule="auto"/>
              <w:jc w:val="center"/>
              <w:rPr>
                <w:sz w:val="20"/>
                <w:szCs w:val="20"/>
              </w:rPr>
            </w:pPr>
            <w:r>
              <w:rPr>
                <w:sz w:val="20"/>
                <w:szCs w:val="20"/>
              </w:rPr>
              <w:t xml:space="preserve">s </w:t>
            </w:r>
          </w:p>
        </w:tc>
        <w:tc>
          <w:tcPr>
            <w:tcW w:w="619" w:type="dxa"/>
          </w:tcPr>
          <w:p w14:paraId="097C2E6C"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7C0D9D94" w14:textId="77777777" w:rsidR="0031321A" w:rsidRDefault="0031321A" w:rsidP="007B0427">
            <w:pPr>
              <w:spacing w:line="480" w:lineRule="auto"/>
              <w:jc w:val="center"/>
              <w:rPr>
                <w:sz w:val="20"/>
                <w:szCs w:val="20"/>
              </w:rPr>
            </w:pPr>
            <w:r>
              <w:rPr>
                <w:sz w:val="20"/>
                <w:szCs w:val="20"/>
              </w:rPr>
              <w:t>s</w:t>
            </w:r>
          </w:p>
        </w:tc>
        <w:tc>
          <w:tcPr>
            <w:tcW w:w="600" w:type="dxa"/>
            <w:shd w:val="clear" w:color="auto" w:fill="auto"/>
          </w:tcPr>
          <w:p w14:paraId="31632762" w14:textId="77777777" w:rsidR="0031321A" w:rsidRDefault="0031321A" w:rsidP="007B0427">
            <w:pPr>
              <w:spacing w:line="480" w:lineRule="auto"/>
              <w:jc w:val="center"/>
              <w:rPr>
                <w:sz w:val="20"/>
                <w:szCs w:val="20"/>
              </w:rPr>
            </w:pPr>
            <w:r>
              <w:rPr>
                <w:sz w:val="20"/>
                <w:szCs w:val="20"/>
              </w:rPr>
              <w:t>-</w:t>
            </w:r>
          </w:p>
        </w:tc>
      </w:tr>
      <w:tr w:rsidR="0031321A" w14:paraId="1555A2F3" w14:textId="77777777">
        <w:trPr>
          <w:trHeight w:hRule="exact" w:val="284"/>
        </w:trPr>
        <w:tc>
          <w:tcPr>
            <w:tcW w:w="4608" w:type="dxa"/>
          </w:tcPr>
          <w:p w14:paraId="1E24A435" w14:textId="77777777" w:rsidR="0031321A" w:rsidRPr="00C2306F" w:rsidRDefault="0031321A" w:rsidP="007B0427">
            <w:pPr>
              <w:spacing w:line="480" w:lineRule="auto"/>
              <w:jc w:val="both"/>
              <w:rPr>
                <w:sz w:val="20"/>
                <w:szCs w:val="20"/>
              </w:rPr>
            </w:pPr>
            <w:r w:rsidRPr="00C2306F">
              <w:rPr>
                <w:sz w:val="20"/>
                <w:szCs w:val="20"/>
              </w:rPr>
              <w:t>14. klimat lokalny</w:t>
            </w:r>
          </w:p>
        </w:tc>
        <w:tc>
          <w:tcPr>
            <w:tcW w:w="584" w:type="dxa"/>
          </w:tcPr>
          <w:p w14:paraId="7EBC4E28" w14:textId="77777777" w:rsidR="0031321A" w:rsidRDefault="0031321A" w:rsidP="007B0427">
            <w:pPr>
              <w:spacing w:line="480" w:lineRule="auto"/>
              <w:jc w:val="center"/>
              <w:rPr>
                <w:sz w:val="20"/>
                <w:szCs w:val="20"/>
              </w:rPr>
            </w:pPr>
            <w:r>
              <w:rPr>
                <w:sz w:val="20"/>
                <w:szCs w:val="20"/>
              </w:rPr>
              <w:t>-</w:t>
            </w:r>
          </w:p>
        </w:tc>
        <w:tc>
          <w:tcPr>
            <w:tcW w:w="644" w:type="dxa"/>
          </w:tcPr>
          <w:p w14:paraId="190F4A9F" w14:textId="77777777" w:rsidR="0031321A" w:rsidRDefault="0031321A" w:rsidP="007B0427">
            <w:pPr>
              <w:spacing w:line="480" w:lineRule="auto"/>
              <w:jc w:val="center"/>
              <w:rPr>
                <w:sz w:val="20"/>
                <w:szCs w:val="20"/>
              </w:rPr>
            </w:pPr>
            <w:r>
              <w:rPr>
                <w:sz w:val="20"/>
                <w:szCs w:val="20"/>
              </w:rPr>
              <w:t>-</w:t>
            </w:r>
          </w:p>
        </w:tc>
        <w:tc>
          <w:tcPr>
            <w:tcW w:w="619" w:type="dxa"/>
          </w:tcPr>
          <w:p w14:paraId="7AAE736D" w14:textId="77777777" w:rsidR="0031321A" w:rsidRDefault="0031321A" w:rsidP="007B0427">
            <w:pPr>
              <w:spacing w:line="480" w:lineRule="auto"/>
              <w:jc w:val="center"/>
              <w:rPr>
                <w:sz w:val="20"/>
                <w:szCs w:val="20"/>
              </w:rPr>
            </w:pPr>
            <w:r>
              <w:rPr>
                <w:sz w:val="20"/>
                <w:szCs w:val="20"/>
              </w:rPr>
              <w:t>-</w:t>
            </w:r>
          </w:p>
        </w:tc>
        <w:tc>
          <w:tcPr>
            <w:tcW w:w="619" w:type="dxa"/>
          </w:tcPr>
          <w:p w14:paraId="118F093F" w14:textId="77777777" w:rsidR="0031321A" w:rsidRDefault="0031321A" w:rsidP="007B0427">
            <w:pPr>
              <w:spacing w:line="480" w:lineRule="auto"/>
              <w:jc w:val="center"/>
              <w:rPr>
                <w:sz w:val="20"/>
                <w:szCs w:val="20"/>
              </w:rPr>
            </w:pPr>
            <w:r>
              <w:rPr>
                <w:sz w:val="20"/>
                <w:szCs w:val="20"/>
              </w:rPr>
              <w:t>-</w:t>
            </w:r>
          </w:p>
        </w:tc>
        <w:tc>
          <w:tcPr>
            <w:tcW w:w="619" w:type="dxa"/>
          </w:tcPr>
          <w:p w14:paraId="3762780D" w14:textId="77777777" w:rsidR="0031321A" w:rsidRDefault="0031321A" w:rsidP="007B0427">
            <w:pPr>
              <w:spacing w:line="480" w:lineRule="auto"/>
              <w:jc w:val="center"/>
              <w:rPr>
                <w:sz w:val="20"/>
                <w:szCs w:val="20"/>
              </w:rPr>
            </w:pPr>
            <w:r>
              <w:rPr>
                <w:sz w:val="20"/>
                <w:szCs w:val="20"/>
              </w:rPr>
              <w:t>-</w:t>
            </w:r>
          </w:p>
        </w:tc>
        <w:tc>
          <w:tcPr>
            <w:tcW w:w="619" w:type="dxa"/>
          </w:tcPr>
          <w:p w14:paraId="57A44D1C"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552F0276"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077E5A2A" w14:textId="77777777" w:rsidR="0031321A" w:rsidRDefault="0031321A" w:rsidP="007B0427">
            <w:pPr>
              <w:spacing w:line="480" w:lineRule="auto"/>
              <w:jc w:val="center"/>
              <w:rPr>
                <w:sz w:val="20"/>
                <w:szCs w:val="20"/>
              </w:rPr>
            </w:pPr>
            <w:r>
              <w:rPr>
                <w:sz w:val="20"/>
                <w:szCs w:val="20"/>
              </w:rPr>
              <w:t>-</w:t>
            </w:r>
          </w:p>
        </w:tc>
      </w:tr>
      <w:tr w:rsidR="0031321A" w14:paraId="1A4342D2" w14:textId="77777777">
        <w:trPr>
          <w:trHeight w:hRule="exact" w:val="284"/>
        </w:trPr>
        <w:tc>
          <w:tcPr>
            <w:tcW w:w="4608" w:type="dxa"/>
          </w:tcPr>
          <w:p w14:paraId="115905C5" w14:textId="77777777" w:rsidR="0031321A" w:rsidRPr="00C2306F" w:rsidRDefault="0031321A" w:rsidP="007B0427">
            <w:pPr>
              <w:spacing w:line="480" w:lineRule="auto"/>
              <w:jc w:val="both"/>
              <w:rPr>
                <w:sz w:val="20"/>
                <w:szCs w:val="20"/>
              </w:rPr>
            </w:pPr>
            <w:r w:rsidRPr="00C2306F">
              <w:rPr>
                <w:sz w:val="20"/>
                <w:szCs w:val="20"/>
              </w:rPr>
              <w:t>15. klimat akustyczny</w:t>
            </w:r>
          </w:p>
        </w:tc>
        <w:tc>
          <w:tcPr>
            <w:tcW w:w="584" w:type="dxa"/>
          </w:tcPr>
          <w:p w14:paraId="1F3F009A" w14:textId="77777777" w:rsidR="0031321A" w:rsidRDefault="0031321A" w:rsidP="007B0427">
            <w:pPr>
              <w:spacing w:line="480" w:lineRule="auto"/>
              <w:jc w:val="center"/>
              <w:rPr>
                <w:sz w:val="20"/>
                <w:szCs w:val="20"/>
              </w:rPr>
            </w:pPr>
            <w:r>
              <w:rPr>
                <w:sz w:val="20"/>
                <w:szCs w:val="20"/>
              </w:rPr>
              <w:t>-</w:t>
            </w:r>
          </w:p>
        </w:tc>
        <w:tc>
          <w:tcPr>
            <w:tcW w:w="644" w:type="dxa"/>
          </w:tcPr>
          <w:p w14:paraId="4F06E9F6" w14:textId="77777777" w:rsidR="0031321A" w:rsidRDefault="0031321A" w:rsidP="007B0427">
            <w:pPr>
              <w:spacing w:line="480" w:lineRule="auto"/>
              <w:jc w:val="center"/>
              <w:rPr>
                <w:sz w:val="20"/>
                <w:szCs w:val="20"/>
              </w:rPr>
            </w:pPr>
            <w:r>
              <w:rPr>
                <w:sz w:val="20"/>
                <w:szCs w:val="20"/>
              </w:rPr>
              <w:t xml:space="preserve">s </w:t>
            </w:r>
          </w:p>
        </w:tc>
        <w:tc>
          <w:tcPr>
            <w:tcW w:w="619" w:type="dxa"/>
          </w:tcPr>
          <w:p w14:paraId="574A7049" w14:textId="77777777" w:rsidR="0031321A" w:rsidRDefault="0031321A" w:rsidP="007B0427">
            <w:pPr>
              <w:spacing w:line="480" w:lineRule="auto"/>
              <w:jc w:val="center"/>
              <w:rPr>
                <w:sz w:val="20"/>
                <w:szCs w:val="20"/>
              </w:rPr>
            </w:pPr>
            <w:r>
              <w:rPr>
                <w:sz w:val="20"/>
                <w:szCs w:val="20"/>
              </w:rPr>
              <w:t xml:space="preserve">s </w:t>
            </w:r>
          </w:p>
        </w:tc>
        <w:tc>
          <w:tcPr>
            <w:tcW w:w="619" w:type="dxa"/>
          </w:tcPr>
          <w:p w14:paraId="5DC28C44" w14:textId="77777777" w:rsidR="0031321A" w:rsidRDefault="0031321A" w:rsidP="007B0427">
            <w:pPr>
              <w:spacing w:line="480" w:lineRule="auto"/>
              <w:jc w:val="center"/>
              <w:rPr>
                <w:sz w:val="20"/>
                <w:szCs w:val="20"/>
              </w:rPr>
            </w:pPr>
            <w:r>
              <w:rPr>
                <w:sz w:val="20"/>
                <w:szCs w:val="20"/>
              </w:rPr>
              <w:t>-</w:t>
            </w:r>
          </w:p>
        </w:tc>
        <w:tc>
          <w:tcPr>
            <w:tcW w:w="619" w:type="dxa"/>
          </w:tcPr>
          <w:p w14:paraId="0B8BEE30" w14:textId="77777777" w:rsidR="0031321A" w:rsidRDefault="0031321A" w:rsidP="007B0427">
            <w:pPr>
              <w:spacing w:line="480" w:lineRule="auto"/>
              <w:jc w:val="center"/>
              <w:rPr>
                <w:sz w:val="20"/>
                <w:szCs w:val="20"/>
              </w:rPr>
            </w:pPr>
            <w:r>
              <w:rPr>
                <w:sz w:val="20"/>
                <w:szCs w:val="20"/>
              </w:rPr>
              <w:t xml:space="preserve">s </w:t>
            </w:r>
          </w:p>
        </w:tc>
        <w:tc>
          <w:tcPr>
            <w:tcW w:w="619" w:type="dxa"/>
          </w:tcPr>
          <w:p w14:paraId="123D66FB"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58A45FDB" w14:textId="77777777" w:rsidR="0031321A" w:rsidRDefault="0031321A" w:rsidP="007B0427">
            <w:pPr>
              <w:spacing w:line="480" w:lineRule="auto"/>
              <w:jc w:val="center"/>
              <w:rPr>
                <w:sz w:val="20"/>
                <w:szCs w:val="20"/>
              </w:rPr>
            </w:pPr>
            <w:r>
              <w:rPr>
                <w:sz w:val="20"/>
                <w:szCs w:val="20"/>
              </w:rPr>
              <w:t>s</w:t>
            </w:r>
          </w:p>
        </w:tc>
        <w:tc>
          <w:tcPr>
            <w:tcW w:w="600" w:type="dxa"/>
            <w:shd w:val="clear" w:color="auto" w:fill="auto"/>
          </w:tcPr>
          <w:p w14:paraId="34FE4900" w14:textId="77777777" w:rsidR="0031321A" w:rsidRDefault="0031321A" w:rsidP="007B0427">
            <w:pPr>
              <w:spacing w:line="480" w:lineRule="auto"/>
              <w:jc w:val="center"/>
              <w:rPr>
                <w:sz w:val="20"/>
                <w:szCs w:val="20"/>
              </w:rPr>
            </w:pPr>
            <w:r>
              <w:rPr>
                <w:sz w:val="20"/>
                <w:szCs w:val="20"/>
              </w:rPr>
              <w:t>-</w:t>
            </w:r>
          </w:p>
        </w:tc>
      </w:tr>
      <w:tr w:rsidR="0031321A" w14:paraId="54414DAB" w14:textId="77777777">
        <w:trPr>
          <w:trHeight w:hRule="exact" w:val="284"/>
        </w:trPr>
        <w:tc>
          <w:tcPr>
            <w:tcW w:w="4608" w:type="dxa"/>
          </w:tcPr>
          <w:p w14:paraId="21672026" w14:textId="77777777" w:rsidR="0031321A" w:rsidRPr="00C2306F" w:rsidRDefault="0031321A" w:rsidP="007B0427">
            <w:pPr>
              <w:spacing w:line="480" w:lineRule="auto"/>
              <w:jc w:val="both"/>
              <w:rPr>
                <w:sz w:val="20"/>
                <w:szCs w:val="20"/>
              </w:rPr>
            </w:pPr>
            <w:r w:rsidRPr="00C2306F">
              <w:rPr>
                <w:sz w:val="20"/>
                <w:szCs w:val="20"/>
              </w:rPr>
              <w:t>16. osadnictwo</w:t>
            </w:r>
          </w:p>
        </w:tc>
        <w:tc>
          <w:tcPr>
            <w:tcW w:w="584" w:type="dxa"/>
          </w:tcPr>
          <w:p w14:paraId="0C490B94" w14:textId="77777777" w:rsidR="0031321A" w:rsidRDefault="0031321A" w:rsidP="007B0427">
            <w:pPr>
              <w:spacing w:line="480" w:lineRule="auto"/>
              <w:jc w:val="center"/>
              <w:rPr>
                <w:sz w:val="20"/>
                <w:szCs w:val="20"/>
              </w:rPr>
            </w:pPr>
            <w:r>
              <w:rPr>
                <w:sz w:val="20"/>
                <w:szCs w:val="20"/>
              </w:rPr>
              <w:t>-</w:t>
            </w:r>
          </w:p>
        </w:tc>
        <w:tc>
          <w:tcPr>
            <w:tcW w:w="644" w:type="dxa"/>
          </w:tcPr>
          <w:p w14:paraId="694DE1F6" w14:textId="77777777" w:rsidR="0031321A" w:rsidRDefault="0031321A" w:rsidP="007B0427">
            <w:pPr>
              <w:spacing w:line="480" w:lineRule="auto"/>
              <w:jc w:val="center"/>
              <w:rPr>
                <w:sz w:val="20"/>
                <w:szCs w:val="20"/>
              </w:rPr>
            </w:pPr>
            <w:r>
              <w:rPr>
                <w:sz w:val="20"/>
                <w:szCs w:val="20"/>
              </w:rPr>
              <w:t>-</w:t>
            </w:r>
          </w:p>
        </w:tc>
        <w:tc>
          <w:tcPr>
            <w:tcW w:w="619" w:type="dxa"/>
          </w:tcPr>
          <w:p w14:paraId="6BE29938" w14:textId="77777777" w:rsidR="0031321A" w:rsidRDefault="0031321A" w:rsidP="007B0427">
            <w:pPr>
              <w:spacing w:line="480" w:lineRule="auto"/>
              <w:jc w:val="center"/>
              <w:rPr>
                <w:sz w:val="20"/>
                <w:szCs w:val="20"/>
              </w:rPr>
            </w:pPr>
            <w:r>
              <w:rPr>
                <w:sz w:val="20"/>
                <w:szCs w:val="20"/>
              </w:rPr>
              <w:t>-</w:t>
            </w:r>
          </w:p>
        </w:tc>
        <w:tc>
          <w:tcPr>
            <w:tcW w:w="619" w:type="dxa"/>
          </w:tcPr>
          <w:p w14:paraId="6F1CE709" w14:textId="77777777" w:rsidR="0031321A" w:rsidRDefault="0031321A" w:rsidP="007B0427">
            <w:pPr>
              <w:spacing w:line="480" w:lineRule="auto"/>
              <w:jc w:val="center"/>
              <w:rPr>
                <w:sz w:val="20"/>
                <w:szCs w:val="20"/>
              </w:rPr>
            </w:pPr>
            <w:r>
              <w:rPr>
                <w:sz w:val="20"/>
                <w:szCs w:val="20"/>
              </w:rPr>
              <w:t>-</w:t>
            </w:r>
          </w:p>
        </w:tc>
        <w:tc>
          <w:tcPr>
            <w:tcW w:w="619" w:type="dxa"/>
          </w:tcPr>
          <w:p w14:paraId="42D8417A" w14:textId="77777777" w:rsidR="0031321A" w:rsidRDefault="0031321A" w:rsidP="007B0427">
            <w:pPr>
              <w:spacing w:line="480" w:lineRule="auto"/>
              <w:jc w:val="center"/>
              <w:rPr>
                <w:sz w:val="20"/>
                <w:szCs w:val="20"/>
              </w:rPr>
            </w:pPr>
            <w:r>
              <w:rPr>
                <w:sz w:val="20"/>
                <w:szCs w:val="20"/>
              </w:rPr>
              <w:t>-</w:t>
            </w:r>
          </w:p>
        </w:tc>
        <w:tc>
          <w:tcPr>
            <w:tcW w:w="619" w:type="dxa"/>
          </w:tcPr>
          <w:p w14:paraId="7D54ACE0"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3478F91F"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1FF9FBE5" w14:textId="77777777" w:rsidR="0031321A" w:rsidRDefault="0031321A" w:rsidP="007B0427">
            <w:pPr>
              <w:spacing w:line="480" w:lineRule="auto"/>
              <w:jc w:val="center"/>
              <w:rPr>
                <w:sz w:val="20"/>
                <w:szCs w:val="20"/>
              </w:rPr>
            </w:pPr>
            <w:r>
              <w:rPr>
                <w:sz w:val="20"/>
                <w:szCs w:val="20"/>
              </w:rPr>
              <w:t>-</w:t>
            </w:r>
          </w:p>
        </w:tc>
      </w:tr>
      <w:tr w:rsidR="0031321A" w14:paraId="29F69CBD" w14:textId="77777777">
        <w:trPr>
          <w:trHeight w:hRule="exact" w:val="284"/>
        </w:trPr>
        <w:tc>
          <w:tcPr>
            <w:tcW w:w="4608" w:type="dxa"/>
          </w:tcPr>
          <w:p w14:paraId="684D6BEA" w14:textId="77777777" w:rsidR="0031321A" w:rsidRPr="00C2306F" w:rsidRDefault="0031321A" w:rsidP="007B0427">
            <w:pPr>
              <w:spacing w:line="480" w:lineRule="auto"/>
              <w:jc w:val="both"/>
              <w:rPr>
                <w:sz w:val="20"/>
                <w:szCs w:val="20"/>
              </w:rPr>
            </w:pPr>
            <w:r w:rsidRPr="00C2306F">
              <w:rPr>
                <w:sz w:val="20"/>
                <w:szCs w:val="20"/>
              </w:rPr>
              <w:t>17. zdrowie ludzi</w:t>
            </w:r>
          </w:p>
        </w:tc>
        <w:tc>
          <w:tcPr>
            <w:tcW w:w="584" w:type="dxa"/>
          </w:tcPr>
          <w:p w14:paraId="7D31E531" w14:textId="77777777" w:rsidR="0031321A" w:rsidRDefault="0031321A" w:rsidP="007B0427">
            <w:pPr>
              <w:spacing w:line="480" w:lineRule="auto"/>
              <w:jc w:val="center"/>
              <w:rPr>
                <w:sz w:val="20"/>
                <w:szCs w:val="20"/>
              </w:rPr>
            </w:pPr>
            <w:r>
              <w:rPr>
                <w:sz w:val="20"/>
                <w:szCs w:val="20"/>
              </w:rPr>
              <w:t>-</w:t>
            </w:r>
          </w:p>
        </w:tc>
        <w:tc>
          <w:tcPr>
            <w:tcW w:w="644" w:type="dxa"/>
          </w:tcPr>
          <w:p w14:paraId="7E328C4C" w14:textId="77777777" w:rsidR="0031321A" w:rsidRDefault="0031321A" w:rsidP="007B0427">
            <w:pPr>
              <w:spacing w:line="480" w:lineRule="auto"/>
              <w:jc w:val="center"/>
              <w:rPr>
                <w:sz w:val="20"/>
                <w:szCs w:val="20"/>
              </w:rPr>
            </w:pPr>
            <w:r>
              <w:rPr>
                <w:sz w:val="20"/>
                <w:szCs w:val="20"/>
              </w:rPr>
              <w:t>-</w:t>
            </w:r>
          </w:p>
        </w:tc>
        <w:tc>
          <w:tcPr>
            <w:tcW w:w="619" w:type="dxa"/>
          </w:tcPr>
          <w:p w14:paraId="743D376B" w14:textId="77777777" w:rsidR="0031321A" w:rsidRDefault="0031321A" w:rsidP="007B0427">
            <w:pPr>
              <w:spacing w:line="480" w:lineRule="auto"/>
              <w:jc w:val="center"/>
              <w:rPr>
                <w:sz w:val="20"/>
                <w:szCs w:val="20"/>
              </w:rPr>
            </w:pPr>
            <w:r>
              <w:rPr>
                <w:sz w:val="20"/>
                <w:szCs w:val="20"/>
              </w:rPr>
              <w:t>-</w:t>
            </w:r>
          </w:p>
        </w:tc>
        <w:tc>
          <w:tcPr>
            <w:tcW w:w="619" w:type="dxa"/>
          </w:tcPr>
          <w:p w14:paraId="6B83EECB" w14:textId="77777777" w:rsidR="0031321A" w:rsidRDefault="0031321A" w:rsidP="007B0427">
            <w:pPr>
              <w:spacing w:line="480" w:lineRule="auto"/>
              <w:jc w:val="center"/>
              <w:rPr>
                <w:sz w:val="20"/>
                <w:szCs w:val="20"/>
              </w:rPr>
            </w:pPr>
            <w:r>
              <w:rPr>
                <w:sz w:val="20"/>
                <w:szCs w:val="20"/>
              </w:rPr>
              <w:t>-</w:t>
            </w:r>
          </w:p>
        </w:tc>
        <w:tc>
          <w:tcPr>
            <w:tcW w:w="619" w:type="dxa"/>
          </w:tcPr>
          <w:p w14:paraId="3F6CC361" w14:textId="77777777" w:rsidR="0031321A" w:rsidRDefault="0031321A" w:rsidP="007B0427">
            <w:pPr>
              <w:spacing w:line="480" w:lineRule="auto"/>
              <w:jc w:val="center"/>
              <w:rPr>
                <w:sz w:val="20"/>
                <w:szCs w:val="20"/>
              </w:rPr>
            </w:pPr>
            <w:r>
              <w:rPr>
                <w:sz w:val="20"/>
                <w:szCs w:val="20"/>
              </w:rPr>
              <w:t>-</w:t>
            </w:r>
          </w:p>
        </w:tc>
        <w:tc>
          <w:tcPr>
            <w:tcW w:w="619" w:type="dxa"/>
          </w:tcPr>
          <w:p w14:paraId="4A902DCA"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18397826"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6FC31481" w14:textId="77777777" w:rsidR="0031321A" w:rsidRDefault="0031321A" w:rsidP="007B0427">
            <w:pPr>
              <w:spacing w:line="480" w:lineRule="auto"/>
              <w:jc w:val="center"/>
              <w:rPr>
                <w:sz w:val="20"/>
                <w:szCs w:val="20"/>
              </w:rPr>
            </w:pPr>
            <w:r>
              <w:rPr>
                <w:sz w:val="20"/>
                <w:szCs w:val="20"/>
              </w:rPr>
              <w:t>-</w:t>
            </w:r>
          </w:p>
        </w:tc>
      </w:tr>
      <w:tr w:rsidR="0031321A" w14:paraId="4133591C" w14:textId="77777777">
        <w:trPr>
          <w:trHeight w:hRule="exact" w:val="284"/>
        </w:trPr>
        <w:tc>
          <w:tcPr>
            <w:tcW w:w="4608" w:type="dxa"/>
          </w:tcPr>
          <w:p w14:paraId="74E7CC82" w14:textId="77777777" w:rsidR="0031321A" w:rsidRPr="00C2306F" w:rsidRDefault="0031321A" w:rsidP="007B0427">
            <w:pPr>
              <w:spacing w:line="480" w:lineRule="auto"/>
              <w:jc w:val="both"/>
              <w:rPr>
                <w:sz w:val="20"/>
                <w:szCs w:val="20"/>
              </w:rPr>
            </w:pPr>
            <w:r w:rsidRPr="00C2306F">
              <w:rPr>
                <w:sz w:val="20"/>
                <w:szCs w:val="20"/>
              </w:rPr>
              <w:t>18. transport</w:t>
            </w:r>
          </w:p>
        </w:tc>
        <w:tc>
          <w:tcPr>
            <w:tcW w:w="584" w:type="dxa"/>
          </w:tcPr>
          <w:p w14:paraId="7B9D8CDC" w14:textId="77777777" w:rsidR="0031321A" w:rsidRDefault="0031321A" w:rsidP="007B0427">
            <w:pPr>
              <w:spacing w:line="480" w:lineRule="auto"/>
              <w:jc w:val="center"/>
              <w:rPr>
                <w:sz w:val="20"/>
                <w:szCs w:val="20"/>
              </w:rPr>
            </w:pPr>
            <w:r>
              <w:rPr>
                <w:sz w:val="20"/>
                <w:szCs w:val="20"/>
              </w:rPr>
              <w:t>-</w:t>
            </w:r>
          </w:p>
        </w:tc>
        <w:tc>
          <w:tcPr>
            <w:tcW w:w="644" w:type="dxa"/>
          </w:tcPr>
          <w:p w14:paraId="6631DB04" w14:textId="77777777" w:rsidR="0031321A" w:rsidRDefault="0031321A" w:rsidP="007B0427">
            <w:pPr>
              <w:spacing w:line="480" w:lineRule="auto"/>
              <w:jc w:val="center"/>
              <w:rPr>
                <w:sz w:val="20"/>
                <w:szCs w:val="20"/>
              </w:rPr>
            </w:pPr>
            <w:r>
              <w:rPr>
                <w:sz w:val="20"/>
                <w:szCs w:val="20"/>
              </w:rPr>
              <w:t>s</w:t>
            </w:r>
          </w:p>
        </w:tc>
        <w:tc>
          <w:tcPr>
            <w:tcW w:w="619" w:type="dxa"/>
          </w:tcPr>
          <w:p w14:paraId="21AC157A" w14:textId="77777777" w:rsidR="0031321A" w:rsidRDefault="0031321A" w:rsidP="007B0427">
            <w:pPr>
              <w:spacing w:line="480" w:lineRule="auto"/>
              <w:jc w:val="center"/>
              <w:rPr>
                <w:sz w:val="20"/>
                <w:szCs w:val="20"/>
              </w:rPr>
            </w:pPr>
            <w:r>
              <w:rPr>
                <w:sz w:val="20"/>
                <w:szCs w:val="20"/>
              </w:rPr>
              <w:t>s</w:t>
            </w:r>
          </w:p>
        </w:tc>
        <w:tc>
          <w:tcPr>
            <w:tcW w:w="619" w:type="dxa"/>
          </w:tcPr>
          <w:p w14:paraId="61C0A7CF" w14:textId="77777777" w:rsidR="0031321A" w:rsidRDefault="0031321A" w:rsidP="007B0427">
            <w:pPr>
              <w:spacing w:line="480" w:lineRule="auto"/>
              <w:jc w:val="center"/>
              <w:rPr>
                <w:sz w:val="20"/>
                <w:szCs w:val="20"/>
              </w:rPr>
            </w:pPr>
            <w:r>
              <w:rPr>
                <w:sz w:val="20"/>
                <w:szCs w:val="20"/>
              </w:rPr>
              <w:t>-</w:t>
            </w:r>
          </w:p>
        </w:tc>
        <w:tc>
          <w:tcPr>
            <w:tcW w:w="619" w:type="dxa"/>
          </w:tcPr>
          <w:p w14:paraId="36F29CC5" w14:textId="77777777" w:rsidR="0031321A" w:rsidRDefault="0031321A" w:rsidP="007B0427">
            <w:pPr>
              <w:spacing w:line="480" w:lineRule="auto"/>
              <w:jc w:val="center"/>
              <w:rPr>
                <w:sz w:val="20"/>
                <w:szCs w:val="20"/>
              </w:rPr>
            </w:pPr>
            <w:r>
              <w:rPr>
                <w:sz w:val="20"/>
                <w:szCs w:val="20"/>
              </w:rPr>
              <w:t>s</w:t>
            </w:r>
          </w:p>
        </w:tc>
        <w:tc>
          <w:tcPr>
            <w:tcW w:w="619" w:type="dxa"/>
          </w:tcPr>
          <w:p w14:paraId="147512FA" w14:textId="77777777" w:rsidR="0031321A" w:rsidRDefault="0031321A" w:rsidP="007B0427">
            <w:pPr>
              <w:spacing w:line="480" w:lineRule="auto"/>
              <w:jc w:val="center"/>
              <w:rPr>
                <w:sz w:val="20"/>
                <w:szCs w:val="20"/>
              </w:rPr>
            </w:pPr>
            <w:r>
              <w:rPr>
                <w:sz w:val="20"/>
                <w:szCs w:val="20"/>
              </w:rPr>
              <w:t>-</w:t>
            </w:r>
          </w:p>
        </w:tc>
        <w:tc>
          <w:tcPr>
            <w:tcW w:w="600" w:type="dxa"/>
            <w:shd w:val="clear" w:color="auto" w:fill="auto"/>
          </w:tcPr>
          <w:p w14:paraId="6A65B964" w14:textId="77777777" w:rsidR="0031321A" w:rsidRDefault="0031321A" w:rsidP="007B0427">
            <w:pPr>
              <w:spacing w:line="480" w:lineRule="auto"/>
              <w:jc w:val="center"/>
              <w:rPr>
                <w:sz w:val="20"/>
                <w:szCs w:val="20"/>
              </w:rPr>
            </w:pPr>
            <w:r>
              <w:rPr>
                <w:sz w:val="20"/>
                <w:szCs w:val="20"/>
              </w:rPr>
              <w:t>s</w:t>
            </w:r>
          </w:p>
        </w:tc>
        <w:tc>
          <w:tcPr>
            <w:tcW w:w="600" w:type="dxa"/>
            <w:shd w:val="clear" w:color="auto" w:fill="auto"/>
          </w:tcPr>
          <w:p w14:paraId="5B86107C" w14:textId="77777777" w:rsidR="0031321A" w:rsidRDefault="0031321A" w:rsidP="007B0427">
            <w:pPr>
              <w:spacing w:line="480" w:lineRule="auto"/>
              <w:jc w:val="center"/>
              <w:rPr>
                <w:sz w:val="20"/>
                <w:szCs w:val="20"/>
              </w:rPr>
            </w:pPr>
            <w:r>
              <w:rPr>
                <w:sz w:val="20"/>
                <w:szCs w:val="20"/>
              </w:rPr>
              <w:t>-</w:t>
            </w:r>
          </w:p>
        </w:tc>
      </w:tr>
    </w:tbl>
    <w:p w14:paraId="69EE6EDF" w14:textId="77777777" w:rsidR="0031321A" w:rsidRDefault="0031321A" w:rsidP="0031321A">
      <w:pPr>
        <w:spacing w:line="480" w:lineRule="auto"/>
        <w:jc w:val="both"/>
        <w:rPr>
          <w:b/>
          <w:u w:val="single"/>
        </w:rPr>
      </w:pPr>
      <w:r w:rsidRPr="004B04E2">
        <w:rPr>
          <w:b/>
          <w:u w:val="single"/>
        </w:rPr>
        <w:t>Objaśnienia</w:t>
      </w:r>
    </w:p>
    <w:p w14:paraId="7B2049D5" w14:textId="77777777" w:rsidR="0031321A" w:rsidRDefault="0031321A" w:rsidP="007E34D9">
      <w:pPr>
        <w:spacing w:line="360" w:lineRule="auto"/>
        <w:jc w:val="both"/>
      </w:pPr>
      <w:r w:rsidRPr="004B04E2">
        <w:t>Z – znaczące,</w:t>
      </w:r>
      <w:r>
        <w:t xml:space="preserve"> NZ – nieznaczne, K – krótkotrwałe, D – długotrwałe, OD – odwracalne, </w:t>
      </w:r>
    </w:p>
    <w:p w14:paraId="20BD7501" w14:textId="3A085510" w:rsidR="007E046D" w:rsidRDefault="0031321A" w:rsidP="007E34D9">
      <w:pPr>
        <w:spacing w:line="360" w:lineRule="auto"/>
        <w:jc w:val="both"/>
      </w:pPr>
      <w:r>
        <w:t>NO – nieodwracalne, L – lokalne, SZ – o szerokim zasięgu, s – słabe oddziaływanie, - brak oddziaływania</w:t>
      </w:r>
    </w:p>
    <w:p w14:paraId="6CB411BD" w14:textId="77777777" w:rsidR="00404FFA" w:rsidRPr="00CF482C" w:rsidRDefault="00404FFA" w:rsidP="007E34D9">
      <w:pPr>
        <w:spacing w:line="360" w:lineRule="auto"/>
        <w:jc w:val="both"/>
      </w:pPr>
    </w:p>
    <w:p w14:paraId="1F3E6E53" w14:textId="77777777" w:rsidR="0031321A" w:rsidRPr="00586D96" w:rsidRDefault="00586D96" w:rsidP="000E7D05">
      <w:pPr>
        <w:spacing w:line="480" w:lineRule="auto"/>
        <w:jc w:val="both"/>
        <w:rPr>
          <w:b/>
          <w:i/>
          <w:sz w:val="28"/>
          <w:szCs w:val="28"/>
        </w:rPr>
      </w:pPr>
      <w:r w:rsidRPr="00586D96">
        <w:rPr>
          <w:b/>
          <w:i/>
          <w:sz w:val="28"/>
          <w:szCs w:val="28"/>
        </w:rPr>
        <w:t xml:space="preserve">8.1. </w:t>
      </w:r>
      <w:r w:rsidR="002F7752">
        <w:rPr>
          <w:b/>
          <w:i/>
          <w:sz w:val="28"/>
          <w:szCs w:val="28"/>
        </w:rPr>
        <w:t xml:space="preserve">Oddziaływanie na powietrze i klimat akustyczny </w:t>
      </w:r>
    </w:p>
    <w:p w14:paraId="391B1A27" w14:textId="1EAC33F3" w:rsidR="003A595C" w:rsidRDefault="000E7D05" w:rsidP="007E34D9">
      <w:pPr>
        <w:spacing w:line="360" w:lineRule="auto"/>
        <w:jc w:val="both"/>
      </w:pPr>
      <w:r>
        <w:t>Mechaniczny sposób urabiania</w:t>
      </w:r>
      <w:r w:rsidR="00616D31">
        <w:t xml:space="preserve"> złoża oraz rodzaj eksploatowanej </w:t>
      </w:r>
      <w:r>
        <w:t xml:space="preserve"> kopaliny</w:t>
      </w:r>
      <w:r w:rsidR="00616D31">
        <w:t xml:space="preserve"> </w:t>
      </w:r>
      <w:r w:rsidR="0074783B">
        <w:t>(</w:t>
      </w:r>
      <w:r w:rsidR="00502E3B">
        <w:t>piaski skaleniowo-kwarcowe</w:t>
      </w:r>
      <w:r w:rsidR="00D90C9F">
        <w:t xml:space="preserve"> </w:t>
      </w:r>
      <w:r w:rsidR="00502E3B">
        <w:t>wydobywane głównie z warstwy wodonośnej</w:t>
      </w:r>
      <w:r w:rsidR="00374D1F">
        <w:t>)</w:t>
      </w:r>
      <w:r w:rsidR="0074783B">
        <w:t xml:space="preserve"> </w:t>
      </w:r>
      <w:r w:rsidR="00616D31">
        <w:t>nie powodują zanieczyszczenia  powietrza atmosferycznego.</w:t>
      </w:r>
      <w:r w:rsidR="0074783B">
        <w:t xml:space="preserve"> </w:t>
      </w:r>
      <w:r w:rsidR="00616D31">
        <w:t xml:space="preserve">Ze względu na mały zasięg emisji niezorganizowanej i niewielkie ilości gazów i pyłów dostających się do powietrza w </w:t>
      </w:r>
      <w:r w:rsidR="00D90C9F">
        <w:t>niniejszym</w:t>
      </w:r>
      <w:r w:rsidR="00616D31">
        <w:t xml:space="preserve"> opracowaniu uznana została za trudną do dokładnej oceny i pomijalnie małą. W związku z powyższym uznaje się, że brak jest konfliktu ze środowiskiem ( IV grupa).</w:t>
      </w:r>
    </w:p>
    <w:p w14:paraId="5FC72641" w14:textId="27D06E6E" w:rsidR="00E60FC7" w:rsidRDefault="008A23BC" w:rsidP="007E34D9">
      <w:pPr>
        <w:spacing w:line="360" w:lineRule="auto"/>
        <w:jc w:val="both"/>
      </w:pPr>
      <w:r>
        <w:t xml:space="preserve">Eksploatacja </w:t>
      </w:r>
      <w:r w:rsidR="00502E3B">
        <w:t>piasków z</w:t>
      </w:r>
      <w:r w:rsidR="00FA616A">
        <w:t>e</w:t>
      </w:r>
      <w:r w:rsidR="00502E3B">
        <w:t xml:space="preserve"> złoża </w:t>
      </w:r>
      <w:r w:rsidR="00404FFA">
        <w:t>LISEWO IX</w:t>
      </w:r>
      <w:r w:rsidR="00502E3B">
        <w:t xml:space="preserve"> </w:t>
      </w:r>
      <w:r w:rsidR="00FA616A">
        <w:t>na</w:t>
      </w:r>
      <w:r w:rsidR="00502E3B">
        <w:t xml:space="preserve"> powierzchni </w:t>
      </w:r>
      <w:r w:rsidR="00404FFA">
        <w:t>4.</w:t>
      </w:r>
      <w:r w:rsidR="00CA2EE9">
        <w:t xml:space="preserve">6169 ha </w:t>
      </w:r>
      <w:r w:rsidR="00502E3B">
        <w:t xml:space="preserve"> i wydobyciu rocznym </w:t>
      </w:r>
      <w:r w:rsidR="00890C92">
        <w:t xml:space="preserve"> </w:t>
      </w:r>
      <w:r w:rsidR="00CA2EE9">
        <w:t xml:space="preserve">od 10 do max 100 </w:t>
      </w:r>
      <w:proofErr w:type="spellStart"/>
      <w:r w:rsidR="00CA2EE9">
        <w:t>tys</w:t>
      </w:r>
      <w:proofErr w:type="spellEnd"/>
      <w:r w:rsidR="00CA2EE9">
        <w:t xml:space="preserve"> ton </w:t>
      </w:r>
      <w:r>
        <w:t>nie będzie miała żadnego wpływu na klimat w rejonie złoża ani okolicy.</w:t>
      </w:r>
      <w:r w:rsidR="00A44E34">
        <w:t xml:space="preserve"> Powierzchn</w:t>
      </w:r>
      <w:r w:rsidR="008407B3">
        <w:t xml:space="preserve">ia objęta robotami górniczymi </w:t>
      </w:r>
      <w:r w:rsidR="00D90C9F">
        <w:t>oraz intensywność  eksploatacji złoża</w:t>
      </w:r>
      <w:r w:rsidR="00A44E34">
        <w:t xml:space="preserve">, jest zbyt mała, aby mogła  w jakikolwiek sposób oddziaływać na </w:t>
      </w:r>
      <w:r w:rsidR="00D90C9F">
        <w:t>klimat, w tym emisje gazów cieplarnianych i oddziaływania istotne z punktu widzenia dostosowania do zmian klimatu</w:t>
      </w:r>
    </w:p>
    <w:p w14:paraId="76136E84" w14:textId="77777777" w:rsidR="00F55A6B" w:rsidRDefault="00374D1F" w:rsidP="000E7D05">
      <w:pPr>
        <w:spacing w:line="480" w:lineRule="auto"/>
        <w:jc w:val="both"/>
        <w:rPr>
          <w:b/>
          <w:i/>
          <w:sz w:val="28"/>
          <w:szCs w:val="28"/>
        </w:rPr>
      </w:pPr>
      <w:r>
        <w:rPr>
          <w:b/>
          <w:i/>
          <w:sz w:val="28"/>
          <w:szCs w:val="28"/>
        </w:rPr>
        <w:t>8.</w:t>
      </w:r>
      <w:r w:rsidR="002F7752">
        <w:rPr>
          <w:b/>
          <w:i/>
          <w:sz w:val="28"/>
          <w:szCs w:val="28"/>
        </w:rPr>
        <w:t>2</w:t>
      </w:r>
      <w:r>
        <w:rPr>
          <w:b/>
          <w:i/>
          <w:sz w:val="28"/>
          <w:szCs w:val="28"/>
        </w:rPr>
        <w:t>.</w:t>
      </w:r>
      <w:r w:rsidR="00F55A6B">
        <w:rPr>
          <w:b/>
          <w:i/>
          <w:sz w:val="28"/>
          <w:szCs w:val="28"/>
        </w:rPr>
        <w:t xml:space="preserve"> Powierzchnia ziemi </w:t>
      </w:r>
      <w:r w:rsidR="001A0C37">
        <w:rPr>
          <w:b/>
          <w:i/>
          <w:sz w:val="28"/>
          <w:szCs w:val="28"/>
        </w:rPr>
        <w:t xml:space="preserve">z uwzględnieniem ruchów masowych i </w:t>
      </w:r>
      <w:r w:rsidR="00C12924">
        <w:rPr>
          <w:b/>
          <w:i/>
          <w:sz w:val="28"/>
          <w:szCs w:val="28"/>
        </w:rPr>
        <w:t>krajobraz</w:t>
      </w:r>
    </w:p>
    <w:p w14:paraId="6283B52A" w14:textId="52CA0EAB" w:rsidR="00F55A6B" w:rsidRDefault="001A0C37" w:rsidP="007E34D9">
      <w:pPr>
        <w:spacing w:line="360" w:lineRule="auto"/>
        <w:jc w:val="both"/>
      </w:pPr>
      <w:r>
        <w:lastRenderedPageBreak/>
        <w:t xml:space="preserve">Przedmiotowa inwestycja znajduje się poza obszarami , na których mogłyby się odbywać wstrząsy tektoniczne. Powierzchnia złoża przedstawia </w:t>
      </w:r>
      <w:r w:rsidR="00502E3B">
        <w:t xml:space="preserve">powierzchnię </w:t>
      </w:r>
      <w:r>
        <w:t xml:space="preserve">płaską . </w:t>
      </w:r>
      <w:r w:rsidR="005B3DC0">
        <w:t>Złoże ma charakter pokładowy</w:t>
      </w:r>
      <w:r w:rsidR="00FA616A">
        <w:t>.</w:t>
      </w:r>
      <w:r w:rsidR="005C58BB">
        <w:t xml:space="preserve"> </w:t>
      </w:r>
      <w:r w:rsidR="005B3DC0">
        <w:t>Nie zaobserwowano żadnych uskoków, przerostów utworów gliniastych, które by tworzyły płaszczyznę poślizgu w kontakcie z wodą opadową.</w:t>
      </w:r>
      <w:r w:rsidR="00502E3B">
        <w:t xml:space="preserve"> , nie będzie miało żadnego zagrożenia dla bezpieczeństwa przy urabianiu, ani tym bardziej nie spowoduje ruchów górotwórczych.</w:t>
      </w:r>
      <w:r w:rsidR="005B3DC0">
        <w:t xml:space="preserve"> </w:t>
      </w:r>
      <w:r>
        <w:t xml:space="preserve"> </w:t>
      </w:r>
      <w:r w:rsidR="0080447B">
        <w:t xml:space="preserve">Eksploatacja </w:t>
      </w:r>
      <w:r w:rsidR="00502E3B">
        <w:t>złoża piasków skaleniowo-kwarcowych</w:t>
      </w:r>
      <w:r w:rsidR="002D0E78">
        <w:t xml:space="preserve"> </w:t>
      </w:r>
      <w:r w:rsidR="0080447B">
        <w:t xml:space="preserve">odbywać się będzie zgodnie z </w:t>
      </w:r>
      <w:r w:rsidR="00E010C0">
        <w:t>przepisami prawa geologicznego i górniczego</w:t>
      </w:r>
      <w:r w:rsidR="00502E3B">
        <w:t xml:space="preserve">; </w:t>
      </w:r>
      <w:r w:rsidR="00E86DDE">
        <w:t>skarpy końcowe wyrobiska poeksploatacyjnego zostaną wyprofilowane pod bezpiecznym kątem, zapobiegającym powstawaniu osuwisk czy obrywów.</w:t>
      </w:r>
      <w:r w:rsidR="00374D1F" w:rsidRPr="00374D1F">
        <w:t xml:space="preserve"> </w:t>
      </w:r>
      <w:r w:rsidR="00E010C0">
        <w:t xml:space="preserve">Zdjęty </w:t>
      </w:r>
      <w:r w:rsidR="00326844">
        <w:t xml:space="preserve"> nadkład w postaci gleby zostanie zużyty do rekultywacji, głównie </w:t>
      </w:r>
      <w:r w:rsidR="00E010C0">
        <w:t xml:space="preserve">w celu szybszego odtworzenia warstwy próchniczej i szybszego wzrostu roślinności na </w:t>
      </w:r>
      <w:r w:rsidR="00326844">
        <w:t>skarp</w:t>
      </w:r>
      <w:r w:rsidR="00E010C0">
        <w:t>ach poeksploatacyjnych;</w:t>
      </w:r>
      <w:r w:rsidR="00326844">
        <w:t xml:space="preserve"> tym samym </w:t>
      </w:r>
      <w:r w:rsidR="00E81DDB">
        <w:t>zabezpieczy skarpy przed erozją a w konsekwencji przed osuwiskami</w:t>
      </w:r>
      <w:r w:rsidR="005B3DC0">
        <w:t>. Nie przewiduje się powstania osuwisk czy jakichkolwiek innych ruchów masowych.</w:t>
      </w:r>
      <w:r w:rsidR="00326844">
        <w:t xml:space="preserve"> </w:t>
      </w:r>
      <w:r w:rsidR="008F5079">
        <w:t>W granicach projektowanego obszaru i terenu górniczego nie występują gleby chronione.</w:t>
      </w:r>
    </w:p>
    <w:p w14:paraId="71C9E5CB" w14:textId="09E8D650" w:rsidR="005B3DC0" w:rsidRDefault="008F5079" w:rsidP="007E34D9">
      <w:pPr>
        <w:spacing w:line="360" w:lineRule="auto"/>
        <w:jc w:val="both"/>
      </w:pPr>
      <w:r>
        <w:t>Docelowo zmiana morfologii</w:t>
      </w:r>
      <w:r w:rsidR="0031321A">
        <w:t xml:space="preserve"> </w:t>
      </w:r>
      <w:r w:rsidR="003A595C">
        <w:t xml:space="preserve">obejmie teren o powierzchni </w:t>
      </w:r>
      <w:r w:rsidR="00D03653">
        <w:t xml:space="preserve"> </w:t>
      </w:r>
      <w:r w:rsidR="00F0055D">
        <w:t xml:space="preserve"> 4,6169 </w:t>
      </w:r>
      <w:r>
        <w:t>ha.</w:t>
      </w:r>
      <w:r w:rsidR="00770EF9">
        <w:t xml:space="preserve"> </w:t>
      </w:r>
      <w:r>
        <w:t>Jest to zajęcie  terenu</w:t>
      </w:r>
      <w:r w:rsidR="0031321A">
        <w:t xml:space="preserve"> małe,  mogące</w:t>
      </w:r>
      <w:r w:rsidR="00374D1F">
        <w:t xml:space="preserve"> co najwyżej</w:t>
      </w:r>
      <w:r w:rsidR="0031321A">
        <w:t xml:space="preserve"> pogorszyć stan środowiska</w:t>
      </w:r>
      <w:r w:rsidR="0018641B">
        <w:t>.</w:t>
      </w:r>
      <w:r w:rsidR="00D90C9F">
        <w:t xml:space="preserve"> Zmieni się wprawdzie lokalny krajobraz – powstanie wyrobisko o głębokości od </w:t>
      </w:r>
      <w:r w:rsidR="0057411F">
        <w:t>5,</w:t>
      </w:r>
      <w:r w:rsidR="00177F7E">
        <w:t>5</w:t>
      </w:r>
      <w:r w:rsidR="007F7546">
        <w:t xml:space="preserve"> m </w:t>
      </w:r>
      <w:r w:rsidR="00D90C9F">
        <w:t xml:space="preserve">do </w:t>
      </w:r>
      <w:r w:rsidR="00890C92">
        <w:t xml:space="preserve">ok </w:t>
      </w:r>
      <w:r w:rsidR="00177F7E">
        <w:t>8,0</w:t>
      </w:r>
      <w:r w:rsidR="00D90C9F">
        <w:t xml:space="preserve"> m, ale nie wpłynie to niekorzystnie na krajobraz; wręcz przeciwnie , będzie to lokalne urozmaicenie krajobrazowe.</w:t>
      </w:r>
    </w:p>
    <w:p w14:paraId="66ABAB5C" w14:textId="77777777" w:rsidR="00F0055D" w:rsidRDefault="00F0055D" w:rsidP="007E34D9">
      <w:pPr>
        <w:spacing w:line="360" w:lineRule="auto"/>
        <w:jc w:val="both"/>
      </w:pPr>
    </w:p>
    <w:p w14:paraId="69819F45" w14:textId="77777777" w:rsidR="005B3DC0" w:rsidRDefault="0052557B" w:rsidP="000E7D05">
      <w:pPr>
        <w:spacing w:line="480" w:lineRule="auto"/>
        <w:jc w:val="both"/>
        <w:rPr>
          <w:b/>
          <w:i/>
          <w:sz w:val="28"/>
          <w:szCs w:val="28"/>
        </w:rPr>
      </w:pPr>
      <w:r>
        <w:rPr>
          <w:b/>
          <w:i/>
          <w:sz w:val="28"/>
          <w:szCs w:val="28"/>
        </w:rPr>
        <w:t>8.</w:t>
      </w:r>
      <w:r w:rsidR="00FB73A3">
        <w:rPr>
          <w:b/>
          <w:i/>
          <w:sz w:val="28"/>
          <w:szCs w:val="28"/>
        </w:rPr>
        <w:t>3</w:t>
      </w:r>
      <w:r>
        <w:rPr>
          <w:b/>
          <w:i/>
          <w:sz w:val="28"/>
          <w:szCs w:val="28"/>
        </w:rPr>
        <w:t>.</w:t>
      </w:r>
      <w:r w:rsidR="00577A5E" w:rsidRPr="00577A5E">
        <w:rPr>
          <w:b/>
          <w:i/>
          <w:sz w:val="28"/>
          <w:szCs w:val="28"/>
        </w:rPr>
        <w:t xml:space="preserve"> Wody powierzchniowe i podziemne</w:t>
      </w:r>
    </w:p>
    <w:p w14:paraId="2CC80417" w14:textId="4212D1E6" w:rsidR="00577A5E" w:rsidRPr="005B3DC0" w:rsidRDefault="00577A5E" w:rsidP="007E34D9">
      <w:pPr>
        <w:spacing w:line="360" w:lineRule="auto"/>
        <w:jc w:val="both"/>
        <w:rPr>
          <w:b/>
          <w:i/>
          <w:sz w:val="28"/>
          <w:szCs w:val="28"/>
        </w:rPr>
      </w:pPr>
      <w:r>
        <w:t>Eksploatacja złoża</w:t>
      </w:r>
      <w:r w:rsidR="007F7546">
        <w:t xml:space="preserve"> piasków skaleniowo-kwarcowych </w:t>
      </w:r>
      <w:r w:rsidR="002D0E78">
        <w:t xml:space="preserve"> </w:t>
      </w:r>
      <w:r w:rsidR="0052557B">
        <w:t xml:space="preserve">- prowadzona będzie </w:t>
      </w:r>
      <w:r w:rsidR="007F7546">
        <w:t xml:space="preserve">zarówno w części </w:t>
      </w:r>
      <w:r w:rsidR="0052557B">
        <w:t xml:space="preserve"> suchej</w:t>
      </w:r>
      <w:r w:rsidR="007F7546">
        <w:t xml:space="preserve"> jak i zawodnionej.</w:t>
      </w:r>
      <w:r w:rsidR="00226F6F">
        <w:t xml:space="preserve"> Eksploatacja złoża LISEWO IX,  nie będzie miała żadnego wpływu na wody podziemne w ogóle, a na  w/w </w:t>
      </w:r>
      <w:proofErr w:type="spellStart"/>
      <w:r w:rsidR="00226F6F">
        <w:t>JCWPd</w:t>
      </w:r>
      <w:proofErr w:type="spellEnd"/>
      <w:r w:rsidR="00226F6F">
        <w:t xml:space="preserve"> 49 w szczególności. Eksploatacja nie naruszy stosunków wodnych w rejonie. Wprawdzie eksploatacja będzie prowadzona częściowo spod lustra wody, ale kruszywo wydobyte spod lustra wody jest odkładane obok wyrobiska do naturalnego odcieku wody. Woda wydobyta razem z kruszywem wraca z powrotem do wyrobiska, czyli krąży w obiegu zamkniętym. Dalej będzie to woda o niezmienionych parametrach fizykochemicznych. W wyniku eksploatacji złoża nie obniży się poziom wód gruntowych ani w granicach złoża ani w jego sąsiedztwie; nie powstanie lej depresji, ponieważ złoże nie będzie odwadniane, a niewielkie ilości wody wydobytej razem z kruszywem za pomocą łyżki ładowarki, spłyną z powrotem do wyrobiska. Piasek wywożony z kopalni musi być suchy. Wieloletnie obserwacje eksploatowanych złóż w okolicy Michalinka i Dalanówka, porównywalnych wielkością i planowaną ilością wydobycia,  wykazywały co najwyżej </w:t>
      </w:r>
      <w:r w:rsidR="00226F6F">
        <w:lastRenderedPageBreak/>
        <w:t xml:space="preserve">okresowe wahania lustra wody ( do ok. 0,5 m) związane z porą roku, z ilością opadów w danym okresie. Generalnie, poziom lustra wody nawiercony przed kilkunastu laty nie odbiega od wartości  pomiaru wykonanego na zakończenie eksploatacji. Nawet w przypadku b. dużego wydobycia, np. 1,5 mln ton rocznie na złożu Rostki Borowce -Pole IIA , gdzie kruszywo zalegało do 15 m poniżej lustra wody i było wydobywane za pomocą refulera ( pompy ssącej), roczne wahania poziomu lustra wód gruntowych wynosiły maksymalnie 0,5 m w skali roku i były całkowicie uzależnione od pory roku i wielkości opadów ( w/w dane na podstawie obserwacji własnych autorki niniejszego opracowania, która sprawowała na w/w kopalni funkcję kierownika ruchu zakładu górniczego i geologa oraz corocznych pomiarów geodezyjnych przez ponad 12 lat eksploatacji).     Dbałość o stan techniczny sprzętu i roboty górnicze prowadzone zgodnie z obowiązującymi przepisami w dziedzinie BHP w zakładach górniczych, zapobiegnie w sposób skuteczny wszelkim awariom, które by mogły spowodować jakiekolwiek zanieczyszczenia środowiska. </w:t>
      </w:r>
    </w:p>
    <w:p w14:paraId="1051C106" w14:textId="77777777" w:rsidR="00577A5E" w:rsidRDefault="00577A5E" w:rsidP="007E34D9">
      <w:pPr>
        <w:spacing w:line="360" w:lineRule="auto"/>
        <w:jc w:val="both"/>
      </w:pPr>
      <w:r>
        <w:t>Wodom powierzchniowym może zagrażać  wyłącznie w wypadka</w:t>
      </w:r>
      <w:r w:rsidR="005B3DC0">
        <w:t>ch awaryjnych wyciek paliwa lub</w:t>
      </w:r>
      <w:r>
        <w:t xml:space="preserve"> smarów ze</w:t>
      </w:r>
      <w:r w:rsidR="001215A1">
        <w:t xml:space="preserve"> sprzętu pracującego na kopalni, w rejonie zalegania piasków pylastych.</w:t>
      </w:r>
      <w:r>
        <w:t xml:space="preserve"> </w:t>
      </w:r>
    </w:p>
    <w:p w14:paraId="2B66AE6A" w14:textId="77777777" w:rsidR="00B665AA" w:rsidRDefault="00B665AA" w:rsidP="007E34D9">
      <w:pPr>
        <w:spacing w:line="360" w:lineRule="auto"/>
        <w:jc w:val="both"/>
      </w:pPr>
      <w:r>
        <w:t xml:space="preserve">Ścieki socjalno-bytowe </w:t>
      </w:r>
      <w:r w:rsidR="00770EF9">
        <w:t xml:space="preserve">na terenie kopalni nie wystąpią z uwagi na </w:t>
      </w:r>
      <w:r w:rsidR="00E97C67">
        <w:t>odległość</w:t>
      </w:r>
      <w:r w:rsidR="00E60FC7">
        <w:t xml:space="preserve"> obiektów socjalnych </w:t>
      </w:r>
      <w:r w:rsidR="00947160">
        <w:t xml:space="preserve">Przedsiębiorcy, gdzie pracownicy będą korzystali z urządzeń sanitarnych, gdzie mają pomieszczenie socjalne </w:t>
      </w:r>
      <w:r w:rsidR="00890C92">
        <w:t>.</w:t>
      </w:r>
      <w:r w:rsidR="00947160">
        <w:t xml:space="preserve">. Na terenie kopalni będzie wyłącznie przenośna toaleta typu TOY </w:t>
      </w:r>
      <w:proofErr w:type="spellStart"/>
      <w:r w:rsidR="00947160">
        <w:t>TOY</w:t>
      </w:r>
      <w:proofErr w:type="spellEnd"/>
      <w:r w:rsidR="00947160">
        <w:t>, opróżniana przez specjalistyczną firmę w miarę potrzeb.</w:t>
      </w:r>
      <w:r w:rsidR="00770EF9">
        <w:t xml:space="preserve"> </w:t>
      </w:r>
      <w:r>
        <w:t>.Podczas normalnej działalności kopalni niemożliwe jest zanieczyszczenie wód podziemnych i powierzchniowych ściekami bytowymi, w związku z czym nie powodują one konfliktu ze środowiskiem ( IV grupa).</w:t>
      </w:r>
    </w:p>
    <w:p w14:paraId="1D3DEAEE" w14:textId="77777777" w:rsidR="00B665AA" w:rsidRDefault="00B665AA" w:rsidP="007E34D9">
      <w:pPr>
        <w:spacing w:line="360" w:lineRule="auto"/>
        <w:jc w:val="both"/>
      </w:pPr>
      <w:r>
        <w:t>W przypadku ewentualnego wycieku paliwa, należy niezwłocznie podjąć środki przeciwdziałające skażeniu wód podziemnych.</w:t>
      </w:r>
      <w:r w:rsidR="00E60FC7">
        <w:t xml:space="preserve"> </w:t>
      </w:r>
    </w:p>
    <w:p w14:paraId="6B6A7ECE" w14:textId="77777777" w:rsidR="00B665AA" w:rsidRDefault="00B665AA" w:rsidP="007E34D9">
      <w:pPr>
        <w:spacing w:line="360" w:lineRule="auto"/>
        <w:jc w:val="both"/>
      </w:pPr>
      <w:r>
        <w:t>Na terenie kopalni, z uwagi na rodzaj surowca i sposób projektowanej eksploatacji , nie będą wytwarzane żadne ścieki technologiczne.</w:t>
      </w:r>
    </w:p>
    <w:p w14:paraId="6F8F9693" w14:textId="77777777" w:rsidR="00B665AA" w:rsidRDefault="00B665AA" w:rsidP="007E34D9">
      <w:pPr>
        <w:spacing w:line="360" w:lineRule="auto"/>
        <w:jc w:val="both"/>
      </w:pPr>
      <w:r>
        <w:t>Eksploatacja złoża nie zmieni zasadniczo warunków wchłaniania wody w przypadku deszczu nawalnego ( raz na 5 lat przy prawdopodobieństwie 20% w ilości ok 130 m</w:t>
      </w:r>
      <w:r>
        <w:rPr>
          <w:vertAlign w:val="superscript"/>
        </w:rPr>
        <w:t>3</w:t>
      </w:r>
      <w:r>
        <w:t xml:space="preserve"> / s / ha. Z uwagi na brak ścieków technologicznych, nie uważa się za celowe rozważanie gospodarki ściekami deszczowymi; można przyjąć,</w:t>
      </w:r>
      <w:r w:rsidR="00947160">
        <w:t xml:space="preserve"> </w:t>
      </w:r>
      <w:r>
        <w:t>że będzie to woda deszczowa o niezmienionym składzie.</w:t>
      </w:r>
    </w:p>
    <w:p w14:paraId="72907B69" w14:textId="77777777" w:rsidR="00A73EE1" w:rsidRPr="007441F1" w:rsidRDefault="00774A9A" w:rsidP="007E34D9">
      <w:pPr>
        <w:spacing w:line="360" w:lineRule="auto"/>
        <w:jc w:val="both"/>
      </w:pPr>
      <w:r w:rsidRPr="007441F1">
        <w:t xml:space="preserve">Nie przewiduje się budowy budynków trwale związanych z podłożem. </w:t>
      </w:r>
    </w:p>
    <w:p w14:paraId="2BDB6EA5" w14:textId="77777777" w:rsidR="00774A9A" w:rsidRPr="007441F1" w:rsidRDefault="00774A9A" w:rsidP="007E34D9">
      <w:pPr>
        <w:spacing w:line="360" w:lineRule="auto"/>
        <w:jc w:val="both"/>
      </w:pPr>
      <w:r w:rsidRPr="007441F1">
        <w:t xml:space="preserve">W kopalni  będą pracowały </w:t>
      </w:r>
      <w:r w:rsidR="00890C92">
        <w:t>1-2</w:t>
      </w:r>
      <w:r>
        <w:t xml:space="preserve"> osoby</w:t>
      </w:r>
      <w:r w:rsidR="00FC5970">
        <w:t xml:space="preserve">, </w:t>
      </w:r>
      <w:r w:rsidR="00890C92">
        <w:t>sporadycznie</w:t>
      </w:r>
      <w:r w:rsidR="00FC5970">
        <w:t xml:space="preserve"> 3</w:t>
      </w:r>
      <w:r w:rsidRPr="007441F1">
        <w:t xml:space="preserve"> </w:t>
      </w:r>
      <w:r>
        <w:t>;</w:t>
      </w:r>
      <w:r w:rsidRPr="007441F1">
        <w:t xml:space="preserve"> kierowcy samochodów będą przebywali tylko w czasie ładowania pojazdu urobkiem</w:t>
      </w:r>
      <w:r w:rsidR="00E97C67">
        <w:t>.</w:t>
      </w:r>
      <w:r w:rsidRPr="007441F1">
        <w:t xml:space="preserve">. Na zewnątrz będzie ustawiona toaleta typu TOY-TOY </w:t>
      </w:r>
    </w:p>
    <w:p w14:paraId="1C308164" w14:textId="66E61BD4" w:rsidR="00891D14" w:rsidRDefault="00B665AA" w:rsidP="007E34D9">
      <w:pPr>
        <w:spacing w:line="360" w:lineRule="auto"/>
        <w:jc w:val="both"/>
      </w:pPr>
      <w:r>
        <w:lastRenderedPageBreak/>
        <w:t xml:space="preserve">Do celów pitnych będzie dowożona woda butelkowa. Opakowania po wodzie będą odwożone z powrotem do </w:t>
      </w:r>
      <w:r w:rsidR="00890C92">
        <w:t>siedziby</w:t>
      </w:r>
      <w:r w:rsidR="0052557B">
        <w:t xml:space="preserve"> Przedsiębiorcy</w:t>
      </w:r>
      <w:r w:rsidR="00222C3D">
        <w:t>.</w:t>
      </w:r>
      <w:r w:rsidR="00891D14" w:rsidRPr="00891D14">
        <w:t xml:space="preserve"> </w:t>
      </w:r>
    </w:p>
    <w:p w14:paraId="0BE09DD1" w14:textId="2C651B7C" w:rsidR="00891D14" w:rsidRDefault="00891D14" w:rsidP="00222C3D">
      <w:pPr>
        <w:spacing w:line="360" w:lineRule="auto"/>
        <w:jc w:val="both"/>
      </w:pPr>
      <w:r>
        <w:t xml:space="preserve">Projektowane przedsięwzięcie- eksploatacja </w:t>
      </w:r>
      <w:r w:rsidR="007F7546">
        <w:t>piasków skaleniowo-kwarcowych</w:t>
      </w:r>
      <w:r>
        <w:t xml:space="preserve"> ze złoża </w:t>
      </w:r>
      <w:r w:rsidR="00F0055D">
        <w:t>LISEWO IX</w:t>
      </w:r>
      <w:r w:rsidR="007F7546">
        <w:t xml:space="preserve"> </w:t>
      </w:r>
      <w:r>
        <w:t>, nie będzie miała żadnego, a tym bardziej negatywnego wpływu na sposób migracji wód opadowych i roztopowych.</w:t>
      </w:r>
    </w:p>
    <w:p w14:paraId="031782A0" w14:textId="77777777" w:rsidR="00CA2EE9" w:rsidRDefault="00891D14" w:rsidP="00222C3D">
      <w:pPr>
        <w:spacing w:line="360" w:lineRule="auto"/>
        <w:jc w:val="both"/>
      </w:pPr>
      <w:r>
        <w:t>Na terenie nieprzekształconym robotami górniczymi migracja w/w wód będzie się odbywała tak jak przed uruchomieniem planowanego przedsięwzięcia- będą stopniowo wsiąkały w glebę i utwory piaszczyste mniej lub bardziej przepuszczalne, takie jakie występują w  okolicy.</w:t>
      </w:r>
      <w:r w:rsidRPr="00891D14">
        <w:t xml:space="preserve"> </w:t>
      </w:r>
      <w:r>
        <w:t>W chwili usunięcia nadkładu na części obszaru planowanej eksploatacji, warunki wchłaniania opadów czy wód roztopowych znacznie się poprawią. Piaski i piaski ze żwirem występujące w złożu charakteryzują się dobrą przepuszczalnością, tak więc, nie ma żadnej potrzeby odprowadzania wód opadowych czy roztopowych.</w:t>
      </w:r>
      <w:r w:rsidR="00302C9F">
        <w:t xml:space="preserve"> </w:t>
      </w:r>
      <w:r w:rsidR="00890C92">
        <w:t>Utwory te</w:t>
      </w:r>
      <w:r w:rsidR="00302C9F">
        <w:t xml:space="preserve"> </w:t>
      </w:r>
      <w:r w:rsidR="00613C27">
        <w:t xml:space="preserve"> </w:t>
      </w:r>
      <w:r w:rsidR="00302C9F">
        <w:t xml:space="preserve">nie </w:t>
      </w:r>
      <w:r w:rsidR="00E010C0">
        <w:t xml:space="preserve"> </w:t>
      </w:r>
      <w:r w:rsidR="00302C9F">
        <w:t>m</w:t>
      </w:r>
      <w:r w:rsidR="00890C92">
        <w:t>ają</w:t>
      </w:r>
      <w:r w:rsidR="00302C9F">
        <w:t xml:space="preserve"> żadnego wpływu na jakość i odprowadzanie wód opadowych; woda z opadów będzie częściowo infiltrowała </w:t>
      </w:r>
      <w:proofErr w:type="spellStart"/>
      <w:r w:rsidR="00302C9F">
        <w:t>w</w:t>
      </w:r>
      <w:r w:rsidR="00FC5970">
        <w:t>głąb</w:t>
      </w:r>
      <w:proofErr w:type="spellEnd"/>
      <w:r w:rsidR="00FC5970">
        <w:t xml:space="preserve">. </w:t>
      </w:r>
    </w:p>
    <w:p w14:paraId="43130F27" w14:textId="3CB1C7E8" w:rsidR="00EF5793" w:rsidRDefault="00CA2EE9" w:rsidP="00222C3D">
      <w:pPr>
        <w:spacing w:line="360" w:lineRule="auto"/>
        <w:jc w:val="both"/>
      </w:pPr>
      <w:r>
        <w:t>W kopalni LISEWO IX nie projektuje się odwadniania ani poboru wody. Woda wydobyta wraz z urobkiem z części zawodnionej wraca z powrotem do wyrobiska</w:t>
      </w:r>
      <w:r w:rsidR="007865B4">
        <w:t xml:space="preserve"> . nie powstanie z tego tytułu żaden lej depresji. </w:t>
      </w:r>
      <w:r w:rsidR="00B665AA">
        <w:t>Eksploatacja</w:t>
      </w:r>
      <w:r w:rsidR="00A4541E">
        <w:t xml:space="preserve"> złoża </w:t>
      </w:r>
      <w:r w:rsidR="007F7546">
        <w:t xml:space="preserve">piasków skaleniowo-kwarcowych </w:t>
      </w:r>
      <w:r w:rsidR="00F0055D">
        <w:t>LISEWO IX</w:t>
      </w:r>
      <w:r w:rsidR="00947160">
        <w:t xml:space="preserve"> </w:t>
      </w:r>
      <w:r w:rsidR="002D0E78">
        <w:t xml:space="preserve"> </w:t>
      </w:r>
      <w:r w:rsidR="00A4541E">
        <w:t xml:space="preserve">prowadzona zgodnie </w:t>
      </w:r>
      <w:r w:rsidR="0052557B">
        <w:t xml:space="preserve">z przepisami, </w:t>
      </w:r>
      <w:r w:rsidR="00A4541E">
        <w:t>nie spowoduje zanieczyszczenia wód zarówno powierzchniowych jak i podziemnych</w:t>
      </w:r>
      <w:r w:rsidR="007865B4">
        <w:t xml:space="preserve"> ani obniżenia poziomu wód gruntowych. </w:t>
      </w:r>
    </w:p>
    <w:p w14:paraId="4D3915CC" w14:textId="77777777" w:rsidR="00A4541E" w:rsidRDefault="0052557B" w:rsidP="000E7D05">
      <w:pPr>
        <w:spacing w:line="480" w:lineRule="auto"/>
        <w:jc w:val="both"/>
        <w:rPr>
          <w:b/>
          <w:i/>
          <w:sz w:val="28"/>
          <w:szCs w:val="28"/>
        </w:rPr>
      </w:pPr>
      <w:r>
        <w:rPr>
          <w:b/>
          <w:i/>
          <w:sz w:val="28"/>
          <w:szCs w:val="28"/>
        </w:rPr>
        <w:t>8.</w:t>
      </w:r>
      <w:r w:rsidR="00FB73A3">
        <w:rPr>
          <w:b/>
          <w:i/>
          <w:sz w:val="28"/>
          <w:szCs w:val="28"/>
        </w:rPr>
        <w:t>4</w:t>
      </w:r>
      <w:r>
        <w:rPr>
          <w:b/>
          <w:i/>
          <w:sz w:val="28"/>
          <w:szCs w:val="28"/>
        </w:rPr>
        <w:t>.</w:t>
      </w:r>
      <w:r w:rsidR="00A4541E">
        <w:rPr>
          <w:b/>
          <w:i/>
          <w:sz w:val="28"/>
          <w:szCs w:val="28"/>
        </w:rPr>
        <w:t xml:space="preserve"> Złoża kopalin</w:t>
      </w:r>
    </w:p>
    <w:p w14:paraId="5CAD1DA3" w14:textId="4DFA9828" w:rsidR="00C86F91" w:rsidRPr="00A4541E" w:rsidRDefault="0052557B" w:rsidP="00222C3D">
      <w:pPr>
        <w:spacing w:line="360" w:lineRule="auto"/>
        <w:jc w:val="both"/>
      </w:pPr>
      <w:r>
        <w:t>Przedmiotem niniejszego Raportu jest</w:t>
      </w:r>
      <w:r w:rsidR="00D90C9F">
        <w:t xml:space="preserve"> inwestycja polegająca na </w:t>
      </w:r>
      <w:r w:rsidR="003A595C">
        <w:t xml:space="preserve"> </w:t>
      </w:r>
      <w:r w:rsidR="00D90C9F">
        <w:t xml:space="preserve">eksploatacji </w:t>
      </w:r>
      <w:r w:rsidR="002D0E78">
        <w:t>złoż</w:t>
      </w:r>
      <w:r w:rsidR="00D90C9F">
        <w:t>a</w:t>
      </w:r>
      <w:r w:rsidR="00222C3D">
        <w:t xml:space="preserve"> </w:t>
      </w:r>
      <w:r w:rsidR="007F7546">
        <w:t>piasków skaleniowo-kwarcowych</w:t>
      </w:r>
      <w:r w:rsidR="00F0055D">
        <w:t xml:space="preserve"> LISEWO IX</w:t>
      </w:r>
      <w:r w:rsidR="00947160">
        <w:t xml:space="preserve"> </w:t>
      </w:r>
      <w:r w:rsidR="00FC5970">
        <w:t>. W</w:t>
      </w:r>
      <w:r w:rsidR="00890C92">
        <w:t xml:space="preserve"> bezpośredni</w:t>
      </w:r>
      <w:r w:rsidR="007865B4">
        <w:t>ej granicy</w:t>
      </w:r>
      <w:r w:rsidR="00890C92">
        <w:t xml:space="preserve"> przedmiotowego złoża,</w:t>
      </w:r>
      <w:r w:rsidR="00FC5970">
        <w:t xml:space="preserve"> </w:t>
      </w:r>
      <w:r w:rsidR="007F7546">
        <w:t xml:space="preserve">ani w promieniu </w:t>
      </w:r>
      <w:r w:rsidR="007865B4">
        <w:t xml:space="preserve">50 m </w:t>
      </w:r>
      <w:r w:rsidR="00FC5970">
        <w:t>nie ma  inne</w:t>
      </w:r>
      <w:r w:rsidR="00890C92">
        <w:t>j, czynnej kopalni</w:t>
      </w:r>
      <w:r w:rsidR="007865B4">
        <w:t>.</w:t>
      </w:r>
      <w:r w:rsidR="00C46496">
        <w:t xml:space="preserve"> Wyniki obliczeń zanieczyszczeń powietrza jak i hałasu nie wykazały wartości zanieczyszczeń przekraczających wartości dopuszczalne. </w:t>
      </w:r>
      <w:r w:rsidR="00C46496">
        <w:rPr>
          <w:rFonts w:ascii="Arial" w:hAnsi="Arial" w:cs="Arial"/>
          <w:color w:val="000000"/>
          <w:sz w:val="20"/>
          <w:szCs w:val="20"/>
        </w:rPr>
        <w:t>Najwyższa wartość stężeń jednogodzinnych</w:t>
      </w:r>
      <w:r w:rsidR="00C46496">
        <w:t xml:space="preserve"> każdego z badanych czynników jest znacznie niższa . </w:t>
      </w:r>
      <w:r w:rsidR="007A3C8D">
        <w:t xml:space="preserve">Z uwagi na sposób usytuowania obydwu złóż w stosunku do siebie, odległość miejsc urabiania złoża będzie znacznie większa niż wspomniane wyżej 50 m. Ponadto obliczenia zanieczyszczeń powietrza i hałasu wykonano dla poziomu „o”, </w:t>
      </w:r>
      <w:proofErr w:type="spellStart"/>
      <w:r w:rsidR="007A3C8D">
        <w:t>tj</w:t>
      </w:r>
      <w:proofErr w:type="spellEnd"/>
      <w:r w:rsidR="007A3C8D">
        <w:t xml:space="preserve"> na powierzchni ziemi; eksploatacja będzie prowadzona z poziomu wydobywczo-transportowego założonego</w:t>
      </w:r>
      <w:r w:rsidR="00341E6A">
        <w:t xml:space="preserve"> na głębokości 2,8-4,7 m </w:t>
      </w:r>
      <w:proofErr w:type="spellStart"/>
      <w:r w:rsidR="00341E6A">
        <w:t>ppt</w:t>
      </w:r>
      <w:proofErr w:type="spellEnd"/>
      <w:r w:rsidR="00341E6A">
        <w:t>; dodatkowo, na pasach ochronnych między granicą złoża a granicą nieruchomości gruntowej, zostaną zlokalizowane tymczasowe zwałowiska nadkładu. Zwałowiska te  będą stanowiły dodatkową naturalną ochronę przed hałasem i zanieczyszczeniem powietrza. Podobny system eksploatacji i zwałowania nadkładu znajduje się na pobliskim złożu LISEWO VIII.</w:t>
      </w:r>
      <w:r w:rsidR="007865B4">
        <w:t xml:space="preserve"> </w:t>
      </w:r>
      <w:r w:rsidR="00FC5970">
        <w:t xml:space="preserve"> Nie nastąpi kumulacja oddziaływań na środowisko z tego tytułu.</w:t>
      </w:r>
    </w:p>
    <w:p w14:paraId="7856EB79" w14:textId="77777777" w:rsidR="00A4541E" w:rsidRDefault="0052557B" w:rsidP="000E7D05">
      <w:pPr>
        <w:spacing w:line="480" w:lineRule="auto"/>
        <w:jc w:val="both"/>
        <w:rPr>
          <w:b/>
          <w:i/>
          <w:sz w:val="28"/>
          <w:szCs w:val="28"/>
        </w:rPr>
      </w:pPr>
      <w:r>
        <w:rPr>
          <w:b/>
          <w:i/>
          <w:sz w:val="28"/>
          <w:szCs w:val="28"/>
        </w:rPr>
        <w:lastRenderedPageBreak/>
        <w:t>8.</w:t>
      </w:r>
      <w:r w:rsidR="00FB73A3">
        <w:rPr>
          <w:b/>
          <w:i/>
          <w:sz w:val="28"/>
          <w:szCs w:val="28"/>
        </w:rPr>
        <w:t>5</w:t>
      </w:r>
      <w:r w:rsidR="00A4541E">
        <w:rPr>
          <w:b/>
          <w:i/>
          <w:sz w:val="28"/>
          <w:szCs w:val="28"/>
        </w:rPr>
        <w:t xml:space="preserve">. </w:t>
      </w:r>
      <w:r w:rsidR="002741C5">
        <w:rPr>
          <w:b/>
          <w:i/>
          <w:sz w:val="28"/>
          <w:szCs w:val="28"/>
        </w:rPr>
        <w:t>Oddziaływanie przedsięwzięcia na ludzi</w:t>
      </w:r>
    </w:p>
    <w:p w14:paraId="39948B6D" w14:textId="0C262C94" w:rsidR="00337DC7" w:rsidRPr="00337DC7" w:rsidRDefault="00247149" w:rsidP="00222C3D">
      <w:pPr>
        <w:spacing w:line="360" w:lineRule="auto"/>
        <w:ind w:right="-34"/>
        <w:jc w:val="both"/>
      </w:pPr>
      <w:r>
        <w:t xml:space="preserve"> Najbliższe zabudowanie mieszkalne  znajduj</w:t>
      </w:r>
      <w:r w:rsidR="00535320">
        <w:t>ą</w:t>
      </w:r>
      <w:r>
        <w:t xml:space="preserve"> się w odległości </w:t>
      </w:r>
      <w:r w:rsidR="00012D4C">
        <w:t xml:space="preserve">ponad 100 </w:t>
      </w:r>
      <w:r w:rsidR="006A631E">
        <w:t xml:space="preserve">m od  granicy projektowanej eksploatacji.  </w:t>
      </w:r>
    </w:p>
    <w:p w14:paraId="12B5A1DA" w14:textId="77777777" w:rsidR="004A2CC9" w:rsidRPr="007441F1" w:rsidRDefault="00C86F91" w:rsidP="00222C3D">
      <w:pPr>
        <w:spacing w:line="360" w:lineRule="auto"/>
        <w:ind w:right="-34" w:firstLine="708"/>
      </w:pPr>
      <w:r w:rsidRPr="007441F1">
        <w:t>Negatywne oddziaływanie przedsięwzięcia na ludzi może wynikać ze zwiększenia się stężeń gazów i pyłów w powietrzu (w tym przypadku węglowodorów alifatycznych, aromatycznych, tlenków) oraz poziomu hałasu.</w:t>
      </w:r>
    </w:p>
    <w:p w14:paraId="5D0EE616" w14:textId="77777777" w:rsidR="00C86F91" w:rsidRPr="007441F1" w:rsidRDefault="00C86F91" w:rsidP="00222C3D">
      <w:pPr>
        <w:spacing w:line="360" w:lineRule="auto"/>
        <w:ind w:right="-34"/>
      </w:pPr>
      <w:r w:rsidRPr="007441F1">
        <w:t>Z przeprowadzonych symulacji komputerowych rozprzestrzeniania się zanieczyszczeń prowadzących do określenia wielkości tych czynników (gazów i pyłów, hałasu) w środowisku poza terenem inwestycji, ocenia się, że:</w:t>
      </w:r>
    </w:p>
    <w:p w14:paraId="1F9DB52F" w14:textId="77777777" w:rsidR="00C86F91" w:rsidRPr="007441F1" w:rsidRDefault="00C86F91" w:rsidP="00222C3D">
      <w:pPr>
        <w:widowControl w:val="0"/>
        <w:numPr>
          <w:ilvl w:val="0"/>
          <w:numId w:val="5"/>
        </w:numPr>
        <w:autoSpaceDE w:val="0"/>
        <w:autoSpaceDN w:val="0"/>
        <w:adjustRightInd w:val="0"/>
        <w:spacing w:line="360" w:lineRule="auto"/>
        <w:ind w:left="0" w:right="283"/>
        <w:jc w:val="both"/>
      </w:pPr>
      <w:r w:rsidRPr="007441F1">
        <w:t xml:space="preserve">stężenia gazów i pyłów nie będą powodować przekroczenia wartości stężeń granicznych uznawanych za bezpieczne dla zdrowia ludzi i środowiska wyrażone wartościami odniesienia określonymi w rozporządzeniu Ministra Środowiska z dnia 26 stycznia 2010 r. </w:t>
      </w:r>
      <w:r w:rsidRPr="007441F1">
        <w:rPr>
          <w:i/>
        </w:rPr>
        <w:t>w sprawie wartości odniesienia dla niektórych substancji w powietrzu</w:t>
      </w:r>
      <w:r w:rsidRPr="007441F1">
        <w:t xml:space="preserve">, oraz standardów jakości środowiska. </w:t>
      </w:r>
    </w:p>
    <w:p w14:paraId="003C81BA" w14:textId="77777777" w:rsidR="00C86F91" w:rsidRDefault="00C86F91" w:rsidP="00222C3D">
      <w:pPr>
        <w:widowControl w:val="0"/>
        <w:numPr>
          <w:ilvl w:val="0"/>
          <w:numId w:val="5"/>
        </w:numPr>
        <w:autoSpaceDE w:val="0"/>
        <w:autoSpaceDN w:val="0"/>
        <w:adjustRightInd w:val="0"/>
        <w:spacing w:line="360" w:lineRule="auto"/>
        <w:ind w:left="0" w:right="-34"/>
        <w:jc w:val="both"/>
      </w:pPr>
      <w:r w:rsidRPr="007441F1">
        <w:t xml:space="preserve">poziom hałasu w środowisku wynikający z eksploatacji inwestycji nie przekroczy wartości dopuszczalnych określonych w rozporządzeniu Ministra Środowiska z dnia 14.06.2007r. </w:t>
      </w:r>
      <w:r w:rsidRPr="007441F1">
        <w:rPr>
          <w:i/>
        </w:rPr>
        <w:t>w sprawie dopuszczalnych poziomów hałasu w środowisku</w:t>
      </w:r>
      <w:r w:rsidRPr="007441F1">
        <w:t xml:space="preserve"> </w:t>
      </w:r>
      <w:r w:rsidR="00247149">
        <w:t>; będzie praktycznie słyszalny jedynie podczas eksploatacji I piętra . Podczas eksploatacji niższ</w:t>
      </w:r>
      <w:r w:rsidR="00FB2BA8">
        <w:t>ego</w:t>
      </w:r>
      <w:r w:rsidR="00247149">
        <w:t xml:space="preserve"> piętr</w:t>
      </w:r>
      <w:r w:rsidR="00FB2BA8">
        <w:t>a</w:t>
      </w:r>
      <w:r w:rsidR="00247149">
        <w:t xml:space="preserve">, </w:t>
      </w:r>
      <w:r w:rsidR="00FB2BA8">
        <w:t>h</w:t>
      </w:r>
      <w:r w:rsidR="00247149">
        <w:t>a</w:t>
      </w:r>
      <w:r w:rsidR="00FB2BA8">
        <w:t>ł</w:t>
      </w:r>
      <w:r w:rsidR="00247149">
        <w:t>as praktycznie będzie niesłyszalny; jego oddziaływanie w niewielkim zakresie będzie wyłącznie podczas transportu kruszywa.</w:t>
      </w:r>
    </w:p>
    <w:p w14:paraId="2C497225" w14:textId="45A39CCD" w:rsidR="00600162" w:rsidRPr="007441F1" w:rsidRDefault="00600162" w:rsidP="00222C3D">
      <w:pPr>
        <w:widowControl w:val="0"/>
        <w:numPr>
          <w:ilvl w:val="0"/>
          <w:numId w:val="5"/>
        </w:numPr>
        <w:autoSpaceDE w:val="0"/>
        <w:autoSpaceDN w:val="0"/>
        <w:adjustRightInd w:val="0"/>
        <w:spacing w:line="360" w:lineRule="auto"/>
        <w:ind w:left="0" w:right="-34"/>
        <w:jc w:val="both"/>
      </w:pPr>
      <w:r>
        <w:t>Postęp prac wydobywczych</w:t>
      </w:r>
      <w:r w:rsidR="00D91D39">
        <w:t xml:space="preserve">  </w:t>
      </w:r>
      <w:r>
        <w:t xml:space="preserve"> będzie się przesuwał </w:t>
      </w:r>
      <w:r w:rsidR="00D91D39">
        <w:t xml:space="preserve"> </w:t>
      </w:r>
      <w:r>
        <w:t xml:space="preserve">w kierunku </w:t>
      </w:r>
      <w:r w:rsidR="00FB2BA8">
        <w:t>za</w:t>
      </w:r>
      <w:r w:rsidR="00D91D39">
        <w:t xml:space="preserve">chodnim , do </w:t>
      </w:r>
      <w:r w:rsidR="00FB2BA8">
        <w:t>za</w:t>
      </w:r>
      <w:r w:rsidR="00D91D39">
        <w:t>chodniej granicy złoża</w:t>
      </w:r>
      <w:r w:rsidR="00DD43A1">
        <w:t>;</w:t>
      </w:r>
      <w:r w:rsidR="00FB2BA8">
        <w:t xml:space="preserve"> transport wydobytej kopaliny</w:t>
      </w:r>
      <w:r w:rsidR="00E97C67">
        <w:t xml:space="preserve"> </w:t>
      </w:r>
      <w:r w:rsidR="00DD43A1">
        <w:t xml:space="preserve">również </w:t>
      </w:r>
      <w:r w:rsidR="00E97C67">
        <w:t xml:space="preserve">w kierunku </w:t>
      </w:r>
      <w:r w:rsidR="00DD43A1">
        <w:t>zachodnim</w:t>
      </w:r>
      <w:r w:rsidR="00E97C67">
        <w:t xml:space="preserve"> </w:t>
      </w:r>
      <w:r w:rsidR="00D72836">
        <w:t xml:space="preserve"> do drogi gminnej</w:t>
      </w:r>
      <w:r w:rsidR="00FB2BA8">
        <w:t xml:space="preserve"> </w:t>
      </w:r>
      <w:r w:rsidR="00D72836">
        <w:t xml:space="preserve"> a następnie </w:t>
      </w:r>
      <w:r w:rsidR="00FB2BA8">
        <w:t xml:space="preserve"> do odbiorców w kierunku południowym, albo północnym.</w:t>
      </w:r>
      <w:r w:rsidR="00D72836">
        <w:t xml:space="preserve"> Należy nadmienić, że eksploatacja będzie się odbywała co najmniej </w:t>
      </w:r>
      <w:r w:rsidR="00341E6A">
        <w:t>2,8-4,7</w:t>
      </w:r>
      <w:r w:rsidR="00D72836">
        <w:t xml:space="preserve"> m </w:t>
      </w:r>
      <w:proofErr w:type="spellStart"/>
      <w:r w:rsidR="00D72836">
        <w:t>ppt</w:t>
      </w:r>
      <w:proofErr w:type="spellEnd"/>
      <w:r w:rsidR="00DD43A1">
        <w:t xml:space="preserve"> przy naturalnych ekranach ochronnych, jakie będą tworzyły tymczasowe zwałowiska nadkładu zlokalizowane w pasach między granicą złoża a granicą nieruchomości.</w:t>
      </w:r>
      <w:r w:rsidR="00FB2BA8">
        <w:t xml:space="preserve"> </w:t>
      </w:r>
      <w:r w:rsidR="00DD43A1">
        <w:t>B</w:t>
      </w:r>
      <w:r w:rsidR="00FB2BA8">
        <w:t>ęd</w:t>
      </w:r>
      <w:r w:rsidR="00DD43A1">
        <w:t xml:space="preserve">ą one stanowiły </w:t>
      </w:r>
      <w:r w:rsidR="00D72836">
        <w:t>naturaln</w:t>
      </w:r>
      <w:r w:rsidR="00FB2BA8">
        <w:t>ą</w:t>
      </w:r>
      <w:r w:rsidR="00D72836">
        <w:t xml:space="preserve"> barier</w:t>
      </w:r>
      <w:r w:rsidR="00FB2BA8">
        <w:t xml:space="preserve">ę </w:t>
      </w:r>
      <w:r w:rsidR="00D72836">
        <w:t>ochronn</w:t>
      </w:r>
      <w:r w:rsidR="00FB2BA8">
        <w:t>ą</w:t>
      </w:r>
      <w:r w:rsidR="00D72836">
        <w:t xml:space="preserve"> dla emisji hałasu czy spalin.</w:t>
      </w:r>
    </w:p>
    <w:p w14:paraId="18ACCA6A" w14:textId="77777777" w:rsidR="002741C5" w:rsidRDefault="00667B22" w:rsidP="00222C3D">
      <w:pPr>
        <w:spacing w:line="360" w:lineRule="auto"/>
        <w:jc w:val="both"/>
      </w:pPr>
      <w:r w:rsidRPr="00D900E7">
        <w:t>W związku z tym należy uznać, iż realizacja przedsięwzięcia nie będzie negatywnie oddziaływać na ludzi w odniesieniu do norm uznanych za bezpieczne wynikających z ustawy z dnia 27 kwietnia 2001r – Prawo Ochrony Środowiska i towarzyszących jej aktach wykonawczych.</w:t>
      </w:r>
      <w:r w:rsidR="002741C5" w:rsidRPr="002741C5">
        <w:t xml:space="preserve"> </w:t>
      </w:r>
    </w:p>
    <w:p w14:paraId="37DE059F" w14:textId="78BC1EB8" w:rsidR="002741C5" w:rsidRDefault="002741C5" w:rsidP="00222C3D">
      <w:pPr>
        <w:spacing w:line="360" w:lineRule="auto"/>
        <w:jc w:val="both"/>
      </w:pPr>
      <w:r>
        <w:t>Należy pamiętać, że surowiec pozyskiwany z tego typu kopalń jest kierowany do odbiorców lokalnych a więc służy lokalnemu społeczeństwu.</w:t>
      </w:r>
      <w:r w:rsidR="00877920">
        <w:t xml:space="preserve"> Grunty pod eksploatację złoża </w:t>
      </w:r>
      <w:r w:rsidR="00D72836">
        <w:lastRenderedPageBreak/>
        <w:t>Wnioskodawc</w:t>
      </w:r>
      <w:r w:rsidR="00DD43A1">
        <w:t>a</w:t>
      </w:r>
      <w:r w:rsidR="00D72836">
        <w:t xml:space="preserve"> </w:t>
      </w:r>
      <w:r w:rsidR="009B2B5F">
        <w:t>kup</w:t>
      </w:r>
      <w:r w:rsidR="00DD43A1">
        <w:t>ił</w:t>
      </w:r>
      <w:r w:rsidR="009B2B5F">
        <w:t xml:space="preserve"> </w:t>
      </w:r>
      <w:r w:rsidR="00877920">
        <w:t xml:space="preserve">od </w:t>
      </w:r>
      <w:r w:rsidR="001070CC">
        <w:t>miejscowych rolników</w:t>
      </w:r>
      <w:r w:rsidR="00877920">
        <w:t>, świadom</w:t>
      </w:r>
      <w:r w:rsidR="00D72836">
        <w:t>y</w:t>
      </w:r>
      <w:r w:rsidR="001070CC">
        <w:t>ch</w:t>
      </w:r>
      <w:r w:rsidR="00877920">
        <w:t xml:space="preserve"> co do rodzaju przedsięwzięcia i ewentualnego oddziaływania, mogącego wystąpić w trakcie prac wydobywczych na otoczenie przedmiotowej kopalni.</w:t>
      </w:r>
      <w:r>
        <w:t xml:space="preserve"> </w:t>
      </w:r>
    </w:p>
    <w:p w14:paraId="5B8A78AE" w14:textId="17E963E5" w:rsidR="00977256" w:rsidRDefault="002741C5" w:rsidP="00222C3D">
      <w:pPr>
        <w:spacing w:line="360" w:lineRule="auto"/>
        <w:jc w:val="both"/>
      </w:pPr>
      <w:r>
        <w:t xml:space="preserve">Eksploatacja złoża będzie prowadzona z zachowaniem wszelkich zasad bezpieczeństwa i to zarówno dla pracowników kopalni jak i osób postronnych w tym dla ludzi z </w:t>
      </w:r>
      <w:r w:rsidR="00877920">
        <w:t xml:space="preserve">siedlisk położonych </w:t>
      </w:r>
      <w:r w:rsidR="00DD43A1">
        <w:t>w pobliżu</w:t>
      </w:r>
      <w:r w:rsidR="00877920">
        <w:t xml:space="preserve"> granic złoża. </w:t>
      </w:r>
      <w:r>
        <w:t xml:space="preserve">Nie powinno to powodować negatywnych </w:t>
      </w:r>
      <w:proofErr w:type="spellStart"/>
      <w:r>
        <w:t>zachowań</w:t>
      </w:r>
      <w:proofErr w:type="spellEnd"/>
      <w:r>
        <w:t xml:space="preserve"> ani sprzeciwów  lokalnej społeczności.</w:t>
      </w:r>
      <w:r w:rsidR="001070CC">
        <w:t xml:space="preserve"> </w:t>
      </w:r>
    </w:p>
    <w:p w14:paraId="6A4495D5" w14:textId="77777777" w:rsidR="002741C5" w:rsidRDefault="002741C5" w:rsidP="00222C3D">
      <w:pPr>
        <w:spacing w:line="360" w:lineRule="auto"/>
        <w:jc w:val="both"/>
      </w:pPr>
      <w:r>
        <w:t>Oczywiście, w każdym społeczeństwie, na każdej szerokości geograficznej może się znaleźć osoba przeciwna wszelkiego typu przedsięwzięciom, osoba, która neguje nawet najbardziej potrzebne społeczeństwu działania.</w:t>
      </w:r>
    </w:p>
    <w:p w14:paraId="6434F86C" w14:textId="77777777" w:rsidR="009E4CC2" w:rsidRDefault="0052557B" w:rsidP="004D79B0">
      <w:pPr>
        <w:spacing w:line="480" w:lineRule="auto"/>
        <w:jc w:val="both"/>
        <w:rPr>
          <w:b/>
          <w:i/>
          <w:sz w:val="28"/>
          <w:szCs w:val="28"/>
        </w:rPr>
      </w:pPr>
      <w:r>
        <w:rPr>
          <w:b/>
          <w:i/>
          <w:sz w:val="28"/>
          <w:szCs w:val="28"/>
        </w:rPr>
        <w:t>8.</w:t>
      </w:r>
      <w:r w:rsidR="00FB73A3">
        <w:rPr>
          <w:b/>
          <w:i/>
          <w:sz w:val="28"/>
          <w:szCs w:val="28"/>
        </w:rPr>
        <w:t>6</w:t>
      </w:r>
      <w:r w:rsidR="009E4CC2">
        <w:rPr>
          <w:b/>
          <w:i/>
          <w:sz w:val="28"/>
          <w:szCs w:val="28"/>
        </w:rPr>
        <w:t>. Świat zwierzęcy i roślinny</w:t>
      </w:r>
    </w:p>
    <w:p w14:paraId="5F2B4496" w14:textId="04FDF629" w:rsidR="009C6269" w:rsidRDefault="00337DC7" w:rsidP="00222C3D">
      <w:pPr>
        <w:spacing w:line="360" w:lineRule="auto"/>
        <w:jc w:val="both"/>
      </w:pPr>
      <w:r>
        <w:t xml:space="preserve">Z uwagi na pierwotny charakter terenu złoża </w:t>
      </w:r>
      <w:r w:rsidR="00247149">
        <w:t xml:space="preserve">- </w:t>
      </w:r>
      <w:r w:rsidR="00B22025">
        <w:t>grunty rolne</w:t>
      </w:r>
      <w:r w:rsidR="004F035C">
        <w:t xml:space="preserve">, </w:t>
      </w:r>
      <w:r w:rsidR="00B22025">
        <w:t xml:space="preserve"> </w:t>
      </w:r>
      <w:r w:rsidR="003A595C">
        <w:t>szat</w:t>
      </w:r>
      <w:r>
        <w:t>a</w:t>
      </w:r>
      <w:r w:rsidR="003A595C">
        <w:t xml:space="preserve"> roślinn</w:t>
      </w:r>
      <w:r w:rsidR="00877920">
        <w:t xml:space="preserve">a jest </w:t>
      </w:r>
      <w:r w:rsidR="00B22025">
        <w:t xml:space="preserve">bardzo </w:t>
      </w:r>
      <w:r w:rsidR="00877920">
        <w:t>uboga</w:t>
      </w:r>
      <w:r w:rsidR="003A595C">
        <w:t>.</w:t>
      </w:r>
      <w:r w:rsidR="004F035C">
        <w:t xml:space="preserve"> </w:t>
      </w:r>
      <w:r w:rsidR="00646F21">
        <w:t>G</w:t>
      </w:r>
      <w:r w:rsidR="00977256">
        <w:t xml:space="preserve">ryzonie </w:t>
      </w:r>
      <w:r w:rsidR="00EB6936">
        <w:t xml:space="preserve">żyjące na obrzeżach </w:t>
      </w:r>
      <w:r w:rsidR="009E4CC2">
        <w:t>wnioskowan</w:t>
      </w:r>
      <w:r w:rsidR="00EB6936">
        <w:t xml:space="preserve">ego </w:t>
      </w:r>
      <w:r w:rsidR="009E4CC2">
        <w:t>teren</w:t>
      </w:r>
      <w:r w:rsidR="00EB6936">
        <w:t>u</w:t>
      </w:r>
      <w:r w:rsidR="009E4CC2">
        <w:t xml:space="preserve"> będą się przemieszczały poza obręb projektowanej kopalni</w:t>
      </w:r>
      <w:r w:rsidR="00646F21">
        <w:t>.</w:t>
      </w:r>
      <w:r w:rsidR="00EB6936">
        <w:t xml:space="preserve"> Na terenie </w:t>
      </w:r>
      <w:r w:rsidR="004F035C">
        <w:t>projektowanej eksploatacji</w:t>
      </w:r>
      <w:r w:rsidR="00EB6936">
        <w:t xml:space="preserve"> nie stwierdzono </w:t>
      </w:r>
      <w:r w:rsidR="00651036">
        <w:t>żadnych siedlisk ptasich ani legowisk zwierzyny.</w:t>
      </w:r>
      <w:r w:rsidR="00646F21">
        <w:t xml:space="preserve"> Eksploatacja kruszywa nie będzie miała negatywnego wpływu na zwierzynę zamieszkującą okoliczne lasy</w:t>
      </w:r>
      <w:r w:rsidR="00012D4C">
        <w:t xml:space="preserve"> i ptaki gromadzące się wokó</w:t>
      </w:r>
      <w:r w:rsidR="00341E6A">
        <w:t xml:space="preserve">ł </w:t>
      </w:r>
      <w:r w:rsidR="00012D4C">
        <w:t>nieczynnych już wyrobisk poeksploatacyjnych wypełnionych wodą.</w:t>
      </w:r>
    </w:p>
    <w:p w14:paraId="76CC5212" w14:textId="1862FA96" w:rsidR="00C82C08" w:rsidRDefault="009C6269" w:rsidP="00222C3D">
      <w:pPr>
        <w:spacing w:line="360" w:lineRule="auto"/>
        <w:jc w:val="both"/>
      </w:pPr>
      <w:r>
        <w:t>Eksploatacja piasków nie powoduje obniżenia stanu zwierciadła wód gruntowych, w związku z tym nie wpływa negat</w:t>
      </w:r>
      <w:r w:rsidR="00977256">
        <w:t>ywnie na rozwój szaty roślinnej w okolicy.</w:t>
      </w:r>
      <w:r w:rsidR="009A564D">
        <w:t xml:space="preserve"> </w:t>
      </w:r>
      <w:r w:rsidR="00341E6A">
        <w:t xml:space="preserve">Z uwagi na obecny sposób użytkowania gruntów zalegających na obszarze planowanej eksploatacji,- uprawy rolnicze- eksploatacja nie przyczyni się do zniszczenia roślinności o wartościach ekologicznych. </w:t>
      </w:r>
      <w:r w:rsidR="009A564D">
        <w:t xml:space="preserve">Przedmiotowa eksploatacja będzie prowadzona </w:t>
      </w:r>
      <w:r w:rsidR="009462E1">
        <w:t>zarówno</w:t>
      </w:r>
      <w:r w:rsidR="009A564D">
        <w:t xml:space="preserve"> w warstwie suchej</w:t>
      </w:r>
      <w:r w:rsidR="009462E1">
        <w:t xml:space="preserve"> jak i zawodnionej.</w:t>
      </w:r>
    </w:p>
    <w:p w14:paraId="19F32A47" w14:textId="1C655721" w:rsidR="007E046D" w:rsidRDefault="009A564D" w:rsidP="00222C3D">
      <w:pPr>
        <w:spacing w:line="360" w:lineRule="auto"/>
        <w:jc w:val="both"/>
      </w:pPr>
      <w:r>
        <w:t xml:space="preserve"> </w:t>
      </w:r>
      <w:r w:rsidR="001A0C37">
        <w:t>Żaden z wariantów planowanego przedsięwzięcia nie wpłynie ujemnie ani na szatę roślinną ani świat zwierzęcy.</w:t>
      </w:r>
    </w:p>
    <w:p w14:paraId="20A99BF8" w14:textId="2C207D34" w:rsidR="00353FE1" w:rsidRPr="00C733C2" w:rsidRDefault="00C733C2" w:rsidP="00222C3D">
      <w:pPr>
        <w:spacing w:line="360" w:lineRule="auto"/>
        <w:jc w:val="both"/>
      </w:pPr>
      <w:r>
        <w:t>Po zakończeniu eksploatacji wyrobisko zostanie zrekultywowane w kierunku rolnym ze zbiornikiem wodnym, a to z kolei spowoduje sukcesję nowej , bardziej zróżnicowanej roślinności , przyciągnie do siebie ptaki. Takich płytkie zbiorniki są też doskonałym miejscem dla hodowli ryb.</w:t>
      </w:r>
    </w:p>
    <w:p w14:paraId="25D13916" w14:textId="30C3492D" w:rsidR="00353FE1" w:rsidRDefault="00353FE1" w:rsidP="005B3DC0">
      <w:pPr>
        <w:spacing w:line="276" w:lineRule="auto"/>
        <w:jc w:val="both"/>
        <w:rPr>
          <w:b/>
          <w:i/>
          <w:sz w:val="28"/>
          <w:szCs w:val="28"/>
        </w:rPr>
      </w:pPr>
    </w:p>
    <w:p w14:paraId="4EDB21FB" w14:textId="47B383D5" w:rsidR="00341E6A" w:rsidRDefault="00341E6A" w:rsidP="005B3DC0">
      <w:pPr>
        <w:spacing w:line="276" w:lineRule="auto"/>
        <w:jc w:val="both"/>
        <w:rPr>
          <w:b/>
          <w:i/>
          <w:sz w:val="28"/>
          <w:szCs w:val="28"/>
        </w:rPr>
      </w:pPr>
    </w:p>
    <w:p w14:paraId="4CD56090" w14:textId="30E65A84" w:rsidR="00341E6A" w:rsidRDefault="00341E6A" w:rsidP="005B3DC0">
      <w:pPr>
        <w:spacing w:line="276" w:lineRule="auto"/>
        <w:jc w:val="both"/>
        <w:rPr>
          <w:b/>
          <w:i/>
          <w:sz w:val="28"/>
          <w:szCs w:val="28"/>
        </w:rPr>
      </w:pPr>
    </w:p>
    <w:p w14:paraId="102B4A81" w14:textId="77777777" w:rsidR="00341E6A" w:rsidRDefault="00341E6A" w:rsidP="005B3DC0">
      <w:pPr>
        <w:spacing w:line="276" w:lineRule="auto"/>
        <w:jc w:val="both"/>
        <w:rPr>
          <w:b/>
          <w:i/>
          <w:sz w:val="28"/>
          <w:szCs w:val="28"/>
        </w:rPr>
      </w:pPr>
    </w:p>
    <w:p w14:paraId="6687B91D" w14:textId="77777777" w:rsidR="009C6269" w:rsidRDefault="00977256" w:rsidP="005B3DC0">
      <w:pPr>
        <w:spacing w:line="276" w:lineRule="auto"/>
        <w:jc w:val="both"/>
        <w:rPr>
          <w:b/>
          <w:i/>
          <w:sz w:val="28"/>
          <w:szCs w:val="28"/>
        </w:rPr>
      </w:pPr>
      <w:r>
        <w:rPr>
          <w:b/>
          <w:i/>
          <w:sz w:val="28"/>
          <w:szCs w:val="28"/>
        </w:rPr>
        <w:lastRenderedPageBreak/>
        <w:t>8.</w:t>
      </w:r>
      <w:r w:rsidR="00FB73A3">
        <w:rPr>
          <w:b/>
          <w:i/>
          <w:sz w:val="28"/>
          <w:szCs w:val="28"/>
        </w:rPr>
        <w:t>7.</w:t>
      </w:r>
      <w:r w:rsidR="005B3DC0">
        <w:rPr>
          <w:b/>
          <w:i/>
          <w:sz w:val="28"/>
          <w:szCs w:val="28"/>
        </w:rPr>
        <w:t xml:space="preserve"> formy ochrony przyrody, o których mowa w art. 6 ust 1 ustawy z dnia 16 kwietnia 2004r o ochronie przyrody, w tym cele i przedmiot  ochrony obszarów Natura 2000, oraz ciągłość łączących je korytarzy ekologicznych</w:t>
      </w:r>
    </w:p>
    <w:p w14:paraId="7FD5693E" w14:textId="77777777" w:rsidR="00353FE1" w:rsidRDefault="00353FE1" w:rsidP="005C2DA1">
      <w:pPr>
        <w:spacing w:line="480" w:lineRule="auto"/>
        <w:jc w:val="both"/>
      </w:pPr>
    </w:p>
    <w:p w14:paraId="39337C50" w14:textId="1AD66426" w:rsidR="005B3DC0" w:rsidRPr="005B3DC0" w:rsidRDefault="003D6B0C" w:rsidP="00222C3D">
      <w:pPr>
        <w:spacing w:line="360" w:lineRule="auto"/>
        <w:jc w:val="both"/>
      </w:pPr>
      <w:r>
        <w:t xml:space="preserve">Na wnioskowanym terenie nie stwierdzono </w:t>
      </w:r>
      <w:r>
        <w:rPr>
          <w:color w:val="000000"/>
        </w:rPr>
        <w:t xml:space="preserve">aby w miejscu realizacji przedsięwzięcia oraz jej </w:t>
      </w:r>
      <w:r w:rsidR="00AC28DB">
        <w:rPr>
          <w:color w:val="000000"/>
        </w:rPr>
        <w:t>sąsiedztwie</w:t>
      </w:r>
      <w:r>
        <w:rPr>
          <w:color w:val="000000"/>
        </w:rPr>
        <w:t xml:space="preserve"> występowały obszary o krajobrazie mającym znaczenie historyczne, kulturowe lub archeologiczne</w:t>
      </w:r>
      <w:r>
        <w:t>.</w:t>
      </w:r>
      <w:r w:rsidRPr="00AF0FFE">
        <w:rPr>
          <w:color w:val="000000"/>
        </w:rPr>
        <w:t xml:space="preserve"> </w:t>
      </w:r>
      <w:r>
        <w:t xml:space="preserve">Nie występują strefy ochronnych ujęć wód i obszarów ochronnych zbiorników  wód śródlądowych. </w:t>
      </w:r>
    </w:p>
    <w:p w14:paraId="7432D5E9" w14:textId="77777777" w:rsidR="00AC28DB" w:rsidRPr="00246E53" w:rsidRDefault="00AC28DB" w:rsidP="00AC28DB">
      <w:pPr>
        <w:spacing w:line="360" w:lineRule="auto"/>
        <w:jc w:val="both"/>
      </w:pPr>
      <w:r w:rsidRPr="00246E53">
        <w:t xml:space="preserve">Złoże znajduje się w obszarze podlegającym ochronie ekologicznej- Krysko-Jonieckim Obszarze Chronionego Krajobrazu, dla którego został ustanowiony  zakaz wydobywania kopalin na powierzchni większej niż 2 ha  i o wydobyciu powyżej  20 </w:t>
      </w:r>
      <w:proofErr w:type="spellStart"/>
      <w:r w:rsidRPr="00246E53">
        <w:t>tys</w:t>
      </w:r>
      <w:proofErr w:type="spellEnd"/>
      <w:r w:rsidRPr="00246E53">
        <w:t xml:space="preserve"> m</w:t>
      </w:r>
      <w:r w:rsidRPr="00246E53">
        <w:rPr>
          <w:vertAlign w:val="superscript"/>
        </w:rPr>
        <w:t>3</w:t>
      </w:r>
      <w:r w:rsidRPr="00246E53">
        <w:t xml:space="preserve">. Nie mniej jednak, Uchwalą  nr 38/18 Sejmiku Województwa Mazowieckiego z dnia 28 marca 2018r zmieniono część zapisów w Rozporządzeniu Wojewody Mazowieckiego w sprawie Krysko-Jonieckiego Obszaru Chronionego Krajobrazu.  Wg §1 pkt 3 ust 4 w/w uchwały, „zakaz nie dotyczy działek o nr ew.187;188; 190,195,197,200 położonych w miejscowości Lisewo, gmina Płońsk oraz działek o nr </w:t>
      </w:r>
      <w:proofErr w:type="spellStart"/>
      <w:r w:rsidRPr="00246E53">
        <w:t>ew</w:t>
      </w:r>
      <w:proofErr w:type="spellEnd"/>
      <w:r w:rsidRPr="00246E53">
        <w:t xml:space="preserve"> 20,21 położonych w miejscowości Michalinek, gmina Płońsk.”.</w:t>
      </w:r>
    </w:p>
    <w:p w14:paraId="0734EE98" w14:textId="0D3E9ABB" w:rsidR="00B4402C" w:rsidRDefault="00AC28DB" w:rsidP="00222C3D">
      <w:pPr>
        <w:spacing w:line="360" w:lineRule="auto"/>
        <w:jc w:val="both"/>
      </w:pPr>
      <w:r w:rsidRPr="00107118">
        <w:t xml:space="preserve">Kolejny, </w:t>
      </w:r>
      <w:proofErr w:type="spellStart"/>
      <w:r w:rsidRPr="00107118">
        <w:t>Nadwkrzański</w:t>
      </w:r>
      <w:proofErr w:type="spellEnd"/>
      <w:r w:rsidRPr="00107118">
        <w:t xml:space="preserve">  Obszar Chronionego Krajobrazu jest odległy o 4,97 km.  Najbliżej położony obszar Natura 2000, obszar specjalnej ochrony siedlisk „Aleja  </w:t>
      </w:r>
      <w:proofErr w:type="spellStart"/>
      <w:r w:rsidRPr="00107118">
        <w:t>Pachnicowa</w:t>
      </w:r>
      <w:proofErr w:type="spellEnd"/>
      <w:r w:rsidRPr="00107118">
        <w:t>” PLH140054, znajduje się w odległości ok. 3,15 km w kierunku północno-zachodnim od rejonu projektowanej eksploatacji. Specjalny Obszar Ochrony Natura 2000 Forty Modlińskie PLH140020 znajduje się w odległości 14,35 km.</w:t>
      </w:r>
      <w:r w:rsidRPr="00107118">
        <w:rPr>
          <w:rFonts w:eastAsiaTheme="minorHAnsi"/>
          <w:lang w:eastAsia="en-US"/>
        </w:rPr>
        <w:t>.</w:t>
      </w:r>
      <w:r w:rsidR="009462E1">
        <w:rPr>
          <w:rFonts w:eastAsiaTheme="minorHAnsi"/>
          <w:lang w:eastAsia="en-US"/>
        </w:rPr>
        <w:t xml:space="preserve"> </w:t>
      </w:r>
      <w:r>
        <w:rPr>
          <w:rFonts w:eastAsiaTheme="minorHAnsi"/>
          <w:lang w:eastAsia="en-US"/>
        </w:rPr>
        <w:t xml:space="preserve">Złoże LISEWO IX, znajduje się poza granicami ekosystemu o znaczeniu międzynarodowym i poza korytarzami ekologicznymi o znaczeniu krajowym. Najbliższy krajowy korytarz ekologiczny nr 41k ( korytarz Wkry) znajduje się w odległości ok 5 km od NE granicy złoża. </w:t>
      </w:r>
      <w:r w:rsidRPr="00107118">
        <w:rPr>
          <w:rFonts w:eastAsiaTheme="minorHAnsi"/>
          <w:lang w:eastAsia="en-US"/>
        </w:rPr>
        <w:t xml:space="preserve"> Biorąc pod uwagę lokalizację, a także zakres i skalę oddziaływania przedmiotowego przedsięwzięcia stwierdza się, że nie będzie ono mieć ujemnego wpływu na w/w obszary.</w:t>
      </w:r>
    </w:p>
    <w:p w14:paraId="14B1F56B" w14:textId="77777777" w:rsidR="00B4402C" w:rsidRDefault="00B4402C" w:rsidP="00222C3D">
      <w:pPr>
        <w:spacing w:line="360" w:lineRule="auto"/>
        <w:jc w:val="both"/>
      </w:pPr>
      <w:r>
        <w:t>Wielkość zasobów, położenie i  aktualny stan terenu stwarza dogodne warunki do podjęcia eksploatacji.</w:t>
      </w:r>
    </w:p>
    <w:p w14:paraId="0A20C631" w14:textId="438FDCA1" w:rsidR="005C2DA1" w:rsidRPr="00E73CEF" w:rsidRDefault="005C2DA1" w:rsidP="00222C3D">
      <w:pPr>
        <w:autoSpaceDE w:val="0"/>
        <w:autoSpaceDN w:val="0"/>
        <w:adjustRightInd w:val="0"/>
        <w:spacing w:line="360" w:lineRule="auto"/>
        <w:jc w:val="both"/>
      </w:pPr>
      <w:r>
        <w:t xml:space="preserve">W rejonie złoża </w:t>
      </w:r>
      <w:r w:rsidRPr="00E73CEF">
        <w:t>nie występują pomniki przyrody.</w:t>
      </w:r>
      <w:r w:rsidR="00CA3C29">
        <w:t xml:space="preserve"> Najbliższe pomniki przyrody są odległe o co najmniej </w:t>
      </w:r>
      <w:r w:rsidR="00A9688B">
        <w:t>3,15</w:t>
      </w:r>
      <w:r w:rsidR="00CA3C29">
        <w:t xml:space="preserve"> km.</w:t>
      </w:r>
      <w:r w:rsidRPr="00E73CEF">
        <w:rPr>
          <w:rStyle w:val="Pogrubienie"/>
          <w:color w:val="000000"/>
          <w:spacing w:val="3"/>
          <w:lang w:bidi="pl-PL"/>
        </w:rPr>
        <w:t xml:space="preserve"> </w:t>
      </w:r>
    </w:p>
    <w:p w14:paraId="266001BF" w14:textId="77777777" w:rsidR="003D6B0C" w:rsidRPr="004315C0" w:rsidRDefault="005C2DA1" w:rsidP="00222C3D">
      <w:pPr>
        <w:autoSpaceDE w:val="0"/>
        <w:autoSpaceDN w:val="0"/>
        <w:adjustRightInd w:val="0"/>
        <w:spacing w:line="360" w:lineRule="auto"/>
        <w:jc w:val="both"/>
      </w:pPr>
      <w:r w:rsidRPr="00E73CEF">
        <w:t>Teren planowanej inwestycji jest położony poza obszarami wybrzeży, obszarami górskimi i leśnymi. W miejscu prowadzenia inwestycji oraz w jej pobliżu nie występują obszary, na których standardy jakości środowiska zostały przekroczone, nie występują uzdrowiska i obszary ochrony uzdrowiskowej.</w:t>
      </w:r>
    </w:p>
    <w:p w14:paraId="4C2FBBDA" w14:textId="607FDFEA" w:rsidR="00353FE1" w:rsidRPr="00414F9F" w:rsidRDefault="00196B8D" w:rsidP="00222C3D">
      <w:pPr>
        <w:pStyle w:val="Tekstpodstawowy"/>
        <w:spacing w:after="0" w:line="360" w:lineRule="auto"/>
        <w:jc w:val="both"/>
      </w:pPr>
      <w:r>
        <w:rPr>
          <w:rStyle w:val="Pogrubienie"/>
          <w:b w:val="0"/>
          <w:color w:val="000000"/>
          <w:spacing w:val="3"/>
          <w:lang w:bidi="pl-PL"/>
        </w:rPr>
        <w:lastRenderedPageBreak/>
        <w:t xml:space="preserve">Sąsiedztwo terenu inwestycji stanowią gruntu rolne oraz </w:t>
      </w:r>
      <w:r w:rsidR="0057207F">
        <w:rPr>
          <w:rStyle w:val="Pogrubienie"/>
          <w:b w:val="0"/>
          <w:color w:val="000000"/>
          <w:spacing w:val="3"/>
          <w:lang w:bidi="pl-PL"/>
        </w:rPr>
        <w:t xml:space="preserve">wyrobiska poeksploatacyjne. </w:t>
      </w:r>
      <w:r w:rsidR="00B4402C">
        <w:rPr>
          <w:rStyle w:val="Pogrubienie"/>
          <w:b w:val="0"/>
          <w:color w:val="000000"/>
          <w:spacing w:val="3"/>
          <w:lang w:bidi="pl-PL"/>
        </w:rPr>
        <w:t xml:space="preserve"> </w:t>
      </w:r>
      <w:r w:rsidR="0057207F">
        <w:rPr>
          <w:rStyle w:val="Pogrubienie"/>
          <w:b w:val="0"/>
          <w:color w:val="000000"/>
          <w:spacing w:val="3"/>
          <w:lang w:bidi="pl-PL"/>
        </w:rPr>
        <w:t>Najbliższa zabudowa mieszkaniowa znajduje się w odległości ok 250 m na W od granic projektowanej eksploatacji. W</w:t>
      </w:r>
      <w:r w:rsidR="00012CA0">
        <w:t xml:space="preserve"> granicach złoża </w:t>
      </w:r>
      <w:r w:rsidR="00AC28DB">
        <w:t>LISEWO IX</w:t>
      </w:r>
      <w:r w:rsidR="00012CA0">
        <w:t xml:space="preserve"> ani w jego najbliższym otoczeniu nie stwierdzono występowania żadnych dóbr materialnych ani zabytków objętych jakimkolwiek rejestrem. </w:t>
      </w:r>
    </w:p>
    <w:p w14:paraId="5E466E43" w14:textId="77777777" w:rsidR="00B1708C" w:rsidRPr="00B1708C" w:rsidRDefault="00B1708C" w:rsidP="00B1708C">
      <w:pPr>
        <w:jc w:val="both"/>
        <w:rPr>
          <w:sz w:val="20"/>
          <w:szCs w:val="20"/>
        </w:rPr>
      </w:pPr>
    </w:p>
    <w:p w14:paraId="4F00F8E6" w14:textId="77777777" w:rsidR="0057207F" w:rsidRDefault="001B6E77" w:rsidP="00414F9F">
      <w:pPr>
        <w:spacing w:line="276" w:lineRule="auto"/>
        <w:jc w:val="both"/>
        <w:rPr>
          <w:b/>
          <w:i/>
          <w:sz w:val="28"/>
          <w:szCs w:val="28"/>
        </w:rPr>
      </w:pPr>
      <w:r>
        <w:rPr>
          <w:b/>
          <w:i/>
          <w:sz w:val="28"/>
          <w:szCs w:val="28"/>
        </w:rPr>
        <w:t>8.8. wzajemne oddziaływanie między elementami, o których mowa w pkt.8.1-8.7</w:t>
      </w:r>
    </w:p>
    <w:p w14:paraId="7359735B" w14:textId="77777777" w:rsidR="00414F9F" w:rsidRPr="00414F9F" w:rsidRDefault="00414F9F" w:rsidP="00414F9F">
      <w:pPr>
        <w:spacing w:line="276" w:lineRule="auto"/>
        <w:jc w:val="both"/>
        <w:rPr>
          <w:b/>
          <w:i/>
          <w:sz w:val="28"/>
          <w:szCs w:val="28"/>
        </w:rPr>
      </w:pPr>
    </w:p>
    <w:p w14:paraId="4FC7E1B5" w14:textId="38B69134" w:rsidR="00916573" w:rsidRPr="001B6E77" w:rsidRDefault="001B6E77" w:rsidP="00A9688B">
      <w:pPr>
        <w:spacing w:line="360" w:lineRule="auto"/>
        <w:jc w:val="both"/>
      </w:pPr>
      <w:r>
        <w:t xml:space="preserve">Przekształcenie gruntów rolnych o powierzchni </w:t>
      </w:r>
      <w:r w:rsidR="00AC28DB">
        <w:t>4,6169</w:t>
      </w:r>
      <w:r>
        <w:t xml:space="preserve"> ha spowoduje okresową </w:t>
      </w:r>
      <w:proofErr w:type="spellStart"/>
      <w:r>
        <w:t>imisję</w:t>
      </w:r>
      <w:proofErr w:type="spellEnd"/>
      <w:r>
        <w:t xml:space="preserve"> spalin i hałasu</w:t>
      </w:r>
      <w:r w:rsidR="00AB4765">
        <w:t>, ale ich ponadnormatywne  oddziaływanie</w:t>
      </w:r>
      <w:r>
        <w:t xml:space="preserve"> </w:t>
      </w:r>
      <w:r w:rsidR="00AB4765">
        <w:t xml:space="preserve"> zamknie się </w:t>
      </w:r>
      <w:r>
        <w:t xml:space="preserve">w granicach własności wnioskodawcy, nie </w:t>
      </w:r>
      <w:r w:rsidR="00AB4765">
        <w:t>będzie oddziaływać na tereny sąsiednie. Prawidłowo prowadzona eksploatacja nie spowoduje ruchów masowych, nie zanieczyści gleby ani wód podziemnych. Nie będzie miała żadnego wpływu na formy ochrony przyrody , o których mowa w art. 6 ustawy z dnia 16 kwietnia 2004r o ochronie przyrody, ani na ludzi, rośliny , zwierzęta. W rejonie projektowanej eksploatacji brak jest siedlisk przyrodniczych, grzybów, zabytków.</w:t>
      </w:r>
    </w:p>
    <w:p w14:paraId="422ABD69" w14:textId="77777777" w:rsidR="00004336" w:rsidRDefault="00B1708C" w:rsidP="00B1708C">
      <w:pPr>
        <w:spacing w:line="480" w:lineRule="auto"/>
        <w:jc w:val="both"/>
        <w:rPr>
          <w:b/>
          <w:i/>
          <w:sz w:val="28"/>
          <w:szCs w:val="28"/>
        </w:rPr>
      </w:pPr>
      <w:r>
        <w:rPr>
          <w:b/>
          <w:i/>
          <w:sz w:val="28"/>
          <w:szCs w:val="28"/>
        </w:rPr>
        <w:t xml:space="preserve">9.0. </w:t>
      </w:r>
      <w:r w:rsidR="00004336">
        <w:rPr>
          <w:b/>
          <w:i/>
          <w:sz w:val="28"/>
          <w:szCs w:val="28"/>
        </w:rPr>
        <w:t>Sozologiczna klasyfikacja złoża</w:t>
      </w:r>
    </w:p>
    <w:p w14:paraId="7CB14B1E" w14:textId="5B306D82" w:rsidR="00004336" w:rsidRDefault="00004336" w:rsidP="00A9688B">
      <w:pPr>
        <w:spacing w:line="360" w:lineRule="auto"/>
        <w:jc w:val="both"/>
      </w:pPr>
      <w:r>
        <w:t xml:space="preserve">Z punktu ochrony złóż, omawiane złoże </w:t>
      </w:r>
      <w:r w:rsidR="00A9688B">
        <w:t xml:space="preserve">piasków skaleniowo-kwarcowych </w:t>
      </w:r>
      <w:r w:rsidR="009462E1">
        <w:t xml:space="preserve">LISEWO IX </w:t>
      </w:r>
      <w:r w:rsidR="009D15B6">
        <w:t>należy do klasy 3 -</w:t>
      </w:r>
      <w:r>
        <w:t xml:space="preserve"> złóż powszechnie występujących kopalin, łatwo dostępnych, nie wymagających ochrony. Z punktu widzenia ochrony środowiska, złoże </w:t>
      </w:r>
      <w:r w:rsidR="009462E1">
        <w:t>LISEWO IX</w:t>
      </w:r>
      <w:r w:rsidR="00A9688B">
        <w:t xml:space="preserve"> </w:t>
      </w:r>
      <w:r w:rsidR="0057207F">
        <w:t xml:space="preserve"> </w:t>
      </w:r>
      <w:r>
        <w:t>należy do klasy A- złóż mało konfliktowych, możliwych do wydobycia bez specjalnych uwarunkowań.</w:t>
      </w:r>
    </w:p>
    <w:p w14:paraId="389BC645" w14:textId="6BE5F0FC" w:rsidR="00EF5793" w:rsidRDefault="00004336" w:rsidP="00A9688B">
      <w:pPr>
        <w:spacing w:line="360" w:lineRule="auto"/>
        <w:jc w:val="both"/>
      </w:pPr>
      <w:r>
        <w:t>Zgodnie z sozologiczną kwalifikacją złóż, omawiane złoże zalicza się do klasy 3A.</w:t>
      </w:r>
    </w:p>
    <w:p w14:paraId="184E41CA" w14:textId="77777777" w:rsidR="009462E1" w:rsidRDefault="009462E1" w:rsidP="00A9688B">
      <w:pPr>
        <w:spacing w:line="360" w:lineRule="auto"/>
        <w:jc w:val="both"/>
      </w:pPr>
    </w:p>
    <w:p w14:paraId="4B120F05" w14:textId="77777777" w:rsidR="00004336" w:rsidRDefault="00EC34CA" w:rsidP="00743EC6">
      <w:pPr>
        <w:pStyle w:val="Akapitzlist"/>
        <w:numPr>
          <w:ilvl w:val="0"/>
          <w:numId w:val="11"/>
        </w:numPr>
        <w:spacing w:line="276" w:lineRule="auto"/>
        <w:rPr>
          <w:b/>
          <w:i/>
          <w:sz w:val="28"/>
          <w:szCs w:val="28"/>
        </w:rPr>
      </w:pPr>
      <w:r>
        <w:rPr>
          <w:b/>
          <w:i/>
          <w:sz w:val="28"/>
          <w:szCs w:val="28"/>
        </w:rPr>
        <w:t>Opis przewidywanych działań mających na celu unikanie, zapobieganie lub kompensację przyrodniczą negatywnych oddziaływań na środowisko, w szczególności na formy ochrony przyrody, o których mowa w art. 6 ust 1 ustawy z dnia 16 kwietnia 2004r o ochronie przyrody, w tym na cele i przedmiot ochrony obszaru Natura 2000, oraz ciągłość łączących je korytarzy ekologicznych, wraz z oceną ich skuteczności odpowiednio na etapach realizacji , eksploatacji</w:t>
      </w:r>
      <w:r w:rsidR="00353FE1">
        <w:rPr>
          <w:b/>
          <w:i/>
          <w:sz w:val="28"/>
          <w:szCs w:val="28"/>
        </w:rPr>
        <w:t xml:space="preserve">, użytkowania </w:t>
      </w:r>
      <w:r>
        <w:rPr>
          <w:b/>
          <w:i/>
          <w:sz w:val="28"/>
          <w:szCs w:val="28"/>
        </w:rPr>
        <w:t xml:space="preserve"> i likwidacji przedsięwzięcia</w:t>
      </w:r>
    </w:p>
    <w:p w14:paraId="0ED71760" w14:textId="77777777" w:rsidR="00EC34CA" w:rsidRPr="00EC34CA" w:rsidRDefault="00EC34CA" w:rsidP="00EC34CA">
      <w:pPr>
        <w:spacing w:line="276" w:lineRule="auto"/>
      </w:pPr>
    </w:p>
    <w:p w14:paraId="6CA86835" w14:textId="446A72D0" w:rsidR="00797D1A" w:rsidRDefault="00187006" w:rsidP="00222C3D">
      <w:pPr>
        <w:spacing w:line="360" w:lineRule="auto"/>
        <w:jc w:val="both"/>
      </w:pPr>
      <w:r>
        <w:t xml:space="preserve">W trakcie realizacji inwestycji </w:t>
      </w:r>
      <w:proofErr w:type="spellStart"/>
      <w:r w:rsidR="00353FE1">
        <w:t>tj</w:t>
      </w:r>
      <w:proofErr w:type="spellEnd"/>
      <w:r w:rsidR="00353FE1">
        <w:t xml:space="preserve"> </w:t>
      </w:r>
      <w:r>
        <w:t xml:space="preserve"> eksploatacji</w:t>
      </w:r>
      <w:r w:rsidR="00353FE1">
        <w:t xml:space="preserve"> złoża</w:t>
      </w:r>
      <w:r w:rsidR="00A9688B">
        <w:t xml:space="preserve"> piasków skaleniowo-kwarcowych </w:t>
      </w:r>
      <w:r w:rsidR="00B20444">
        <w:t xml:space="preserve">LISEWO IX </w:t>
      </w:r>
      <w:r>
        <w:t>mogą wystąpić a</w:t>
      </w:r>
      <w:r w:rsidR="00797D1A">
        <w:t xml:space="preserve">warie techniczne </w:t>
      </w:r>
      <w:r>
        <w:t xml:space="preserve">pracującego sprzętu, </w:t>
      </w:r>
      <w:r w:rsidR="00797D1A">
        <w:t xml:space="preserve"> na skutek </w:t>
      </w:r>
      <w:r>
        <w:t>których</w:t>
      </w:r>
      <w:r w:rsidR="00B20444">
        <w:t>,</w:t>
      </w:r>
      <w:r>
        <w:t xml:space="preserve"> mo</w:t>
      </w:r>
      <w:r w:rsidR="009462E1">
        <w:t>ż</w:t>
      </w:r>
      <w:r>
        <w:t xml:space="preserve">e zaistnieć ryzyko </w:t>
      </w:r>
      <w:r w:rsidR="00797D1A">
        <w:t>przedostania się do środowiska substancji uciążliwych na powierzchnię  lub infiltracja w grunt</w:t>
      </w:r>
      <w:r>
        <w:t xml:space="preserve">, </w:t>
      </w:r>
      <w:r w:rsidR="00797D1A">
        <w:t xml:space="preserve"> czasowo zanieczyści</w:t>
      </w:r>
      <w:r>
        <w:t>łoby</w:t>
      </w:r>
      <w:r w:rsidR="00797D1A">
        <w:t xml:space="preserve"> powierzchnię terenu, gruntu i wód gruntowych na odległość max kilku m  na terenie kopalni .</w:t>
      </w:r>
    </w:p>
    <w:p w14:paraId="13B2AB26" w14:textId="77777777" w:rsidR="00797D1A" w:rsidRDefault="00797D1A" w:rsidP="00222C3D">
      <w:pPr>
        <w:spacing w:line="360" w:lineRule="auto"/>
        <w:jc w:val="both"/>
      </w:pPr>
      <w:r>
        <w:lastRenderedPageBreak/>
        <w:t>W celu przeciwdziałaniu awariom należy:</w:t>
      </w:r>
    </w:p>
    <w:p w14:paraId="485C87E0" w14:textId="77777777" w:rsidR="00797D1A" w:rsidRDefault="00797D1A" w:rsidP="00222C3D">
      <w:pPr>
        <w:numPr>
          <w:ilvl w:val="0"/>
          <w:numId w:val="4"/>
        </w:numPr>
        <w:spacing w:line="360" w:lineRule="auto"/>
        <w:jc w:val="both"/>
      </w:pPr>
      <w:r>
        <w:t>Prowadzenie</w:t>
      </w:r>
      <w:r w:rsidR="0060372A">
        <w:t xml:space="preserve"> szkoleń </w:t>
      </w:r>
      <w:r>
        <w:t>dla pracowników kopalni</w:t>
      </w:r>
    </w:p>
    <w:p w14:paraId="20D5899F" w14:textId="77777777" w:rsidR="00187006" w:rsidRDefault="00797D1A" w:rsidP="00222C3D">
      <w:pPr>
        <w:numPr>
          <w:ilvl w:val="0"/>
          <w:numId w:val="4"/>
        </w:numPr>
        <w:spacing w:line="360" w:lineRule="auto"/>
        <w:jc w:val="both"/>
      </w:pPr>
      <w:r>
        <w:t xml:space="preserve">tankowanie sprzętu pracującego na kopalni </w:t>
      </w:r>
      <w:r w:rsidR="00802EE1" w:rsidRPr="00802EE1">
        <w:t>poza kopalnią,</w:t>
      </w:r>
      <w:r w:rsidR="00802EE1">
        <w:t xml:space="preserve"> </w:t>
      </w:r>
      <w:r>
        <w:t>w miejscu zabezpieczonym, z jak największą ostrożnością, aby nie dopuścić do wylania się w/w substancji na powierzchnię terenu</w:t>
      </w:r>
    </w:p>
    <w:p w14:paraId="3B0D6C28" w14:textId="77777777" w:rsidR="00353FE1" w:rsidRDefault="00353FE1" w:rsidP="00222C3D">
      <w:pPr>
        <w:numPr>
          <w:ilvl w:val="0"/>
          <w:numId w:val="4"/>
        </w:numPr>
        <w:spacing w:line="360" w:lineRule="auto"/>
        <w:jc w:val="both"/>
      </w:pPr>
      <w:r>
        <w:t>do eksploatacji stosować  wyłącznie sprzęt sprawny technicznie; prowadzić okresowe kontrole techniczne sprzętu wydobywczego.</w:t>
      </w:r>
    </w:p>
    <w:p w14:paraId="0CFB1ABE" w14:textId="77777777" w:rsidR="00797D1A" w:rsidRDefault="00797D1A" w:rsidP="00222C3D">
      <w:pPr>
        <w:numPr>
          <w:ilvl w:val="0"/>
          <w:numId w:val="4"/>
        </w:numPr>
        <w:spacing w:line="360" w:lineRule="auto"/>
        <w:jc w:val="both"/>
      </w:pPr>
      <w:r>
        <w:t>utrzymanie na terenie kopalni porządku i czystości- szczególnie w zakresie przechowywania i składowania materiałów, surowców i produktów palnych- utrzymanie w należytym porządku sprzętu ppoż.</w:t>
      </w:r>
    </w:p>
    <w:p w14:paraId="183DA732" w14:textId="0073076C" w:rsidR="00187006" w:rsidRPr="002D3C66" w:rsidRDefault="00353FE1" w:rsidP="00222C3D">
      <w:pPr>
        <w:spacing w:line="360" w:lineRule="auto"/>
        <w:jc w:val="both"/>
      </w:pPr>
      <w:r>
        <w:t>D</w:t>
      </w:r>
      <w:r w:rsidR="00797D1A">
        <w:t>o innego rodzaju zagrożeń należą zagrożenia związane z powstaniem , niekontrolowanych osuwisk, wtargnięcie osób postronnych. Aby temu zapobiec, teren kopalni odpowiednio oznakować, a wjazd zabezpieczyć .</w:t>
      </w:r>
      <w:r w:rsidR="00E96737">
        <w:t xml:space="preserve"> </w:t>
      </w:r>
      <w:r w:rsidR="00187006">
        <w:t xml:space="preserve">W zakładzie górniczym </w:t>
      </w:r>
      <w:r w:rsidR="00B20444">
        <w:t>LISEWO IX</w:t>
      </w:r>
      <w:r w:rsidR="005624A7">
        <w:t xml:space="preserve"> </w:t>
      </w:r>
      <w:r w:rsidR="00187006">
        <w:t xml:space="preserve">nie przewiduje się powstania osuwisk; wydobywana kopalina jest jednorodna, nie stwierdzono występowania przerostów gliniastych, które w skarpie, po kontakcie z wodą tworzyłyby płaszczyzny poślizgu. Mogą co najwyżej powstawać </w:t>
      </w:r>
      <w:proofErr w:type="spellStart"/>
      <w:r w:rsidR="00187006">
        <w:t>mikroosuwiska</w:t>
      </w:r>
      <w:proofErr w:type="spellEnd"/>
      <w:r w:rsidR="00187006">
        <w:t xml:space="preserve"> w górnej części skarpy</w:t>
      </w:r>
    </w:p>
    <w:p w14:paraId="1043D72C" w14:textId="22EF6092" w:rsidR="00187006" w:rsidRDefault="00187006" w:rsidP="00222C3D">
      <w:pPr>
        <w:pStyle w:val="Akapitzlist"/>
        <w:numPr>
          <w:ilvl w:val="0"/>
          <w:numId w:val="4"/>
        </w:numPr>
        <w:spacing w:line="360" w:lineRule="auto"/>
      </w:pPr>
      <w:r>
        <w:t>W ramach profilaktyki przed ewentualną możliwością powstania  osuwisk, eksploatacja jest prowadzona z zachowaniem odpowiednich parametrów zapewniających stabilność skarp i zboczy; KRZG, na podstawie opinii geologicznej,  określi warunki stateczności skarp i zboczy</w:t>
      </w:r>
      <w:r w:rsidR="00667E32">
        <w:t>.</w:t>
      </w:r>
    </w:p>
    <w:p w14:paraId="15A27AB2" w14:textId="2834072A" w:rsidR="00DC200F" w:rsidRDefault="008E43B7" w:rsidP="00222C3D">
      <w:pPr>
        <w:spacing w:line="360" w:lineRule="auto"/>
        <w:jc w:val="both"/>
      </w:pPr>
      <w:r>
        <w:t>Aby ograniczyć negatywnego oddziaływania na środowisko jakim jest krótkotrwałe pozbawienie roślinności na obszarze eksploatowanym, należy sukcesywnie prowadzić rekultywację wyrobisk poeksploatacyjnych.</w:t>
      </w:r>
      <w:r w:rsidRPr="008E43B7">
        <w:t xml:space="preserve"> </w:t>
      </w:r>
      <w:r>
        <w:t xml:space="preserve">Zgodnie z ustawą o ochronie gruntów rolnych i leśnych,  tereny przekształcone w wyniku prowadzonej działalności górniczej należy niezwłocznie rekultywować; zakończenie prac powinno następować nie później </w:t>
      </w:r>
      <w:proofErr w:type="spellStart"/>
      <w:r>
        <w:t>niź</w:t>
      </w:r>
      <w:proofErr w:type="spellEnd"/>
      <w:r>
        <w:t xml:space="preserve"> w 5 lat po zaprzestaniu działalności na danym obszarze.</w:t>
      </w:r>
      <w:r w:rsidRPr="008E43B7">
        <w:t xml:space="preserve"> </w:t>
      </w:r>
      <w:r>
        <w:t xml:space="preserve">Tereny przekształcone w obrębie złoża </w:t>
      </w:r>
      <w:r w:rsidR="00B20444">
        <w:t>LISEWO IX</w:t>
      </w:r>
      <w:r>
        <w:t xml:space="preserve">, z uwagi na eksploatację </w:t>
      </w:r>
      <w:r w:rsidR="005624A7">
        <w:t xml:space="preserve">zarówno  </w:t>
      </w:r>
      <w:r>
        <w:t xml:space="preserve"> w złożu suchym</w:t>
      </w:r>
      <w:r w:rsidR="005624A7">
        <w:t xml:space="preserve"> jak i zawodnionym</w:t>
      </w:r>
      <w:r>
        <w:t xml:space="preserve">  zostaną zrekultywowane w kierunku </w:t>
      </w:r>
      <w:r w:rsidR="00FE644A">
        <w:t>rolnym</w:t>
      </w:r>
      <w:r w:rsidR="005624A7">
        <w:t xml:space="preserve"> ze zbiornikiem wodnym</w:t>
      </w:r>
      <w:r>
        <w:t xml:space="preserve">. Nadkład usunięty na zwałowiska zewnętrzne zlokalizowane </w:t>
      </w:r>
      <w:r w:rsidR="00FE644A">
        <w:t xml:space="preserve">na </w:t>
      </w:r>
      <w:r w:rsidR="005624A7">
        <w:t>obrzeżu</w:t>
      </w:r>
      <w:r w:rsidR="00FE644A">
        <w:t xml:space="preserve"> wyrobiska poeksploatacyjnego</w:t>
      </w:r>
      <w:r>
        <w:t xml:space="preserve">,  zostanie rozplantowany po skarpach </w:t>
      </w:r>
      <w:r w:rsidR="00FE644A">
        <w:t xml:space="preserve"> </w:t>
      </w:r>
      <w:r>
        <w:t>wyrobiska</w:t>
      </w:r>
      <w:r w:rsidR="00FE644A">
        <w:t>,</w:t>
      </w:r>
      <w:r>
        <w:t xml:space="preserve"> w celu złagodzenia </w:t>
      </w:r>
      <w:r w:rsidR="00FE644A">
        <w:t xml:space="preserve">skarp </w:t>
      </w:r>
      <w:r>
        <w:t xml:space="preserve">i przygotowania podłoża pod wysiew traw, umacniających stabilność. Skarpy stałe otaczające wyrobisko podczas prac wydobywczych oraz  w ramach prac rekultywacyjnych zostaną wyprofilowane pod kątem naturalnego stoku lub jeszcze łagodniejszym, </w:t>
      </w:r>
      <w:proofErr w:type="spellStart"/>
      <w:r>
        <w:t>tj</w:t>
      </w:r>
      <w:proofErr w:type="spellEnd"/>
      <w:r>
        <w:t xml:space="preserve"> w granicach ok. </w:t>
      </w:r>
      <w:r w:rsidR="009462E1">
        <w:t xml:space="preserve"> 40</w:t>
      </w:r>
      <w:r w:rsidR="009462E1">
        <w:rPr>
          <w:vertAlign w:val="superscript"/>
        </w:rPr>
        <w:t xml:space="preserve">o </w:t>
      </w:r>
      <w:r w:rsidR="009462E1">
        <w:t xml:space="preserve">suche i </w:t>
      </w:r>
      <w:r w:rsidR="005624A7">
        <w:t>27</w:t>
      </w:r>
      <w:r>
        <w:rPr>
          <w:vertAlign w:val="superscript"/>
        </w:rPr>
        <w:t>o</w:t>
      </w:r>
      <w:r w:rsidR="009462E1">
        <w:t xml:space="preserve"> zawodnione.</w:t>
      </w:r>
      <w:r w:rsidR="00667E32">
        <w:t xml:space="preserve"> Eksploatacja spod lustra wody i powstanie zbiornika wodnego, </w:t>
      </w:r>
      <w:r w:rsidR="00667E32" w:rsidRPr="003C147E">
        <w:rPr>
          <w:rFonts w:ascii="Arial" w:hAnsi="Arial" w:cs="Arial"/>
        </w:rPr>
        <w:t xml:space="preserve"> </w:t>
      </w:r>
      <w:r w:rsidR="00667E32" w:rsidRPr="00667E32">
        <w:t xml:space="preserve">pozwoli na wprowadzenie na ten obszar nowej </w:t>
      </w:r>
      <w:r w:rsidR="00667E32" w:rsidRPr="00667E32">
        <w:lastRenderedPageBreak/>
        <w:t>roślinności,  zbiornik wodny przyciągnie do siebie zwierzęta, ptaki i ewentualnie inne organizmy żywe.</w:t>
      </w:r>
    </w:p>
    <w:p w14:paraId="6F039259" w14:textId="77777777" w:rsidR="00341E6A" w:rsidRDefault="00341E6A" w:rsidP="00222C3D">
      <w:pPr>
        <w:spacing w:line="360" w:lineRule="auto"/>
        <w:jc w:val="both"/>
      </w:pPr>
    </w:p>
    <w:p w14:paraId="1549ABA0" w14:textId="77777777" w:rsidR="000E4395" w:rsidRDefault="00774A9A" w:rsidP="000E4395">
      <w:pPr>
        <w:spacing w:line="360" w:lineRule="auto"/>
        <w:jc w:val="both"/>
        <w:rPr>
          <w:b/>
          <w:i/>
          <w:sz w:val="28"/>
          <w:szCs w:val="28"/>
        </w:rPr>
      </w:pPr>
      <w:r>
        <w:rPr>
          <w:b/>
          <w:i/>
          <w:sz w:val="28"/>
          <w:szCs w:val="28"/>
        </w:rPr>
        <w:t>11.0.</w:t>
      </w:r>
      <w:r w:rsidR="006920A3">
        <w:rPr>
          <w:b/>
          <w:i/>
          <w:sz w:val="28"/>
          <w:szCs w:val="28"/>
        </w:rPr>
        <w:t>Analiza możliwych konfliktów społecznych związanych z analizowanym przedsięwzięciem</w:t>
      </w:r>
    </w:p>
    <w:p w14:paraId="4649CC00" w14:textId="77777777" w:rsidR="000E4395" w:rsidRPr="000E4395" w:rsidRDefault="006920A3" w:rsidP="00222C3D">
      <w:pPr>
        <w:spacing w:line="360" w:lineRule="auto"/>
        <w:jc w:val="both"/>
        <w:rPr>
          <w:b/>
          <w:i/>
          <w:sz w:val="28"/>
          <w:szCs w:val="28"/>
        </w:rPr>
      </w:pPr>
      <w:r>
        <w:t xml:space="preserve">Eksploatacja złoża będzie prowadzona wyłącznie w granicach </w:t>
      </w:r>
      <w:r w:rsidR="00B22025">
        <w:t>prawa do nieruchomości</w:t>
      </w:r>
      <w:r w:rsidR="002741C5">
        <w:t xml:space="preserve"> gruntowej</w:t>
      </w:r>
      <w:r w:rsidR="00374E17">
        <w:t xml:space="preserve"> </w:t>
      </w:r>
      <w:r w:rsidR="00FF4151">
        <w:t xml:space="preserve">, z zachowaniem pasów ochronnych </w:t>
      </w:r>
      <w:r w:rsidR="00374E17">
        <w:t xml:space="preserve"> </w:t>
      </w:r>
      <w:r w:rsidR="00FF4151">
        <w:t>dla granic gruntów obcych, drogi oraz linii energetycznej.</w:t>
      </w:r>
      <w:r w:rsidR="000E4395">
        <w:t xml:space="preserve"> </w:t>
      </w:r>
      <w:r w:rsidR="000E4395" w:rsidRPr="000E4395">
        <w:t>Z przeprowadzonych symulacji komputerowych rozprzestrzeniania się zanieczyszczeń prowadzących do określenia wielkości tych czynników (gazów i pyłów, hałasu) w środowisku poza terenem inwestycji, ocenia się, że:</w:t>
      </w:r>
    </w:p>
    <w:p w14:paraId="182402A8" w14:textId="77777777" w:rsidR="000E4395" w:rsidRDefault="000E4395" w:rsidP="00222C3D">
      <w:pPr>
        <w:widowControl w:val="0"/>
        <w:numPr>
          <w:ilvl w:val="0"/>
          <w:numId w:val="5"/>
        </w:numPr>
        <w:autoSpaceDE w:val="0"/>
        <w:autoSpaceDN w:val="0"/>
        <w:adjustRightInd w:val="0"/>
        <w:spacing w:line="360" w:lineRule="auto"/>
        <w:ind w:right="283"/>
        <w:jc w:val="both"/>
      </w:pPr>
      <w:r w:rsidRPr="000E4395">
        <w:t xml:space="preserve">stężenia gazów i pyłów nie będą powodować przekroczenia wartości stężeń granicznych uznawanych za bezpieczne dla zdrowia ludzi i środowiska wyrażone wartościami odniesienia określonymi w rozporządzeniu Ministra Środowiska z dnia 26 stycznia 2010 r. </w:t>
      </w:r>
      <w:r w:rsidRPr="000E4395">
        <w:rPr>
          <w:i/>
        </w:rPr>
        <w:t>w sprawie wartości odniesienia dla niektórych substancji w powietrzu</w:t>
      </w:r>
      <w:r w:rsidRPr="000E4395">
        <w:t>, oraz standardów jakości środowiska.</w:t>
      </w:r>
    </w:p>
    <w:p w14:paraId="388694AA" w14:textId="77777777" w:rsidR="006920A3" w:rsidRDefault="000E4395" w:rsidP="000E4395">
      <w:pPr>
        <w:widowControl w:val="0"/>
        <w:numPr>
          <w:ilvl w:val="0"/>
          <w:numId w:val="5"/>
        </w:numPr>
        <w:autoSpaceDE w:val="0"/>
        <w:autoSpaceDN w:val="0"/>
        <w:adjustRightInd w:val="0"/>
        <w:spacing w:line="360" w:lineRule="auto"/>
        <w:ind w:right="283"/>
        <w:jc w:val="both"/>
      </w:pPr>
      <w:r w:rsidRPr="000E4395">
        <w:t>poziom hałasu w środowisku wynikający z eksploatacji inwestycji nie przekroczy wartości dopuszczalnych określonych</w:t>
      </w:r>
      <w:r w:rsidRPr="000E4395">
        <w:rPr>
          <w:color w:val="FF0000"/>
        </w:rPr>
        <w:t xml:space="preserve"> </w:t>
      </w:r>
      <w:r w:rsidRPr="000E4395">
        <w:t xml:space="preserve">w </w:t>
      </w:r>
      <w:r>
        <w:t>R</w:t>
      </w:r>
      <w:r w:rsidRPr="000E4395">
        <w:t xml:space="preserve">ozporządzeniu Ministra Środowiska z dnia 14.06.2007r. </w:t>
      </w:r>
      <w:r w:rsidRPr="000E4395">
        <w:rPr>
          <w:i/>
        </w:rPr>
        <w:t>w sprawie dopuszczalnych poziomów hałasu w środowisku</w:t>
      </w:r>
    </w:p>
    <w:p w14:paraId="1E0208FD" w14:textId="77777777" w:rsidR="007F799C" w:rsidRDefault="002741C5" w:rsidP="00222C3D">
      <w:pPr>
        <w:spacing w:line="360" w:lineRule="auto"/>
        <w:jc w:val="both"/>
      </w:pPr>
      <w:r w:rsidRPr="007441F1">
        <w:t xml:space="preserve">Jak wynika z przeprowadzonych pomiarów, zanieczyszczenia powietrza i hałas nie przekraczają dopuszczalnych wartości norm, a nawet kształtują się znacznie poniżej; nie wyjdą poza obręb kopalni </w:t>
      </w:r>
      <w:r w:rsidR="00FE644A">
        <w:t>.</w:t>
      </w:r>
      <w:r w:rsidR="007F799C">
        <w:t>transportowana kopalina, może odczuwać dyskomfort z tytułu spalin i hałasu powodowanego przez samochody transportujące kopalinę. Utrzymywanie</w:t>
      </w:r>
      <w:r w:rsidR="007219A2">
        <w:t xml:space="preserve"> </w:t>
      </w:r>
      <w:r w:rsidR="007F799C">
        <w:t xml:space="preserve">pojazdów w dobrym stanie technicznym, zakrywanie przewożonego urobku,  polewanie drogi w czasie suszy oraz praca na jedną zmianę  pozwoli na zminimalizowanie niekorzystnego oddziaływania </w:t>
      </w:r>
    </w:p>
    <w:p w14:paraId="09696054" w14:textId="04D060FB" w:rsidR="00533982" w:rsidRDefault="007F799C" w:rsidP="00B20444">
      <w:pPr>
        <w:spacing w:line="360" w:lineRule="auto"/>
        <w:jc w:val="both"/>
      </w:pPr>
      <w:r>
        <w:t>Ponadto, zgodnie z obowiązującymi przepisami, gmina otrzyma 60% opłaty eksploatacyjnej za wydobytą kopalinę co również przyniesie, oprócz podatku od nieruchomości , wymierne korzyści finansowe, również dla okolicznej ludności</w:t>
      </w:r>
      <w:r w:rsidR="004315C0">
        <w:t>.</w:t>
      </w:r>
    </w:p>
    <w:p w14:paraId="2AA1220D" w14:textId="77777777" w:rsidR="008E43B7" w:rsidRPr="006C1785" w:rsidRDefault="006920A3" w:rsidP="008E43B7">
      <w:pPr>
        <w:spacing w:line="276" w:lineRule="auto"/>
        <w:jc w:val="both"/>
        <w:rPr>
          <w:b/>
          <w:i/>
          <w:sz w:val="28"/>
          <w:szCs w:val="28"/>
        </w:rPr>
      </w:pPr>
      <w:r>
        <w:rPr>
          <w:b/>
          <w:i/>
          <w:sz w:val="28"/>
          <w:szCs w:val="28"/>
        </w:rPr>
        <w:t>1</w:t>
      </w:r>
      <w:r w:rsidR="008E43B7">
        <w:rPr>
          <w:b/>
          <w:i/>
          <w:sz w:val="28"/>
          <w:szCs w:val="28"/>
        </w:rPr>
        <w:t>2</w:t>
      </w:r>
      <w:r>
        <w:rPr>
          <w:b/>
          <w:i/>
          <w:sz w:val="28"/>
          <w:szCs w:val="28"/>
        </w:rPr>
        <w:t>.</w:t>
      </w:r>
      <w:r w:rsidR="00DB2933">
        <w:rPr>
          <w:b/>
          <w:i/>
          <w:sz w:val="28"/>
          <w:szCs w:val="28"/>
        </w:rPr>
        <w:t xml:space="preserve">0. </w:t>
      </w:r>
      <w:r w:rsidR="00A66931">
        <w:rPr>
          <w:b/>
          <w:i/>
          <w:sz w:val="28"/>
          <w:szCs w:val="28"/>
        </w:rPr>
        <w:t>Przedstawienie p</w:t>
      </w:r>
      <w:r w:rsidR="008E43B7" w:rsidRPr="006C1785">
        <w:rPr>
          <w:b/>
          <w:i/>
          <w:sz w:val="28"/>
          <w:szCs w:val="28"/>
        </w:rPr>
        <w:t>ropozycj</w:t>
      </w:r>
      <w:r w:rsidR="00A66931">
        <w:rPr>
          <w:b/>
          <w:i/>
          <w:sz w:val="28"/>
          <w:szCs w:val="28"/>
        </w:rPr>
        <w:t>i</w:t>
      </w:r>
      <w:r w:rsidR="008E43B7" w:rsidRPr="006C1785">
        <w:rPr>
          <w:b/>
          <w:i/>
          <w:sz w:val="28"/>
          <w:szCs w:val="28"/>
        </w:rPr>
        <w:t xml:space="preserve"> monitoringu oddziaływania planowanego przedsięwzięcia na etapie jego </w:t>
      </w:r>
      <w:r w:rsidR="00A66931">
        <w:rPr>
          <w:b/>
          <w:i/>
          <w:sz w:val="28"/>
          <w:szCs w:val="28"/>
        </w:rPr>
        <w:t>realizacji</w:t>
      </w:r>
      <w:r w:rsidR="008E43B7" w:rsidRPr="006C1785">
        <w:rPr>
          <w:b/>
          <w:i/>
          <w:sz w:val="28"/>
          <w:szCs w:val="28"/>
        </w:rPr>
        <w:t xml:space="preserve"> i eksploatacji lub użytkowania , w szczególności na formy ochrony przyrody</w:t>
      </w:r>
      <w:r w:rsidR="00A66931">
        <w:rPr>
          <w:b/>
          <w:i/>
          <w:sz w:val="28"/>
          <w:szCs w:val="28"/>
        </w:rPr>
        <w:t>, o których mowa  w art. 6 ust.1 ustawy z dnia 16 kwietnia 2004r o ochronie przyrody, w tym na cele i przedmiot ochrony obszaru Natura 2000, oraz ciągłość  łączących je korytarzy ekologicznych oraz informacje o dostępnych wynikach innego monitoringu, które mogą mieć znaczenie dla ustalenia obowiązków w tym zakresie.</w:t>
      </w:r>
    </w:p>
    <w:p w14:paraId="02A414A8" w14:textId="77777777" w:rsidR="008E43B7" w:rsidRDefault="00DB2933" w:rsidP="00222C3D">
      <w:pPr>
        <w:spacing w:line="360" w:lineRule="auto"/>
        <w:jc w:val="both"/>
      </w:pPr>
      <w:r>
        <w:lastRenderedPageBreak/>
        <w:t xml:space="preserve">W celu zapobiegania wszelkiego rodzaju awariom mogącym spowodować szkodę w środowisku ( </w:t>
      </w:r>
      <w:proofErr w:type="spellStart"/>
      <w:r>
        <w:t>np</w:t>
      </w:r>
      <w:proofErr w:type="spellEnd"/>
      <w:r>
        <w:t xml:space="preserve"> niekontrolowane wycieki paliwa, nadmierne zanieczyszczenia powietrza spalinami, powstanie hałasu) – należy systematycznie kontrolować sprzęt eksploatacyjny, wykonywać pomiary hałasu  zgodnie z obowiązującymi przepisami.</w:t>
      </w:r>
      <w:r w:rsidR="008E43B7" w:rsidRPr="008E43B7">
        <w:t xml:space="preserve"> </w:t>
      </w:r>
      <w:r w:rsidR="008E43B7">
        <w:t>Do pracy w zakładzie górniczym może być dopuszczony wyłącznie sprzęt sprawny technicznie.</w:t>
      </w:r>
    </w:p>
    <w:p w14:paraId="6BB932E4" w14:textId="77777777" w:rsidR="008E43B7" w:rsidRDefault="008E43B7" w:rsidP="00222C3D">
      <w:pPr>
        <w:spacing w:line="360" w:lineRule="auto"/>
        <w:ind w:left="142"/>
        <w:jc w:val="both"/>
      </w:pPr>
      <w:r>
        <w:t>Wszelkie prace będą prowadzone zgodnie z przepisami prawa pod nadzorem górniczym.</w:t>
      </w:r>
    </w:p>
    <w:p w14:paraId="3AE24812" w14:textId="77777777" w:rsidR="009245D0" w:rsidRPr="008E43B7" w:rsidRDefault="009245D0" w:rsidP="00743EC6">
      <w:pPr>
        <w:pStyle w:val="Akapitzlist"/>
        <w:numPr>
          <w:ilvl w:val="0"/>
          <w:numId w:val="16"/>
        </w:numPr>
        <w:spacing w:line="480" w:lineRule="auto"/>
        <w:rPr>
          <w:b/>
          <w:i/>
          <w:sz w:val="28"/>
          <w:szCs w:val="28"/>
        </w:rPr>
      </w:pPr>
      <w:r w:rsidRPr="008E43B7">
        <w:rPr>
          <w:b/>
          <w:i/>
          <w:sz w:val="28"/>
          <w:szCs w:val="28"/>
        </w:rPr>
        <w:t>Wnioski</w:t>
      </w:r>
    </w:p>
    <w:p w14:paraId="15F3B308" w14:textId="7D955CCF" w:rsidR="009245D0" w:rsidRPr="00533982" w:rsidRDefault="009245D0" w:rsidP="00533982">
      <w:pPr>
        <w:spacing w:line="360" w:lineRule="auto"/>
        <w:jc w:val="both"/>
        <w:rPr>
          <w:i/>
          <w:iCs/>
        </w:rPr>
      </w:pPr>
      <w:r w:rsidRPr="00533982">
        <w:rPr>
          <w:i/>
          <w:iCs/>
        </w:rPr>
        <w:t xml:space="preserve">1.Kopalnia </w:t>
      </w:r>
      <w:r w:rsidR="00DB2933" w:rsidRPr="00533982">
        <w:rPr>
          <w:i/>
          <w:iCs/>
        </w:rPr>
        <w:t>kruszyw</w:t>
      </w:r>
      <w:r w:rsidR="00D03653" w:rsidRPr="00533982">
        <w:rPr>
          <w:i/>
          <w:iCs/>
        </w:rPr>
        <w:t xml:space="preserve">a naturalnego o powierzchni </w:t>
      </w:r>
      <w:r w:rsidR="009462E1">
        <w:rPr>
          <w:i/>
          <w:iCs/>
        </w:rPr>
        <w:t>4,6196</w:t>
      </w:r>
      <w:r w:rsidRPr="00533982">
        <w:rPr>
          <w:i/>
          <w:iCs/>
        </w:rPr>
        <w:t xml:space="preserve"> ha należy do obiektów </w:t>
      </w:r>
      <w:r w:rsidR="00DB2933" w:rsidRPr="00533982">
        <w:rPr>
          <w:i/>
          <w:iCs/>
        </w:rPr>
        <w:t xml:space="preserve">mogących </w:t>
      </w:r>
      <w:r w:rsidR="00231E8A" w:rsidRPr="00533982">
        <w:rPr>
          <w:i/>
          <w:iCs/>
        </w:rPr>
        <w:t xml:space="preserve">potencjalnie </w:t>
      </w:r>
      <w:r w:rsidR="00DB2933" w:rsidRPr="00533982">
        <w:rPr>
          <w:i/>
          <w:iCs/>
        </w:rPr>
        <w:t>pogorszyć stan środowiska.</w:t>
      </w:r>
    </w:p>
    <w:p w14:paraId="4128013D" w14:textId="77777777" w:rsidR="009245D0" w:rsidRPr="00533982" w:rsidRDefault="009245D0" w:rsidP="00533982">
      <w:pPr>
        <w:spacing w:line="360" w:lineRule="auto"/>
        <w:jc w:val="both"/>
        <w:rPr>
          <w:i/>
          <w:iCs/>
        </w:rPr>
      </w:pPr>
      <w:r w:rsidRPr="00533982">
        <w:rPr>
          <w:i/>
          <w:iCs/>
        </w:rPr>
        <w:t>2. Z przeprowadzonych wyżej analiz wynika, że:</w:t>
      </w:r>
    </w:p>
    <w:p w14:paraId="36C45801" w14:textId="1D8ADC96" w:rsidR="009245D0" w:rsidRPr="00533982" w:rsidRDefault="009245D0" w:rsidP="00533982">
      <w:pPr>
        <w:spacing w:line="360" w:lineRule="auto"/>
        <w:jc w:val="both"/>
        <w:rPr>
          <w:i/>
          <w:iCs/>
        </w:rPr>
      </w:pPr>
      <w:r w:rsidRPr="00533982">
        <w:rPr>
          <w:i/>
          <w:iCs/>
        </w:rPr>
        <w:t>2.1. Praca urządzeń technicznych przy eksploatacji</w:t>
      </w:r>
      <w:r w:rsidR="005624A7">
        <w:rPr>
          <w:i/>
          <w:iCs/>
        </w:rPr>
        <w:t xml:space="preserve"> piasków skaleniowo-kwarcowych</w:t>
      </w:r>
      <w:r w:rsidRPr="00533982">
        <w:rPr>
          <w:i/>
          <w:iCs/>
        </w:rPr>
        <w:t>, może spowodować znikomą, niezorganizowaną emisję spalin i pyłów do atmosfery</w:t>
      </w:r>
    </w:p>
    <w:p w14:paraId="2570E5D9" w14:textId="77777777" w:rsidR="009245D0" w:rsidRPr="00533982" w:rsidRDefault="009245D0" w:rsidP="00533982">
      <w:pPr>
        <w:spacing w:line="360" w:lineRule="auto"/>
        <w:jc w:val="both"/>
        <w:rPr>
          <w:i/>
          <w:iCs/>
        </w:rPr>
      </w:pPr>
      <w:r w:rsidRPr="00533982">
        <w:rPr>
          <w:i/>
          <w:iCs/>
        </w:rPr>
        <w:t>2.2. Hałas wytworzony przez urządzenia jest nieuciążliwy dla środowiska</w:t>
      </w:r>
    </w:p>
    <w:p w14:paraId="772E743F" w14:textId="0D485E52" w:rsidR="009245D0" w:rsidRPr="00533982" w:rsidRDefault="009245D0" w:rsidP="00533982">
      <w:pPr>
        <w:spacing w:line="360" w:lineRule="auto"/>
        <w:jc w:val="both"/>
        <w:rPr>
          <w:i/>
          <w:iCs/>
        </w:rPr>
      </w:pPr>
      <w:r w:rsidRPr="00533982">
        <w:rPr>
          <w:i/>
          <w:iCs/>
        </w:rPr>
        <w:t xml:space="preserve">2.3. W granicach wnioskowanego terenu nie występują gleby chronione. W </w:t>
      </w:r>
      <w:r w:rsidR="00BB7C87" w:rsidRPr="00533982">
        <w:rPr>
          <w:i/>
          <w:iCs/>
        </w:rPr>
        <w:t xml:space="preserve">wyniku </w:t>
      </w:r>
      <w:r w:rsidRPr="00533982">
        <w:rPr>
          <w:i/>
          <w:iCs/>
        </w:rPr>
        <w:t>działalności górniczej</w:t>
      </w:r>
      <w:r w:rsidR="00BB7C87" w:rsidRPr="00533982">
        <w:rPr>
          <w:i/>
          <w:iCs/>
        </w:rPr>
        <w:t xml:space="preserve"> trwałemu przekształceniu </w:t>
      </w:r>
      <w:r w:rsidR="00DB2933" w:rsidRPr="00533982">
        <w:rPr>
          <w:i/>
          <w:iCs/>
        </w:rPr>
        <w:t xml:space="preserve">ulegnie obszar o powierzchni </w:t>
      </w:r>
      <w:r w:rsidR="0043201D" w:rsidRPr="00533982">
        <w:rPr>
          <w:i/>
          <w:iCs/>
        </w:rPr>
        <w:t xml:space="preserve"> </w:t>
      </w:r>
      <w:r w:rsidR="00B20444">
        <w:rPr>
          <w:i/>
          <w:iCs/>
        </w:rPr>
        <w:t>4,6169</w:t>
      </w:r>
      <w:r w:rsidR="00802EE1" w:rsidRPr="00533982">
        <w:rPr>
          <w:i/>
          <w:iCs/>
        </w:rPr>
        <w:t xml:space="preserve"> </w:t>
      </w:r>
      <w:r w:rsidR="00BB7C87" w:rsidRPr="00533982">
        <w:rPr>
          <w:i/>
          <w:iCs/>
        </w:rPr>
        <w:t>ha;</w:t>
      </w:r>
      <w:r w:rsidR="00FF4151" w:rsidRPr="00533982">
        <w:rPr>
          <w:i/>
          <w:iCs/>
        </w:rPr>
        <w:t xml:space="preserve"> powierzchnia planowanego obszaru górniczego wynosić będzie  ha.</w:t>
      </w:r>
    </w:p>
    <w:p w14:paraId="4C2E7A7D" w14:textId="77777777" w:rsidR="003E2DE3" w:rsidRPr="00533982" w:rsidRDefault="00AD458E" w:rsidP="00533982">
      <w:pPr>
        <w:spacing w:line="360" w:lineRule="auto"/>
        <w:jc w:val="both"/>
        <w:rPr>
          <w:i/>
          <w:iCs/>
        </w:rPr>
      </w:pPr>
      <w:r w:rsidRPr="00533982">
        <w:rPr>
          <w:i/>
          <w:iCs/>
        </w:rPr>
        <w:t>2.4</w:t>
      </w:r>
      <w:r w:rsidR="003E2DE3" w:rsidRPr="00533982">
        <w:rPr>
          <w:i/>
          <w:iCs/>
        </w:rPr>
        <w:t xml:space="preserve">. Obszar projektowanej eksploatacji </w:t>
      </w:r>
      <w:r w:rsidR="00802EE1" w:rsidRPr="00533982">
        <w:rPr>
          <w:i/>
          <w:iCs/>
        </w:rPr>
        <w:t xml:space="preserve">nie jest </w:t>
      </w:r>
      <w:r w:rsidR="003E2DE3" w:rsidRPr="00533982">
        <w:rPr>
          <w:i/>
          <w:iCs/>
        </w:rPr>
        <w:t>objęty strefą ochrony zabytków archeologicznych ( do chwili obecnej nie stwierdzono występowania stanowisk archeologicznych).</w:t>
      </w:r>
    </w:p>
    <w:p w14:paraId="2E1DF2F0" w14:textId="77777777" w:rsidR="00AD0C57" w:rsidRDefault="00AD458E" w:rsidP="00533982">
      <w:pPr>
        <w:spacing w:line="360" w:lineRule="auto"/>
        <w:jc w:val="both"/>
      </w:pPr>
      <w:r w:rsidRPr="00533982">
        <w:rPr>
          <w:i/>
          <w:iCs/>
        </w:rPr>
        <w:t>2.5</w:t>
      </w:r>
      <w:r w:rsidR="00AD0C57" w:rsidRPr="00533982">
        <w:rPr>
          <w:i/>
          <w:iCs/>
        </w:rPr>
        <w:t>. Budowa geologiczna warstw przypowierzchniowych nie utrudnia migracji e</w:t>
      </w:r>
      <w:r w:rsidR="003E2DE3" w:rsidRPr="00533982">
        <w:rPr>
          <w:i/>
          <w:iCs/>
        </w:rPr>
        <w:t>w</w:t>
      </w:r>
      <w:r w:rsidR="00AD0C57" w:rsidRPr="00533982">
        <w:rPr>
          <w:i/>
          <w:iCs/>
        </w:rPr>
        <w:t>entualnych zanieczyszczeń</w:t>
      </w:r>
      <w:r w:rsidR="005A6224" w:rsidRPr="00533982">
        <w:rPr>
          <w:i/>
          <w:iCs/>
        </w:rPr>
        <w:t>.</w:t>
      </w:r>
    </w:p>
    <w:p w14:paraId="4DFDBFBF" w14:textId="77777777" w:rsidR="00AD0C57" w:rsidRPr="005624A7" w:rsidRDefault="00AD458E" w:rsidP="00533982">
      <w:pPr>
        <w:spacing w:line="360" w:lineRule="auto"/>
        <w:jc w:val="both"/>
        <w:rPr>
          <w:i/>
          <w:iCs/>
        </w:rPr>
      </w:pPr>
      <w:r w:rsidRPr="005624A7">
        <w:rPr>
          <w:i/>
          <w:iCs/>
        </w:rPr>
        <w:t>2.6</w:t>
      </w:r>
      <w:r w:rsidR="00AD0C57" w:rsidRPr="005624A7">
        <w:rPr>
          <w:i/>
          <w:iCs/>
        </w:rPr>
        <w:t>. Niewielkie zanieczyszczenia powstające na powierzchni lub w strefie przypowierzchniowej podczas normalnej pracy kopalni nie zagrażają użytkowym poziomom wodonośnym</w:t>
      </w:r>
    </w:p>
    <w:p w14:paraId="1AB1E512" w14:textId="28929639" w:rsidR="00AD0C57" w:rsidRPr="00533982" w:rsidRDefault="00AD458E" w:rsidP="00533982">
      <w:pPr>
        <w:spacing w:line="360" w:lineRule="auto"/>
        <w:jc w:val="both"/>
        <w:rPr>
          <w:i/>
          <w:iCs/>
        </w:rPr>
      </w:pPr>
      <w:r w:rsidRPr="00533982">
        <w:rPr>
          <w:i/>
          <w:iCs/>
        </w:rPr>
        <w:t>2.7</w:t>
      </w:r>
      <w:r w:rsidR="00AD0C57" w:rsidRPr="00533982">
        <w:rPr>
          <w:i/>
          <w:iCs/>
        </w:rPr>
        <w:t xml:space="preserve">. </w:t>
      </w:r>
      <w:r w:rsidR="00231E8A" w:rsidRPr="00533982">
        <w:rPr>
          <w:i/>
          <w:iCs/>
        </w:rPr>
        <w:t xml:space="preserve">Najbliższe zabudowania mieszkalne znajdują się w odległości ok 20 m na </w:t>
      </w:r>
      <w:r w:rsidR="005624A7">
        <w:rPr>
          <w:i/>
          <w:iCs/>
        </w:rPr>
        <w:t>północ</w:t>
      </w:r>
      <w:r w:rsidR="005624A7" w:rsidRPr="00533982">
        <w:rPr>
          <w:i/>
          <w:iCs/>
        </w:rPr>
        <w:t xml:space="preserve"> </w:t>
      </w:r>
      <w:r w:rsidR="00231E8A" w:rsidRPr="00533982">
        <w:rPr>
          <w:i/>
          <w:iCs/>
        </w:rPr>
        <w:t xml:space="preserve">od złoża. Jedyną uciążliwością dla ludzi będzie hałas i niewielka </w:t>
      </w:r>
      <w:proofErr w:type="spellStart"/>
      <w:r w:rsidR="00231E8A" w:rsidRPr="00533982">
        <w:rPr>
          <w:i/>
          <w:iCs/>
        </w:rPr>
        <w:t>imisja</w:t>
      </w:r>
      <w:proofErr w:type="spellEnd"/>
      <w:r w:rsidR="00231E8A" w:rsidRPr="00533982">
        <w:rPr>
          <w:i/>
          <w:iCs/>
        </w:rPr>
        <w:t xml:space="preserve"> spalin pochodzących z samochodów transportujących kopalinę do odbiorców.</w:t>
      </w:r>
      <w:r w:rsidR="00922893" w:rsidRPr="00533982">
        <w:rPr>
          <w:i/>
          <w:iCs/>
        </w:rPr>
        <w:t xml:space="preserve"> Utrzymywanie pojazdów w dobrym stanie technicznym, zakrywanie przewożonego urobku, </w:t>
      </w:r>
      <w:r w:rsidR="00231E8A" w:rsidRPr="00533982">
        <w:rPr>
          <w:i/>
          <w:iCs/>
        </w:rPr>
        <w:t>oraz praca wyłącznie w porze dnia</w:t>
      </w:r>
      <w:r w:rsidR="00922893" w:rsidRPr="00533982">
        <w:rPr>
          <w:i/>
          <w:iCs/>
        </w:rPr>
        <w:t xml:space="preserve">  na jedną zmianę  pozwoli na zminimalizowanie </w:t>
      </w:r>
      <w:r w:rsidR="0001799C" w:rsidRPr="00533982">
        <w:rPr>
          <w:i/>
          <w:iCs/>
        </w:rPr>
        <w:t>niekorzystnego oddziaływania w Należy nadmienić, że</w:t>
      </w:r>
      <w:r w:rsidR="00922893" w:rsidRPr="00533982">
        <w:rPr>
          <w:i/>
          <w:iCs/>
        </w:rPr>
        <w:t xml:space="preserve">  </w:t>
      </w:r>
      <w:r w:rsidR="009B3323" w:rsidRPr="00533982">
        <w:rPr>
          <w:i/>
          <w:iCs/>
        </w:rPr>
        <w:t>gmina otrzyma 60% opłaty eksploatacyjnej, co również przyniesie, oprócz podatku od nieruchomości , wymierne korzyści finansowe, również dla okolicznej ludności.</w:t>
      </w:r>
      <w:r w:rsidR="00231E8A" w:rsidRPr="00533982">
        <w:rPr>
          <w:i/>
          <w:iCs/>
        </w:rPr>
        <w:t xml:space="preserve"> Przedsiębiorca prowadzi eksploatację kruszywa w tym rejonie od 1998r; jak do tej pory, nie było konfliktów między przedsiębiorcą a okoliczną ludnością.</w:t>
      </w:r>
    </w:p>
    <w:p w14:paraId="35AD9F7C" w14:textId="327F5877" w:rsidR="0017261F" w:rsidRPr="00533982" w:rsidRDefault="00AD458E" w:rsidP="00533982">
      <w:pPr>
        <w:spacing w:line="360" w:lineRule="auto"/>
        <w:jc w:val="both"/>
        <w:rPr>
          <w:i/>
          <w:iCs/>
        </w:rPr>
      </w:pPr>
      <w:r w:rsidRPr="00533982">
        <w:rPr>
          <w:i/>
          <w:iCs/>
        </w:rPr>
        <w:lastRenderedPageBreak/>
        <w:t>2.</w:t>
      </w:r>
      <w:r w:rsidR="0001799C" w:rsidRPr="00533982">
        <w:rPr>
          <w:i/>
          <w:iCs/>
        </w:rPr>
        <w:t>8</w:t>
      </w:r>
      <w:r w:rsidR="0017261F" w:rsidRPr="00533982">
        <w:rPr>
          <w:i/>
          <w:iCs/>
        </w:rPr>
        <w:t xml:space="preserve">. Kopalnia </w:t>
      </w:r>
      <w:r w:rsidR="005624A7">
        <w:rPr>
          <w:i/>
          <w:iCs/>
        </w:rPr>
        <w:t>piasków skaleniowo-kwarcowych</w:t>
      </w:r>
      <w:r w:rsidRPr="00533982">
        <w:rPr>
          <w:i/>
          <w:iCs/>
        </w:rPr>
        <w:t xml:space="preserve"> </w:t>
      </w:r>
      <w:r w:rsidR="009462E1">
        <w:rPr>
          <w:i/>
          <w:iCs/>
        </w:rPr>
        <w:t>LISEWO IX</w:t>
      </w:r>
      <w:r w:rsidR="00DB2933" w:rsidRPr="00533982">
        <w:rPr>
          <w:i/>
          <w:iCs/>
        </w:rPr>
        <w:t xml:space="preserve">, </w:t>
      </w:r>
      <w:r w:rsidR="0017261F" w:rsidRPr="00533982">
        <w:rPr>
          <w:i/>
          <w:iCs/>
        </w:rPr>
        <w:t>nie pogorszy stanu środowiska podczas normalnej pracy związanej z eksploatacją kopaliny</w:t>
      </w:r>
      <w:r w:rsidR="0001799C" w:rsidRPr="00533982">
        <w:rPr>
          <w:i/>
          <w:iCs/>
        </w:rPr>
        <w:t xml:space="preserve">. </w:t>
      </w:r>
      <w:r w:rsidR="00E90E47" w:rsidRPr="00533982">
        <w:rPr>
          <w:i/>
          <w:iCs/>
        </w:rPr>
        <w:t>P</w:t>
      </w:r>
      <w:r w:rsidR="00DB2933" w:rsidRPr="00533982">
        <w:rPr>
          <w:i/>
          <w:iCs/>
        </w:rPr>
        <w:t>rojektowane p</w:t>
      </w:r>
      <w:r w:rsidR="00E90E47" w:rsidRPr="00533982">
        <w:rPr>
          <w:i/>
          <w:iCs/>
        </w:rPr>
        <w:t xml:space="preserve">race rekultywacyjne na terenach poeksploatacyjnych złoża </w:t>
      </w:r>
      <w:r w:rsidR="00DB2933" w:rsidRPr="00533982">
        <w:rPr>
          <w:i/>
          <w:iCs/>
        </w:rPr>
        <w:t xml:space="preserve"> kruszywa z</w:t>
      </w:r>
      <w:r w:rsidR="00E90E47" w:rsidRPr="00533982">
        <w:rPr>
          <w:i/>
          <w:iCs/>
        </w:rPr>
        <w:t>łagodzą ingerencję eksploatacji w środowisko przyrodnicze. W związku z powyższym eksploatacja złoża</w:t>
      </w:r>
      <w:r w:rsidR="0043201D" w:rsidRPr="00533982">
        <w:rPr>
          <w:i/>
          <w:iCs/>
        </w:rPr>
        <w:t xml:space="preserve"> </w:t>
      </w:r>
      <w:r w:rsidR="009462E1">
        <w:rPr>
          <w:i/>
          <w:iCs/>
        </w:rPr>
        <w:t>LISEWO IX</w:t>
      </w:r>
      <w:r w:rsidRPr="00533982">
        <w:rPr>
          <w:i/>
          <w:iCs/>
        </w:rPr>
        <w:t xml:space="preserve">, </w:t>
      </w:r>
      <w:r w:rsidR="00DB2933" w:rsidRPr="00533982">
        <w:rPr>
          <w:i/>
          <w:iCs/>
        </w:rPr>
        <w:t xml:space="preserve">prowadzona </w:t>
      </w:r>
      <w:r w:rsidR="0001799C" w:rsidRPr="00533982">
        <w:rPr>
          <w:i/>
          <w:iCs/>
        </w:rPr>
        <w:t xml:space="preserve">zgodnie z przepisami i przedstawionym wariantem, </w:t>
      </w:r>
      <w:r w:rsidR="00E90E47" w:rsidRPr="00533982">
        <w:rPr>
          <w:i/>
          <w:iCs/>
        </w:rPr>
        <w:t xml:space="preserve">nie wpłynie negatywnie na środowisko a wręcz poprawi pewne jego elementy, </w:t>
      </w:r>
      <w:proofErr w:type="spellStart"/>
      <w:r w:rsidR="00E90E47" w:rsidRPr="00533982">
        <w:rPr>
          <w:i/>
          <w:iCs/>
        </w:rPr>
        <w:t>np</w:t>
      </w:r>
      <w:proofErr w:type="spellEnd"/>
      <w:r w:rsidR="00E90E47" w:rsidRPr="00533982">
        <w:rPr>
          <w:i/>
          <w:iCs/>
        </w:rPr>
        <w:t xml:space="preserve"> bliższy kontakt z wodą pozwoli na wprowadzenie na ten obszar nowej roślinności</w:t>
      </w:r>
      <w:r w:rsidR="0001799C" w:rsidRPr="00533982">
        <w:rPr>
          <w:i/>
          <w:iCs/>
        </w:rPr>
        <w:t>.</w:t>
      </w:r>
    </w:p>
    <w:p w14:paraId="60CC1782" w14:textId="77777777" w:rsidR="00E90E47" w:rsidRPr="00533982" w:rsidRDefault="0001799C" w:rsidP="00533982">
      <w:pPr>
        <w:spacing w:line="360" w:lineRule="auto"/>
        <w:jc w:val="both"/>
        <w:rPr>
          <w:i/>
          <w:iCs/>
        </w:rPr>
      </w:pPr>
      <w:r w:rsidRPr="00533982">
        <w:rPr>
          <w:i/>
          <w:iCs/>
        </w:rPr>
        <w:t>2.9</w:t>
      </w:r>
      <w:r w:rsidR="00E90E47" w:rsidRPr="00533982">
        <w:rPr>
          <w:i/>
          <w:iCs/>
        </w:rPr>
        <w:t>. zagrożeniem dla środowiska i ludzi mogą być sytuacje awaryjne, typu pożarowego i uszkodzeń sprzętu eksploatacyjnego</w:t>
      </w:r>
    </w:p>
    <w:p w14:paraId="10AED0AA" w14:textId="65ABB0B8" w:rsidR="001D07E0" w:rsidRDefault="0001799C" w:rsidP="00533982">
      <w:pPr>
        <w:spacing w:line="360" w:lineRule="auto"/>
        <w:jc w:val="both"/>
      </w:pPr>
      <w:r w:rsidRPr="00533982">
        <w:rPr>
          <w:i/>
          <w:iCs/>
        </w:rPr>
        <w:t>2.10</w:t>
      </w:r>
      <w:r w:rsidR="00E90E47" w:rsidRPr="00533982">
        <w:rPr>
          <w:i/>
          <w:iCs/>
        </w:rPr>
        <w:t>. Działalność górnicza na złożu</w:t>
      </w:r>
      <w:r w:rsidR="00DB2933" w:rsidRPr="00533982">
        <w:rPr>
          <w:i/>
          <w:iCs/>
        </w:rPr>
        <w:t xml:space="preserve"> </w:t>
      </w:r>
      <w:r w:rsidR="009462E1">
        <w:rPr>
          <w:i/>
          <w:iCs/>
        </w:rPr>
        <w:t>LISEWO IX</w:t>
      </w:r>
      <w:r w:rsidR="00AD458E" w:rsidRPr="00533982">
        <w:rPr>
          <w:i/>
          <w:iCs/>
        </w:rPr>
        <w:t xml:space="preserve"> </w:t>
      </w:r>
      <w:r w:rsidR="00E90E47" w:rsidRPr="00533982">
        <w:rPr>
          <w:i/>
          <w:iCs/>
        </w:rPr>
        <w:t>może być prowadzona zgodnie z obowiązującymi przepisami prawa geologicznego i górniczego.</w:t>
      </w:r>
    </w:p>
    <w:p w14:paraId="1D87B598" w14:textId="77777777" w:rsidR="008F4A36" w:rsidRPr="00D221FC" w:rsidRDefault="008F4A36" w:rsidP="008F4A36">
      <w:pPr>
        <w:spacing w:line="360" w:lineRule="auto"/>
        <w:rPr>
          <w:rStyle w:val="Pogrubienie"/>
          <w:i/>
          <w:sz w:val="28"/>
          <w:szCs w:val="28"/>
        </w:rPr>
      </w:pPr>
      <w:r w:rsidRPr="00D221FC">
        <w:rPr>
          <w:rStyle w:val="Pogrubienie"/>
          <w:i/>
          <w:sz w:val="28"/>
          <w:szCs w:val="28"/>
        </w:rPr>
        <w:t>14.0 Źródła informacji stanowiące podstawę do sporządzenia raportu</w:t>
      </w:r>
    </w:p>
    <w:p w14:paraId="7A4E45A8" w14:textId="286382A2" w:rsidR="008F4A36" w:rsidRDefault="008F4A36" w:rsidP="00743EC6">
      <w:pPr>
        <w:pStyle w:val="Akapitzlist"/>
        <w:numPr>
          <w:ilvl w:val="0"/>
          <w:numId w:val="3"/>
        </w:numPr>
        <w:spacing w:line="480" w:lineRule="auto"/>
        <w:rPr>
          <w:color w:val="000000"/>
        </w:rPr>
      </w:pPr>
      <w:r>
        <w:rPr>
          <w:color w:val="000000"/>
        </w:rPr>
        <w:t>Dokumentacja geologiczna z</w:t>
      </w:r>
      <w:r w:rsidRPr="00071782">
        <w:rPr>
          <w:color w:val="000000"/>
        </w:rPr>
        <w:t>łoż</w:t>
      </w:r>
      <w:r>
        <w:rPr>
          <w:color w:val="000000"/>
        </w:rPr>
        <w:t>a</w:t>
      </w:r>
      <w:r w:rsidRPr="00071782">
        <w:rPr>
          <w:color w:val="000000"/>
        </w:rPr>
        <w:t xml:space="preserve"> </w:t>
      </w:r>
      <w:r w:rsidR="0041295F">
        <w:rPr>
          <w:color w:val="000000"/>
        </w:rPr>
        <w:t xml:space="preserve">piasków skaleniowo-kwarcowych </w:t>
      </w:r>
      <w:r w:rsidR="009462E1">
        <w:rPr>
          <w:color w:val="000000"/>
        </w:rPr>
        <w:t>LISEWO IX</w:t>
      </w:r>
    </w:p>
    <w:p w14:paraId="27D33C23" w14:textId="3BF3AC4E" w:rsidR="00B71CD2" w:rsidRDefault="00B71CD2" w:rsidP="00743EC6">
      <w:pPr>
        <w:pStyle w:val="Akapitzlist"/>
        <w:numPr>
          <w:ilvl w:val="0"/>
          <w:numId w:val="3"/>
        </w:numPr>
        <w:spacing w:line="480" w:lineRule="auto"/>
        <w:rPr>
          <w:color w:val="000000"/>
        </w:rPr>
      </w:pPr>
      <w:r>
        <w:rPr>
          <w:color w:val="000000"/>
        </w:rPr>
        <w:t xml:space="preserve">Przyroda Gminy </w:t>
      </w:r>
      <w:r w:rsidR="009462E1">
        <w:rPr>
          <w:color w:val="000000"/>
        </w:rPr>
        <w:t xml:space="preserve">Płońsk </w:t>
      </w:r>
    </w:p>
    <w:p w14:paraId="6DB6D92A" w14:textId="77777777" w:rsidR="00B71CD2" w:rsidRPr="00AA7D38" w:rsidRDefault="00B71CD2" w:rsidP="00743EC6">
      <w:pPr>
        <w:pStyle w:val="Akapitzlist"/>
        <w:numPr>
          <w:ilvl w:val="0"/>
          <w:numId w:val="3"/>
        </w:numPr>
        <w:spacing w:line="480" w:lineRule="auto"/>
        <w:rPr>
          <w:color w:val="000000"/>
        </w:rPr>
      </w:pPr>
      <w:r>
        <w:rPr>
          <w:color w:val="000000"/>
        </w:rPr>
        <w:t>Projektowane korytarze ekologiczne łączące Europejską Sieć Natura 2000 w Polsce</w:t>
      </w:r>
    </w:p>
    <w:p w14:paraId="1AB600EB" w14:textId="77777777" w:rsidR="008F4A36" w:rsidRDefault="008F4A36" w:rsidP="00743EC6">
      <w:pPr>
        <w:numPr>
          <w:ilvl w:val="0"/>
          <w:numId w:val="3"/>
        </w:numPr>
        <w:spacing w:line="480" w:lineRule="auto"/>
        <w:jc w:val="both"/>
      </w:pPr>
      <w:r>
        <w:t>Założenia dotyczące sposobu i systemu eksploatacji, rodzaju maszyn</w:t>
      </w:r>
    </w:p>
    <w:p w14:paraId="534DF722" w14:textId="77777777" w:rsidR="008F4A36" w:rsidRDefault="008F4A36" w:rsidP="00743EC6">
      <w:pPr>
        <w:numPr>
          <w:ilvl w:val="0"/>
          <w:numId w:val="3"/>
        </w:numPr>
        <w:spacing w:line="480" w:lineRule="auto"/>
        <w:jc w:val="both"/>
      </w:pPr>
      <w:r>
        <w:t>projekt zagospodarowania złoża</w:t>
      </w:r>
    </w:p>
    <w:p w14:paraId="710EC34B" w14:textId="77777777" w:rsidR="008F4A36" w:rsidRPr="00B71CD2" w:rsidRDefault="008F4A36" w:rsidP="00743EC6">
      <w:pPr>
        <w:numPr>
          <w:ilvl w:val="0"/>
          <w:numId w:val="3"/>
        </w:numPr>
        <w:spacing w:line="480" w:lineRule="auto"/>
        <w:jc w:val="both"/>
        <w:rPr>
          <w:iCs/>
        </w:rPr>
      </w:pPr>
      <w:r w:rsidRPr="00B71CD2">
        <w:rPr>
          <w:iCs/>
        </w:rPr>
        <w:t>Jan Gronowicz – ochrona środowiska  w transporcie lądowym” Wydawnictwo Instytutu Technologii Eksploatacji, Radom 2004r.</w:t>
      </w:r>
    </w:p>
    <w:p w14:paraId="5E66FC52" w14:textId="77777777" w:rsidR="008F4A36" w:rsidRDefault="008F4A36" w:rsidP="00743EC6">
      <w:pPr>
        <w:numPr>
          <w:ilvl w:val="0"/>
          <w:numId w:val="3"/>
        </w:numPr>
        <w:spacing w:line="480" w:lineRule="auto"/>
        <w:jc w:val="both"/>
      </w:pPr>
      <w:r>
        <w:t>Mapa sytuacyjno-wysokościowa z granicami udokumentowanego złoża i granicami obszaru górniczego</w:t>
      </w:r>
    </w:p>
    <w:p w14:paraId="2FEABB2B" w14:textId="77777777" w:rsidR="008F4A36" w:rsidRDefault="008F4A36" w:rsidP="00743EC6">
      <w:pPr>
        <w:numPr>
          <w:ilvl w:val="0"/>
          <w:numId w:val="3"/>
        </w:numPr>
        <w:spacing w:line="480" w:lineRule="auto"/>
        <w:jc w:val="both"/>
      </w:pPr>
      <w:r>
        <w:t xml:space="preserve">Mapa </w:t>
      </w:r>
      <w:proofErr w:type="spellStart"/>
      <w:r>
        <w:t>geośrodowiskowa</w:t>
      </w:r>
      <w:proofErr w:type="spellEnd"/>
      <w:r>
        <w:t xml:space="preserve"> rejonu złoża</w:t>
      </w:r>
    </w:p>
    <w:p w14:paraId="5B1B313E" w14:textId="028FDA3D" w:rsidR="008F4A36" w:rsidRDefault="008F4A36" w:rsidP="00743EC6">
      <w:pPr>
        <w:numPr>
          <w:ilvl w:val="0"/>
          <w:numId w:val="3"/>
        </w:numPr>
        <w:spacing w:line="480" w:lineRule="auto"/>
        <w:jc w:val="both"/>
      </w:pPr>
      <w:r>
        <w:t xml:space="preserve">Program ochrony środowiska powiatu </w:t>
      </w:r>
      <w:r w:rsidR="00222C3D">
        <w:t>bialskiego</w:t>
      </w:r>
      <w:r>
        <w:t xml:space="preserve"> </w:t>
      </w:r>
    </w:p>
    <w:p w14:paraId="3D3D0272" w14:textId="77777777" w:rsidR="008F4A36" w:rsidRPr="0094397D" w:rsidRDefault="008F4A36" w:rsidP="008F4A36">
      <w:pPr>
        <w:spacing w:line="360" w:lineRule="auto"/>
        <w:ind w:left="284"/>
        <w:rPr>
          <w:b/>
          <w:i/>
        </w:rPr>
      </w:pPr>
    </w:p>
    <w:p w14:paraId="6893B0F8" w14:textId="77777777" w:rsidR="008F4A36" w:rsidRPr="00D221FC" w:rsidRDefault="008F4A36" w:rsidP="008F4A36">
      <w:pPr>
        <w:spacing w:line="360" w:lineRule="auto"/>
        <w:rPr>
          <w:i/>
          <w:sz w:val="28"/>
          <w:szCs w:val="28"/>
        </w:rPr>
      </w:pPr>
      <w:r w:rsidRPr="00D221FC">
        <w:rPr>
          <w:rStyle w:val="Pogrubienie"/>
          <w:i/>
          <w:sz w:val="28"/>
          <w:szCs w:val="28"/>
        </w:rPr>
        <w:t>Oświadczenie autora o spełnieniu wymagań , o których mowa w art. 74a ust 2 stanowiące załącznik do raportu</w:t>
      </w:r>
    </w:p>
    <w:p w14:paraId="04F906F8" w14:textId="77777777" w:rsidR="008E210B" w:rsidRDefault="005D4E64" w:rsidP="008E210B">
      <w:pPr>
        <w:spacing w:line="480" w:lineRule="auto"/>
        <w:jc w:val="both"/>
      </w:pPr>
      <w:r>
        <w:t>Ja, niżej podpisana Wanda Matuk-</w:t>
      </w:r>
      <w:proofErr w:type="spellStart"/>
      <w:r>
        <w:t>Trapczyńska</w:t>
      </w:r>
      <w:proofErr w:type="spellEnd"/>
      <w:r>
        <w:t xml:space="preserve"> , niniejszym oświadczam, </w:t>
      </w:r>
      <w:r w:rsidR="008E210B">
        <w:t xml:space="preserve"> że spełniam wymagania określone w art. 74a ust 2 ustawy z dnia 3 października 2008r o udostępnianiu </w:t>
      </w:r>
      <w:r w:rsidR="008E210B">
        <w:lastRenderedPageBreak/>
        <w:t xml:space="preserve">informacji o środowisku i jego ochronie, udziale społeczeństwa w ochronie środowiska oraz ocen oddziaływania na środowisko ( tekst jednolity Dz.U. z 21 lutego 2020 r </w:t>
      </w:r>
      <w:proofErr w:type="spellStart"/>
      <w:r w:rsidR="008E210B">
        <w:t>poz</w:t>
      </w:r>
      <w:proofErr w:type="spellEnd"/>
      <w:r w:rsidR="008E210B">
        <w:t xml:space="preserve"> 283).</w:t>
      </w:r>
    </w:p>
    <w:p w14:paraId="608D08A5" w14:textId="77777777" w:rsidR="008F4A36" w:rsidRDefault="008E210B" w:rsidP="008E210B">
      <w:pPr>
        <w:spacing w:line="480" w:lineRule="auto"/>
      </w:pPr>
      <w:r>
        <w:t>Jestem świadoma odpowiedzialności karnej za złożenie fałszywego oświadczenia.</w:t>
      </w:r>
    </w:p>
    <w:p w14:paraId="1D9196C2" w14:textId="77777777" w:rsidR="008F4A36" w:rsidRDefault="008F4A36" w:rsidP="008F4A36">
      <w:pPr>
        <w:spacing w:line="480" w:lineRule="auto"/>
        <w:rPr>
          <w:i/>
        </w:rPr>
      </w:pPr>
    </w:p>
    <w:p w14:paraId="75514AC5" w14:textId="3934210A" w:rsidR="008F4A36" w:rsidRDefault="008F4A36" w:rsidP="008F4A36">
      <w:pPr>
        <w:spacing w:line="276" w:lineRule="auto"/>
      </w:pPr>
      <w:r>
        <w:t>Warszawa,</w:t>
      </w:r>
      <w:r w:rsidR="001A24C5">
        <w:t xml:space="preserve"> 10.09</w:t>
      </w:r>
      <w:r w:rsidR="0041295F">
        <w:t xml:space="preserve">. </w:t>
      </w:r>
      <w:r>
        <w:t>20</w:t>
      </w:r>
      <w:r w:rsidR="00A66931">
        <w:t>2</w:t>
      </w:r>
      <w:r w:rsidR="001A24C5">
        <w:t>1</w:t>
      </w:r>
      <w:r>
        <w:t xml:space="preserve">                                                                        </w:t>
      </w:r>
    </w:p>
    <w:p w14:paraId="4AAE4D8B" w14:textId="77777777" w:rsidR="008F4A36" w:rsidRDefault="008F4A36" w:rsidP="008F4A36">
      <w:pPr>
        <w:spacing w:line="276" w:lineRule="auto"/>
      </w:pPr>
    </w:p>
    <w:p w14:paraId="1BE1AF94" w14:textId="77777777" w:rsidR="008F4A36" w:rsidRDefault="008F4A36" w:rsidP="008F4A36">
      <w:pPr>
        <w:spacing w:line="276" w:lineRule="auto"/>
        <w:ind w:firstLine="708"/>
      </w:pPr>
    </w:p>
    <w:p w14:paraId="3C1991B0" w14:textId="77777777" w:rsidR="008F4A36" w:rsidRDefault="008F4A36" w:rsidP="008F4A36">
      <w:pPr>
        <w:ind w:right="-34"/>
      </w:pPr>
    </w:p>
    <w:p w14:paraId="3BF6ED5F" w14:textId="77777777" w:rsidR="008F4A36" w:rsidRDefault="008F4A36" w:rsidP="008F4A36">
      <w:pPr>
        <w:ind w:firstLine="709"/>
        <w:rPr>
          <w:bCs/>
        </w:rPr>
      </w:pPr>
    </w:p>
    <w:p w14:paraId="0AFD2696" w14:textId="77777777" w:rsidR="008F4A36" w:rsidRDefault="008F4A36" w:rsidP="005C2DA1">
      <w:pPr>
        <w:jc w:val="both"/>
      </w:pPr>
    </w:p>
    <w:p w14:paraId="2CBE1080" w14:textId="77777777" w:rsidR="00B1708C" w:rsidRDefault="008F4A36" w:rsidP="005C2DA1">
      <w:pPr>
        <w:jc w:val="both"/>
      </w:pPr>
      <w:r>
        <w:t xml:space="preserve">                                                                                                         </w:t>
      </w:r>
      <w:r w:rsidR="00B1708C">
        <w:t xml:space="preserve">opracowała </w:t>
      </w:r>
      <w:r w:rsidR="00912824">
        <w:t>:</w:t>
      </w:r>
    </w:p>
    <w:p w14:paraId="128BC755" w14:textId="77777777" w:rsidR="005C2DA1" w:rsidRDefault="005C2DA1" w:rsidP="005C2DA1">
      <w:pPr>
        <w:jc w:val="both"/>
      </w:pPr>
    </w:p>
    <w:p w14:paraId="176AD0A3" w14:textId="77777777" w:rsidR="00912824" w:rsidRDefault="00912824" w:rsidP="005C2DA1">
      <w:pPr>
        <w:jc w:val="both"/>
      </w:pPr>
      <w:r>
        <w:t xml:space="preserve">                                                                                   mgr inż. W. Matuk-</w:t>
      </w:r>
      <w:proofErr w:type="spellStart"/>
      <w:r>
        <w:t>Trapczyńska</w:t>
      </w:r>
      <w:proofErr w:type="spellEnd"/>
    </w:p>
    <w:p w14:paraId="77D2BF00" w14:textId="77777777" w:rsidR="00912824" w:rsidRDefault="00912824" w:rsidP="005C2DA1">
      <w:pPr>
        <w:jc w:val="both"/>
      </w:pPr>
      <w:r>
        <w:t xml:space="preserve">                                                                                     Nr </w:t>
      </w:r>
      <w:proofErr w:type="spellStart"/>
      <w:r>
        <w:t>upr</w:t>
      </w:r>
      <w:proofErr w:type="spellEnd"/>
      <w:r>
        <w:t xml:space="preserve"> 030325; biegły w zakresie OOŚ</w:t>
      </w:r>
    </w:p>
    <w:p w14:paraId="6AF64F45" w14:textId="77777777" w:rsidR="00912824" w:rsidRPr="00DB2933" w:rsidRDefault="00912824" w:rsidP="005C2DA1">
      <w:pPr>
        <w:jc w:val="both"/>
      </w:pPr>
      <w:r>
        <w:t xml:space="preserve">                                                                                                      Nr 0031</w:t>
      </w:r>
    </w:p>
    <w:sectPr w:rsidR="00912824" w:rsidRPr="00DB2933" w:rsidSect="000F750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27DF" w14:textId="77777777" w:rsidR="009F6B74" w:rsidRDefault="009F6B74">
      <w:r>
        <w:separator/>
      </w:r>
    </w:p>
  </w:endnote>
  <w:endnote w:type="continuationSeparator" w:id="0">
    <w:p w14:paraId="32056C52" w14:textId="77777777" w:rsidR="009F6B74" w:rsidRDefault="009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155" w14:textId="77777777" w:rsidR="00AB110E" w:rsidRDefault="00AB110E" w:rsidP="004D79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9A8DCE" w14:textId="77777777" w:rsidR="00AB110E" w:rsidRDefault="00AB110E" w:rsidP="00C373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926324"/>
      <w:docPartObj>
        <w:docPartGallery w:val="Page Numbers (Bottom of Page)"/>
        <w:docPartUnique/>
      </w:docPartObj>
    </w:sdtPr>
    <w:sdtEndPr/>
    <w:sdtContent>
      <w:p w14:paraId="690E8999" w14:textId="36F8289A" w:rsidR="00A41AF1" w:rsidRDefault="00A41AF1">
        <w:pPr>
          <w:pStyle w:val="Stopka"/>
          <w:jc w:val="center"/>
        </w:pPr>
        <w:r>
          <w:fldChar w:fldCharType="begin"/>
        </w:r>
        <w:r>
          <w:instrText>PAGE   \* MERGEFORMAT</w:instrText>
        </w:r>
        <w:r>
          <w:fldChar w:fldCharType="separate"/>
        </w:r>
        <w:r>
          <w:t>2</w:t>
        </w:r>
        <w:r>
          <w:fldChar w:fldCharType="end"/>
        </w:r>
      </w:p>
    </w:sdtContent>
  </w:sdt>
  <w:p w14:paraId="5C6BF798" w14:textId="77777777" w:rsidR="00AB110E" w:rsidRDefault="00AB110E" w:rsidP="00C373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C360" w14:textId="77777777" w:rsidR="009F6B74" w:rsidRDefault="009F6B74">
      <w:r>
        <w:separator/>
      </w:r>
    </w:p>
  </w:footnote>
  <w:footnote w:type="continuationSeparator" w:id="0">
    <w:p w14:paraId="149E6B82" w14:textId="77777777" w:rsidR="009F6B74" w:rsidRDefault="009F6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651"/>
    <w:multiLevelType w:val="hybridMultilevel"/>
    <w:tmpl w:val="C87A8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6069CB"/>
    <w:multiLevelType w:val="multilevel"/>
    <w:tmpl w:val="AAA2AF7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15:restartNumberingAfterBreak="0">
    <w:nsid w:val="0AB56851"/>
    <w:multiLevelType w:val="hybridMultilevel"/>
    <w:tmpl w:val="66F67DE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 w15:restartNumberingAfterBreak="0">
    <w:nsid w:val="0AC26775"/>
    <w:multiLevelType w:val="hybridMultilevel"/>
    <w:tmpl w:val="81B681A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15:restartNumberingAfterBreak="0">
    <w:nsid w:val="0AD40BCE"/>
    <w:multiLevelType w:val="hybridMultilevel"/>
    <w:tmpl w:val="1BE6A3B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D115D"/>
    <w:multiLevelType w:val="multilevel"/>
    <w:tmpl w:val="2D5C76D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D36F82"/>
    <w:multiLevelType w:val="multilevel"/>
    <w:tmpl w:val="05E0E2DC"/>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142630C4"/>
    <w:multiLevelType w:val="multilevel"/>
    <w:tmpl w:val="2DEACBE6"/>
    <w:lvl w:ilvl="0">
      <w:start w:val="13"/>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86810C9"/>
    <w:multiLevelType w:val="hybridMultilevel"/>
    <w:tmpl w:val="8A8CC0C2"/>
    <w:lvl w:ilvl="0" w:tplc="0415000B">
      <w:numFmt w:val="decimal"/>
      <w:lvlText w:val=""/>
      <w:lvlJc w:val="left"/>
      <w:pPr>
        <w:tabs>
          <w:tab w:val="num" w:pos="720"/>
        </w:tabs>
        <w:ind w:left="720" w:hanging="360"/>
      </w:pPr>
      <w:rPr>
        <w:rFonts w:ascii="Wingdings" w:hAnsi="Wingdings" w:hint="default"/>
      </w:rPr>
    </w:lvl>
    <w:lvl w:ilvl="1" w:tplc="46741FC4">
      <w:numFmt w:val="bullet"/>
      <w:lvlText w:val="•"/>
      <w:lvlJc w:val="left"/>
      <w:pPr>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A073198"/>
    <w:multiLevelType w:val="multilevel"/>
    <w:tmpl w:val="B90EF26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90FB8"/>
    <w:multiLevelType w:val="hybridMultilevel"/>
    <w:tmpl w:val="67940352"/>
    <w:lvl w:ilvl="0" w:tplc="CAA0D3A2">
      <w:start w:val="1"/>
      <w:numFmt w:val="lowerLetter"/>
      <w:lvlText w:val="%1)"/>
      <w:lvlJc w:val="left"/>
      <w:pPr>
        <w:ind w:left="435" w:hanging="37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C634674"/>
    <w:multiLevelType w:val="hybridMultilevel"/>
    <w:tmpl w:val="A58C805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B6298"/>
    <w:multiLevelType w:val="hybridMultilevel"/>
    <w:tmpl w:val="8A8CC0C2"/>
    <w:lvl w:ilvl="0" w:tplc="0415000B">
      <w:start w:val="1"/>
      <w:numFmt w:val="bullet"/>
      <w:lvlText w:val=""/>
      <w:lvlJc w:val="left"/>
      <w:pPr>
        <w:tabs>
          <w:tab w:val="num" w:pos="720"/>
        </w:tabs>
        <w:ind w:left="720" w:hanging="360"/>
      </w:pPr>
      <w:rPr>
        <w:rFonts w:ascii="Wingdings" w:hAnsi="Wingdings" w:hint="default"/>
      </w:rPr>
    </w:lvl>
    <w:lvl w:ilvl="1" w:tplc="46741FC4">
      <w:numFmt w:val="bullet"/>
      <w:lvlText w:val="•"/>
      <w:lvlJc w:val="left"/>
      <w:pPr>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D3326E"/>
    <w:multiLevelType w:val="hybridMultilevel"/>
    <w:tmpl w:val="C7C8015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0D01"/>
    <w:multiLevelType w:val="hybridMultilevel"/>
    <w:tmpl w:val="E600101C"/>
    <w:lvl w:ilvl="0" w:tplc="6B38BD40">
      <w:start w:val="1"/>
      <w:numFmt w:val="bullet"/>
      <w:lvlText w:val=""/>
      <w:lvlJc w:val="left"/>
      <w:pPr>
        <w:tabs>
          <w:tab w:val="num" w:pos="786"/>
        </w:tabs>
        <w:ind w:left="786"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4DEC"/>
    <w:multiLevelType w:val="multilevel"/>
    <w:tmpl w:val="17241682"/>
    <w:lvl w:ilvl="0">
      <w:start w:val="1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336B434E"/>
    <w:multiLevelType w:val="multilevel"/>
    <w:tmpl w:val="AD2AB55E"/>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8B638E"/>
    <w:multiLevelType w:val="multilevel"/>
    <w:tmpl w:val="1CA447D0"/>
    <w:lvl w:ilvl="0">
      <w:start w:val="4"/>
      <w:numFmt w:val="decimal"/>
      <w:lvlText w:val="%1.0."/>
      <w:lvlJc w:val="left"/>
      <w:pPr>
        <w:ind w:left="1080" w:hanging="7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8184" w:hanging="2160"/>
      </w:pPr>
      <w:rPr>
        <w:rFonts w:hint="default"/>
      </w:rPr>
    </w:lvl>
  </w:abstractNum>
  <w:abstractNum w:abstractNumId="18" w15:restartNumberingAfterBreak="0">
    <w:nsid w:val="384623B4"/>
    <w:multiLevelType w:val="hybridMultilevel"/>
    <w:tmpl w:val="D6122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E8236E0"/>
    <w:multiLevelType w:val="hybridMultilevel"/>
    <w:tmpl w:val="FA124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84EFF"/>
    <w:multiLevelType w:val="hybridMultilevel"/>
    <w:tmpl w:val="974E04C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5270D1"/>
    <w:multiLevelType w:val="hybridMultilevel"/>
    <w:tmpl w:val="9DDA30A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4136256"/>
    <w:multiLevelType w:val="hybridMultilevel"/>
    <w:tmpl w:val="731682E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59A683A"/>
    <w:multiLevelType w:val="hybridMultilevel"/>
    <w:tmpl w:val="297AB36A"/>
    <w:lvl w:ilvl="0" w:tplc="0415000B">
      <w:start w:val="1"/>
      <w:numFmt w:val="bullet"/>
      <w:lvlText w:val=""/>
      <w:lvlJc w:val="left"/>
      <w:pPr>
        <w:ind w:left="720" w:hanging="360"/>
      </w:pPr>
      <w:rPr>
        <w:rFonts w:ascii="Wingdings" w:hAnsi="Wingdings" w:hint="default"/>
      </w:rPr>
    </w:lvl>
    <w:lvl w:ilvl="1" w:tplc="892E0CA6">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73A3315"/>
    <w:multiLevelType w:val="multilevel"/>
    <w:tmpl w:val="E61C552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09643E"/>
    <w:multiLevelType w:val="hybridMultilevel"/>
    <w:tmpl w:val="E6D8AC78"/>
    <w:lvl w:ilvl="0" w:tplc="93EC5D5C">
      <w:start w:val="1"/>
      <w:numFmt w:val="bullet"/>
      <w:lvlText w:val=""/>
      <w:lvlJc w:val="left"/>
      <w:pPr>
        <w:ind w:left="1490" w:hanging="360"/>
      </w:pPr>
      <w:rPr>
        <w:rFonts w:ascii="Symbol" w:hAnsi="Symbol" w:hint="default"/>
        <w:vertAlign w:val="baseline"/>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6" w15:restartNumberingAfterBreak="0">
    <w:nsid w:val="52B47CEA"/>
    <w:multiLevelType w:val="hybridMultilevel"/>
    <w:tmpl w:val="297AB36A"/>
    <w:lvl w:ilvl="0" w:tplc="0415000B">
      <w:numFmt w:val="decimal"/>
      <w:lvlText w:val=""/>
      <w:lvlJc w:val="left"/>
      <w:pPr>
        <w:ind w:left="720" w:hanging="360"/>
      </w:pPr>
      <w:rPr>
        <w:rFonts w:ascii="Wingdings" w:hAnsi="Wingdings" w:hint="default"/>
      </w:rPr>
    </w:lvl>
    <w:lvl w:ilvl="1" w:tplc="892E0CA6">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49C238B"/>
    <w:multiLevelType w:val="hybridMultilevel"/>
    <w:tmpl w:val="297AB36A"/>
    <w:lvl w:ilvl="0" w:tplc="0415000B">
      <w:numFmt w:val="decimal"/>
      <w:lvlText w:val=""/>
      <w:lvlJc w:val="left"/>
      <w:pPr>
        <w:ind w:left="720" w:hanging="360"/>
      </w:pPr>
      <w:rPr>
        <w:rFonts w:ascii="Wingdings" w:hAnsi="Wingdings" w:hint="default"/>
      </w:rPr>
    </w:lvl>
    <w:lvl w:ilvl="1" w:tplc="892E0CA6">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6250603"/>
    <w:multiLevelType w:val="hybridMultilevel"/>
    <w:tmpl w:val="C2BE7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AA6B1D"/>
    <w:multiLevelType w:val="hybridMultilevel"/>
    <w:tmpl w:val="00E260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732A56"/>
    <w:multiLevelType w:val="hybridMultilevel"/>
    <w:tmpl w:val="D5883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B5B7D27"/>
    <w:multiLevelType w:val="hybridMultilevel"/>
    <w:tmpl w:val="27C067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60C54141"/>
    <w:multiLevelType w:val="hybridMultilevel"/>
    <w:tmpl w:val="899EDB92"/>
    <w:lvl w:ilvl="0" w:tplc="0415000B">
      <w:start w:val="1"/>
      <w:numFmt w:val="bullet"/>
      <w:lvlText w:val=""/>
      <w:lvlJc w:val="left"/>
      <w:pPr>
        <w:tabs>
          <w:tab w:val="num" w:pos="790"/>
        </w:tabs>
        <w:ind w:left="790" w:hanging="360"/>
      </w:pPr>
      <w:rPr>
        <w:rFonts w:ascii="Wingdings" w:hAnsi="Wingdings" w:hint="default"/>
      </w:rPr>
    </w:lvl>
    <w:lvl w:ilvl="1" w:tplc="04150003" w:tentative="1">
      <w:start w:val="1"/>
      <w:numFmt w:val="bullet"/>
      <w:lvlText w:val="o"/>
      <w:lvlJc w:val="left"/>
      <w:pPr>
        <w:tabs>
          <w:tab w:val="num" w:pos="1510"/>
        </w:tabs>
        <w:ind w:left="1510" w:hanging="360"/>
      </w:pPr>
      <w:rPr>
        <w:rFonts w:ascii="Courier New" w:hAnsi="Courier New" w:cs="Courier New" w:hint="default"/>
      </w:rPr>
    </w:lvl>
    <w:lvl w:ilvl="2" w:tplc="04150005" w:tentative="1">
      <w:start w:val="1"/>
      <w:numFmt w:val="bullet"/>
      <w:lvlText w:val=""/>
      <w:lvlJc w:val="left"/>
      <w:pPr>
        <w:tabs>
          <w:tab w:val="num" w:pos="2230"/>
        </w:tabs>
        <w:ind w:left="2230" w:hanging="360"/>
      </w:pPr>
      <w:rPr>
        <w:rFonts w:ascii="Wingdings" w:hAnsi="Wingdings" w:hint="default"/>
      </w:rPr>
    </w:lvl>
    <w:lvl w:ilvl="3" w:tplc="04150001" w:tentative="1">
      <w:start w:val="1"/>
      <w:numFmt w:val="bullet"/>
      <w:lvlText w:val=""/>
      <w:lvlJc w:val="left"/>
      <w:pPr>
        <w:tabs>
          <w:tab w:val="num" w:pos="2950"/>
        </w:tabs>
        <w:ind w:left="2950" w:hanging="360"/>
      </w:pPr>
      <w:rPr>
        <w:rFonts w:ascii="Symbol" w:hAnsi="Symbol" w:hint="default"/>
      </w:rPr>
    </w:lvl>
    <w:lvl w:ilvl="4" w:tplc="04150003" w:tentative="1">
      <w:start w:val="1"/>
      <w:numFmt w:val="bullet"/>
      <w:lvlText w:val="o"/>
      <w:lvlJc w:val="left"/>
      <w:pPr>
        <w:tabs>
          <w:tab w:val="num" w:pos="3670"/>
        </w:tabs>
        <w:ind w:left="3670" w:hanging="360"/>
      </w:pPr>
      <w:rPr>
        <w:rFonts w:ascii="Courier New" w:hAnsi="Courier New" w:cs="Courier New" w:hint="default"/>
      </w:rPr>
    </w:lvl>
    <w:lvl w:ilvl="5" w:tplc="04150005" w:tentative="1">
      <w:start w:val="1"/>
      <w:numFmt w:val="bullet"/>
      <w:lvlText w:val=""/>
      <w:lvlJc w:val="left"/>
      <w:pPr>
        <w:tabs>
          <w:tab w:val="num" w:pos="4390"/>
        </w:tabs>
        <w:ind w:left="4390" w:hanging="360"/>
      </w:pPr>
      <w:rPr>
        <w:rFonts w:ascii="Wingdings" w:hAnsi="Wingdings" w:hint="default"/>
      </w:rPr>
    </w:lvl>
    <w:lvl w:ilvl="6" w:tplc="04150001" w:tentative="1">
      <w:start w:val="1"/>
      <w:numFmt w:val="bullet"/>
      <w:lvlText w:val=""/>
      <w:lvlJc w:val="left"/>
      <w:pPr>
        <w:tabs>
          <w:tab w:val="num" w:pos="5110"/>
        </w:tabs>
        <w:ind w:left="5110" w:hanging="360"/>
      </w:pPr>
      <w:rPr>
        <w:rFonts w:ascii="Symbol" w:hAnsi="Symbol" w:hint="default"/>
      </w:rPr>
    </w:lvl>
    <w:lvl w:ilvl="7" w:tplc="04150003" w:tentative="1">
      <w:start w:val="1"/>
      <w:numFmt w:val="bullet"/>
      <w:lvlText w:val="o"/>
      <w:lvlJc w:val="left"/>
      <w:pPr>
        <w:tabs>
          <w:tab w:val="num" w:pos="5830"/>
        </w:tabs>
        <w:ind w:left="5830" w:hanging="360"/>
      </w:pPr>
      <w:rPr>
        <w:rFonts w:ascii="Courier New" w:hAnsi="Courier New" w:cs="Courier New" w:hint="default"/>
      </w:rPr>
    </w:lvl>
    <w:lvl w:ilvl="8" w:tplc="04150005" w:tentative="1">
      <w:start w:val="1"/>
      <w:numFmt w:val="bullet"/>
      <w:lvlText w:val=""/>
      <w:lvlJc w:val="left"/>
      <w:pPr>
        <w:tabs>
          <w:tab w:val="num" w:pos="6550"/>
        </w:tabs>
        <w:ind w:left="6550" w:hanging="360"/>
      </w:pPr>
      <w:rPr>
        <w:rFonts w:ascii="Wingdings" w:hAnsi="Wingdings" w:hint="default"/>
      </w:rPr>
    </w:lvl>
  </w:abstractNum>
  <w:abstractNum w:abstractNumId="33" w15:restartNumberingAfterBreak="0">
    <w:nsid w:val="65036B7C"/>
    <w:multiLevelType w:val="multilevel"/>
    <w:tmpl w:val="E746066E"/>
    <w:lvl w:ilvl="0">
      <w:start w:val="1"/>
      <w:numFmt w:val="decimal"/>
      <w:lvlText w:val="%1."/>
      <w:lvlJc w:val="left"/>
      <w:pPr>
        <w:ind w:left="644"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34" w15:restartNumberingAfterBreak="0">
    <w:nsid w:val="75D25DDC"/>
    <w:multiLevelType w:val="multilevel"/>
    <w:tmpl w:val="08B0980A"/>
    <w:lvl w:ilvl="0">
      <w:start w:val="8"/>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7659003F"/>
    <w:multiLevelType w:val="hybridMultilevel"/>
    <w:tmpl w:val="7F86C8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434DD7"/>
    <w:multiLevelType w:val="multilevel"/>
    <w:tmpl w:val="EFDEB19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32"/>
  </w:num>
  <w:num w:numId="4">
    <w:abstractNumId w:val="13"/>
  </w:num>
  <w:num w:numId="5">
    <w:abstractNumId w:val="4"/>
  </w:num>
  <w:num w:numId="6">
    <w:abstractNumId w:val="1"/>
  </w:num>
  <w:num w:numId="7">
    <w:abstractNumId w:val="14"/>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4"/>
  </w:num>
  <w:num w:numId="11">
    <w:abstractNumId w:val="15"/>
  </w:num>
  <w:num w:numId="12">
    <w:abstractNumId w:val="30"/>
  </w:num>
  <w:num w:numId="13">
    <w:abstractNumId w:val="33"/>
  </w:num>
  <w:num w:numId="14">
    <w:abstractNumId w:val="24"/>
  </w:num>
  <w:num w:numId="15">
    <w:abstractNumId w:val="10"/>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31"/>
  </w:num>
  <w:num w:numId="21">
    <w:abstractNumId w:val="28"/>
  </w:num>
  <w:num w:numId="22">
    <w:abstractNumId w:val="19"/>
  </w:num>
  <w:num w:numId="23">
    <w:abstractNumId w:val="0"/>
  </w:num>
  <w:num w:numId="24">
    <w:abstractNumId w:val="26"/>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18"/>
  </w:num>
  <w:num w:numId="3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4"/>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6"/>
  </w:num>
  <w:num w:numId="37">
    <w:abstractNumId w:val="5"/>
  </w:num>
  <w:num w:numId="38">
    <w:abstractNumId w:val="9"/>
  </w:num>
  <w:num w:numId="39">
    <w:abstractNumId w:val="25"/>
  </w:num>
  <w:num w:numId="40">
    <w:abstractNumId w:val="16"/>
  </w:num>
  <w:num w:numId="41">
    <w:abstractNumId w:val="29"/>
  </w:num>
  <w:num w:numId="42">
    <w:abstractNumId w:val="35"/>
  </w:num>
  <w:num w:numId="4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24"/>
    <w:rsid w:val="00001304"/>
    <w:rsid w:val="00003AD7"/>
    <w:rsid w:val="00004336"/>
    <w:rsid w:val="0000672A"/>
    <w:rsid w:val="000104B6"/>
    <w:rsid w:val="00012CA0"/>
    <w:rsid w:val="00012D4C"/>
    <w:rsid w:val="0001799C"/>
    <w:rsid w:val="00017F42"/>
    <w:rsid w:val="00020C1D"/>
    <w:rsid w:val="00022AFF"/>
    <w:rsid w:val="00024127"/>
    <w:rsid w:val="00035DD3"/>
    <w:rsid w:val="00036515"/>
    <w:rsid w:val="00044569"/>
    <w:rsid w:val="0005364E"/>
    <w:rsid w:val="000626FF"/>
    <w:rsid w:val="00063836"/>
    <w:rsid w:val="0006466E"/>
    <w:rsid w:val="00064BE2"/>
    <w:rsid w:val="000652B7"/>
    <w:rsid w:val="00065496"/>
    <w:rsid w:val="000660D9"/>
    <w:rsid w:val="000675F0"/>
    <w:rsid w:val="00070CA5"/>
    <w:rsid w:val="00071182"/>
    <w:rsid w:val="00072887"/>
    <w:rsid w:val="00072F02"/>
    <w:rsid w:val="000769A0"/>
    <w:rsid w:val="00081A20"/>
    <w:rsid w:val="00083668"/>
    <w:rsid w:val="00085B5F"/>
    <w:rsid w:val="0009004D"/>
    <w:rsid w:val="0009134F"/>
    <w:rsid w:val="000921D4"/>
    <w:rsid w:val="000937D0"/>
    <w:rsid w:val="0009627C"/>
    <w:rsid w:val="000A0610"/>
    <w:rsid w:val="000A2B2A"/>
    <w:rsid w:val="000A3BFD"/>
    <w:rsid w:val="000A51F0"/>
    <w:rsid w:val="000A7898"/>
    <w:rsid w:val="000B0239"/>
    <w:rsid w:val="000B0AE7"/>
    <w:rsid w:val="000B1D0D"/>
    <w:rsid w:val="000B5642"/>
    <w:rsid w:val="000B7298"/>
    <w:rsid w:val="000C580A"/>
    <w:rsid w:val="000C740B"/>
    <w:rsid w:val="000D425C"/>
    <w:rsid w:val="000E20CB"/>
    <w:rsid w:val="000E4395"/>
    <w:rsid w:val="000E7D05"/>
    <w:rsid w:val="000E7EFE"/>
    <w:rsid w:val="000F5605"/>
    <w:rsid w:val="000F5626"/>
    <w:rsid w:val="000F750D"/>
    <w:rsid w:val="000F7D5E"/>
    <w:rsid w:val="000F7DA6"/>
    <w:rsid w:val="00103D56"/>
    <w:rsid w:val="00104402"/>
    <w:rsid w:val="001070CC"/>
    <w:rsid w:val="00107118"/>
    <w:rsid w:val="0010782F"/>
    <w:rsid w:val="00110932"/>
    <w:rsid w:val="001124CC"/>
    <w:rsid w:val="00112914"/>
    <w:rsid w:val="00112A97"/>
    <w:rsid w:val="001154EE"/>
    <w:rsid w:val="001215A1"/>
    <w:rsid w:val="00122168"/>
    <w:rsid w:val="00123110"/>
    <w:rsid w:val="001318F3"/>
    <w:rsid w:val="00137704"/>
    <w:rsid w:val="0014133B"/>
    <w:rsid w:val="001456AE"/>
    <w:rsid w:val="00146DB3"/>
    <w:rsid w:val="001522C2"/>
    <w:rsid w:val="0015238F"/>
    <w:rsid w:val="00155E6E"/>
    <w:rsid w:val="0016219B"/>
    <w:rsid w:val="001623D2"/>
    <w:rsid w:val="00164450"/>
    <w:rsid w:val="00165254"/>
    <w:rsid w:val="00167295"/>
    <w:rsid w:val="001677C9"/>
    <w:rsid w:val="00171EC4"/>
    <w:rsid w:val="001723FB"/>
    <w:rsid w:val="0017261F"/>
    <w:rsid w:val="00172D29"/>
    <w:rsid w:val="00172EFE"/>
    <w:rsid w:val="001754B7"/>
    <w:rsid w:val="0017586C"/>
    <w:rsid w:val="00175C8A"/>
    <w:rsid w:val="00176031"/>
    <w:rsid w:val="00177F7E"/>
    <w:rsid w:val="0018426B"/>
    <w:rsid w:val="00184374"/>
    <w:rsid w:val="00184608"/>
    <w:rsid w:val="00185E5C"/>
    <w:rsid w:val="0018641B"/>
    <w:rsid w:val="00187006"/>
    <w:rsid w:val="0018733F"/>
    <w:rsid w:val="001906D6"/>
    <w:rsid w:val="0019160E"/>
    <w:rsid w:val="001932CD"/>
    <w:rsid w:val="00196B8D"/>
    <w:rsid w:val="001A018A"/>
    <w:rsid w:val="001A0C37"/>
    <w:rsid w:val="001A101D"/>
    <w:rsid w:val="001A1AB1"/>
    <w:rsid w:val="001A1BDA"/>
    <w:rsid w:val="001A24C5"/>
    <w:rsid w:val="001A401D"/>
    <w:rsid w:val="001A4188"/>
    <w:rsid w:val="001A4EC7"/>
    <w:rsid w:val="001A6E07"/>
    <w:rsid w:val="001B0D22"/>
    <w:rsid w:val="001B6E77"/>
    <w:rsid w:val="001C0FE6"/>
    <w:rsid w:val="001C114F"/>
    <w:rsid w:val="001C6E28"/>
    <w:rsid w:val="001C72F5"/>
    <w:rsid w:val="001D07E0"/>
    <w:rsid w:val="001D12D4"/>
    <w:rsid w:val="001D3785"/>
    <w:rsid w:val="001D525C"/>
    <w:rsid w:val="001D5873"/>
    <w:rsid w:val="001F09F1"/>
    <w:rsid w:val="001F26D4"/>
    <w:rsid w:val="001F2F07"/>
    <w:rsid w:val="002010F2"/>
    <w:rsid w:val="00206900"/>
    <w:rsid w:val="002073EA"/>
    <w:rsid w:val="00210FED"/>
    <w:rsid w:val="00211F7F"/>
    <w:rsid w:val="00212CAF"/>
    <w:rsid w:val="00222C3D"/>
    <w:rsid w:val="00223186"/>
    <w:rsid w:val="00224176"/>
    <w:rsid w:val="002265D2"/>
    <w:rsid w:val="00226F6F"/>
    <w:rsid w:val="0023046D"/>
    <w:rsid w:val="00231E8A"/>
    <w:rsid w:val="0023484E"/>
    <w:rsid w:val="00234DE8"/>
    <w:rsid w:val="002356D5"/>
    <w:rsid w:val="00235EE0"/>
    <w:rsid w:val="00240515"/>
    <w:rsid w:val="002411BC"/>
    <w:rsid w:val="002425C9"/>
    <w:rsid w:val="00242A2D"/>
    <w:rsid w:val="00246E53"/>
    <w:rsid w:val="00247149"/>
    <w:rsid w:val="00247269"/>
    <w:rsid w:val="00250364"/>
    <w:rsid w:val="002560E2"/>
    <w:rsid w:val="002576C5"/>
    <w:rsid w:val="00261BA3"/>
    <w:rsid w:val="002626ED"/>
    <w:rsid w:val="00262B6A"/>
    <w:rsid w:val="00267144"/>
    <w:rsid w:val="00271551"/>
    <w:rsid w:val="00272C7C"/>
    <w:rsid w:val="002741C5"/>
    <w:rsid w:val="00275CE7"/>
    <w:rsid w:val="0027643E"/>
    <w:rsid w:val="00276DC4"/>
    <w:rsid w:val="00276EE0"/>
    <w:rsid w:val="00282026"/>
    <w:rsid w:val="00282A6E"/>
    <w:rsid w:val="002834FE"/>
    <w:rsid w:val="002871C0"/>
    <w:rsid w:val="0028793E"/>
    <w:rsid w:val="00292893"/>
    <w:rsid w:val="00295C99"/>
    <w:rsid w:val="002A546A"/>
    <w:rsid w:val="002A54BA"/>
    <w:rsid w:val="002A7990"/>
    <w:rsid w:val="002B0A37"/>
    <w:rsid w:val="002B7D2D"/>
    <w:rsid w:val="002C2C4C"/>
    <w:rsid w:val="002C432C"/>
    <w:rsid w:val="002C5BD5"/>
    <w:rsid w:val="002C63AB"/>
    <w:rsid w:val="002D0574"/>
    <w:rsid w:val="002D0E78"/>
    <w:rsid w:val="002D22FD"/>
    <w:rsid w:val="002D6103"/>
    <w:rsid w:val="002E06CA"/>
    <w:rsid w:val="002E0777"/>
    <w:rsid w:val="002E4663"/>
    <w:rsid w:val="002E4A0F"/>
    <w:rsid w:val="002E52E1"/>
    <w:rsid w:val="002E539D"/>
    <w:rsid w:val="002F1C9E"/>
    <w:rsid w:val="002F25D4"/>
    <w:rsid w:val="002F7752"/>
    <w:rsid w:val="00302C9F"/>
    <w:rsid w:val="00304CDF"/>
    <w:rsid w:val="00306E40"/>
    <w:rsid w:val="003074B7"/>
    <w:rsid w:val="00307AB1"/>
    <w:rsid w:val="0031233F"/>
    <w:rsid w:val="0031321A"/>
    <w:rsid w:val="00313D24"/>
    <w:rsid w:val="00316274"/>
    <w:rsid w:val="003168D5"/>
    <w:rsid w:val="003203D6"/>
    <w:rsid w:val="00320EFD"/>
    <w:rsid w:val="00326844"/>
    <w:rsid w:val="00326F69"/>
    <w:rsid w:val="003275A6"/>
    <w:rsid w:val="003319EA"/>
    <w:rsid w:val="0033200C"/>
    <w:rsid w:val="00332659"/>
    <w:rsid w:val="003361F2"/>
    <w:rsid w:val="00336B7E"/>
    <w:rsid w:val="00337894"/>
    <w:rsid w:val="00337DC7"/>
    <w:rsid w:val="00341E6A"/>
    <w:rsid w:val="003452F9"/>
    <w:rsid w:val="00345EBF"/>
    <w:rsid w:val="00346CF2"/>
    <w:rsid w:val="00347B69"/>
    <w:rsid w:val="00347BC6"/>
    <w:rsid w:val="003521D4"/>
    <w:rsid w:val="00353FE1"/>
    <w:rsid w:val="003545A3"/>
    <w:rsid w:val="0035478C"/>
    <w:rsid w:val="00356FB7"/>
    <w:rsid w:val="0036171C"/>
    <w:rsid w:val="00370FE8"/>
    <w:rsid w:val="003729E9"/>
    <w:rsid w:val="00373147"/>
    <w:rsid w:val="0037360B"/>
    <w:rsid w:val="00374D1F"/>
    <w:rsid w:val="00374E17"/>
    <w:rsid w:val="003751D9"/>
    <w:rsid w:val="003753BB"/>
    <w:rsid w:val="003767F1"/>
    <w:rsid w:val="00376E82"/>
    <w:rsid w:val="00380561"/>
    <w:rsid w:val="003813CE"/>
    <w:rsid w:val="00384003"/>
    <w:rsid w:val="003856E2"/>
    <w:rsid w:val="003866B3"/>
    <w:rsid w:val="00386DDF"/>
    <w:rsid w:val="003876CB"/>
    <w:rsid w:val="003A2AB1"/>
    <w:rsid w:val="003A595C"/>
    <w:rsid w:val="003A6070"/>
    <w:rsid w:val="003A73F4"/>
    <w:rsid w:val="003B05F4"/>
    <w:rsid w:val="003B31FF"/>
    <w:rsid w:val="003C0A2F"/>
    <w:rsid w:val="003C4C59"/>
    <w:rsid w:val="003C6706"/>
    <w:rsid w:val="003C6A8E"/>
    <w:rsid w:val="003C6BCB"/>
    <w:rsid w:val="003D1399"/>
    <w:rsid w:val="003D3607"/>
    <w:rsid w:val="003D6B0C"/>
    <w:rsid w:val="003E0C32"/>
    <w:rsid w:val="003E1C85"/>
    <w:rsid w:val="003E2948"/>
    <w:rsid w:val="003E2DE3"/>
    <w:rsid w:val="003F111F"/>
    <w:rsid w:val="003F12FD"/>
    <w:rsid w:val="003F1837"/>
    <w:rsid w:val="003F1883"/>
    <w:rsid w:val="0040138E"/>
    <w:rsid w:val="00402C6A"/>
    <w:rsid w:val="00404FFA"/>
    <w:rsid w:val="0041295F"/>
    <w:rsid w:val="00414F9F"/>
    <w:rsid w:val="00420872"/>
    <w:rsid w:val="004208CC"/>
    <w:rsid w:val="00422B6D"/>
    <w:rsid w:val="004252E3"/>
    <w:rsid w:val="00425A83"/>
    <w:rsid w:val="00425AED"/>
    <w:rsid w:val="00425CDF"/>
    <w:rsid w:val="00425ED2"/>
    <w:rsid w:val="0042650E"/>
    <w:rsid w:val="0043063E"/>
    <w:rsid w:val="004315C0"/>
    <w:rsid w:val="0043201D"/>
    <w:rsid w:val="004339C5"/>
    <w:rsid w:val="004349A3"/>
    <w:rsid w:val="004378A7"/>
    <w:rsid w:val="00441AEE"/>
    <w:rsid w:val="00447B23"/>
    <w:rsid w:val="00453294"/>
    <w:rsid w:val="004543DD"/>
    <w:rsid w:val="00455ECC"/>
    <w:rsid w:val="004605A7"/>
    <w:rsid w:val="004611A9"/>
    <w:rsid w:val="00461379"/>
    <w:rsid w:val="00466266"/>
    <w:rsid w:val="0047129D"/>
    <w:rsid w:val="00471ADE"/>
    <w:rsid w:val="00472192"/>
    <w:rsid w:val="004737C2"/>
    <w:rsid w:val="004740B8"/>
    <w:rsid w:val="0047442D"/>
    <w:rsid w:val="004747E9"/>
    <w:rsid w:val="00483D34"/>
    <w:rsid w:val="0048719B"/>
    <w:rsid w:val="00492CD4"/>
    <w:rsid w:val="00493DCE"/>
    <w:rsid w:val="004A064E"/>
    <w:rsid w:val="004A0688"/>
    <w:rsid w:val="004A2CC9"/>
    <w:rsid w:val="004B260B"/>
    <w:rsid w:val="004C00CE"/>
    <w:rsid w:val="004C0B6D"/>
    <w:rsid w:val="004C29FC"/>
    <w:rsid w:val="004D4AFE"/>
    <w:rsid w:val="004D6D30"/>
    <w:rsid w:val="004D6E3C"/>
    <w:rsid w:val="004D79B0"/>
    <w:rsid w:val="004E0393"/>
    <w:rsid w:val="004E44DC"/>
    <w:rsid w:val="004E55FE"/>
    <w:rsid w:val="004E5BFA"/>
    <w:rsid w:val="004E7C5A"/>
    <w:rsid w:val="004F01A0"/>
    <w:rsid w:val="004F035C"/>
    <w:rsid w:val="004F2358"/>
    <w:rsid w:val="004F2B71"/>
    <w:rsid w:val="004F59EB"/>
    <w:rsid w:val="0050289F"/>
    <w:rsid w:val="00502E3B"/>
    <w:rsid w:val="005046C0"/>
    <w:rsid w:val="00506B2E"/>
    <w:rsid w:val="0050712B"/>
    <w:rsid w:val="0050740E"/>
    <w:rsid w:val="00511DDC"/>
    <w:rsid w:val="0051422D"/>
    <w:rsid w:val="0051791A"/>
    <w:rsid w:val="00521633"/>
    <w:rsid w:val="005224AE"/>
    <w:rsid w:val="0052250E"/>
    <w:rsid w:val="0052557B"/>
    <w:rsid w:val="00530F38"/>
    <w:rsid w:val="00531557"/>
    <w:rsid w:val="005318F9"/>
    <w:rsid w:val="00533982"/>
    <w:rsid w:val="00535320"/>
    <w:rsid w:val="00536B1D"/>
    <w:rsid w:val="0053770B"/>
    <w:rsid w:val="00537C02"/>
    <w:rsid w:val="00540988"/>
    <w:rsid w:val="0054138A"/>
    <w:rsid w:val="00542A1F"/>
    <w:rsid w:val="00545ED0"/>
    <w:rsid w:val="00547EBE"/>
    <w:rsid w:val="00552157"/>
    <w:rsid w:val="00554AD7"/>
    <w:rsid w:val="005550B2"/>
    <w:rsid w:val="00560265"/>
    <w:rsid w:val="005624A7"/>
    <w:rsid w:val="005632EF"/>
    <w:rsid w:val="00564CE3"/>
    <w:rsid w:val="0057207F"/>
    <w:rsid w:val="0057411F"/>
    <w:rsid w:val="00574D95"/>
    <w:rsid w:val="00576F97"/>
    <w:rsid w:val="005776F5"/>
    <w:rsid w:val="00577A5E"/>
    <w:rsid w:val="00577EA6"/>
    <w:rsid w:val="00580A44"/>
    <w:rsid w:val="00580F84"/>
    <w:rsid w:val="0058114C"/>
    <w:rsid w:val="005811D0"/>
    <w:rsid w:val="005825E0"/>
    <w:rsid w:val="00583A57"/>
    <w:rsid w:val="00583EBA"/>
    <w:rsid w:val="00586020"/>
    <w:rsid w:val="00586D96"/>
    <w:rsid w:val="00596610"/>
    <w:rsid w:val="005A0F33"/>
    <w:rsid w:val="005A16D2"/>
    <w:rsid w:val="005A413D"/>
    <w:rsid w:val="005A427A"/>
    <w:rsid w:val="005A4D55"/>
    <w:rsid w:val="005A6224"/>
    <w:rsid w:val="005A678C"/>
    <w:rsid w:val="005B1632"/>
    <w:rsid w:val="005B3DC0"/>
    <w:rsid w:val="005B539C"/>
    <w:rsid w:val="005C2A8B"/>
    <w:rsid w:val="005C2DA1"/>
    <w:rsid w:val="005C58BB"/>
    <w:rsid w:val="005C72B2"/>
    <w:rsid w:val="005D120F"/>
    <w:rsid w:val="005D4E64"/>
    <w:rsid w:val="005D69C1"/>
    <w:rsid w:val="005E3D8A"/>
    <w:rsid w:val="005E42BB"/>
    <w:rsid w:val="005E64D5"/>
    <w:rsid w:val="005E7160"/>
    <w:rsid w:val="005E77BF"/>
    <w:rsid w:val="005F38CB"/>
    <w:rsid w:val="005F466E"/>
    <w:rsid w:val="00600162"/>
    <w:rsid w:val="0060372A"/>
    <w:rsid w:val="006039D6"/>
    <w:rsid w:val="0060404F"/>
    <w:rsid w:val="006050C0"/>
    <w:rsid w:val="00605459"/>
    <w:rsid w:val="006139D4"/>
    <w:rsid w:val="00613C27"/>
    <w:rsid w:val="00616000"/>
    <w:rsid w:val="00616D31"/>
    <w:rsid w:val="00616FAB"/>
    <w:rsid w:val="00617B32"/>
    <w:rsid w:val="0062255E"/>
    <w:rsid w:val="00635A67"/>
    <w:rsid w:val="00637643"/>
    <w:rsid w:val="00637FAD"/>
    <w:rsid w:val="006417A8"/>
    <w:rsid w:val="006453A2"/>
    <w:rsid w:val="00646F21"/>
    <w:rsid w:val="00651036"/>
    <w:rsid w:val="006521BC"/>
    <w:rsid w:val="00654FD4"/>
    <w:rsid w:val="00656C9B"/>
    <w:rsid w:val="00657E11"/>
    <w:rsid w:val="00660D34"/>
    <w:rsid w:val="00666CA1"/>
    <w:rsid w:val="00667B22"/>
    <w:rsid w:val="00667E32"/>
    <w:rsid w:val="0067027A"/>
    <w:rsid w:val="006718EC"/>
    <w:rsid w:val="006741CB"/>
    <w:rsid w:val="00676CF5"/>
    <w:rsid w:val="00677BAD"/>
    <w:rsid w:val="00681FBE"/>
    <w:rsid w:val="00683129"/>
    <w:rsid w:val="00685FAA"/>
    <w:rsid w:val="00686A42"/>
    <w:rsid w:val="00686DC3"/>
    <w:rsid w:val="00687137"/>
    <w:rsid w:val="00690F2C"/>
    <w:rsid w:val="006920A3"/>
    <w:rsid w:val="00693069"/>
    <w:rsid w:val="0069518E"/>
    <w:rsid w:val="00695BD9"/>
    <w:rsid w:val="00696340"/>
    <w:rsid w:val="006963B0"/>
    <w:rsid w:val="00696A30"/>
    <w:rsid w:val="006A35CC"/>
    <w:rsid w:val="006A40DF"/>
    <w:rsid w:val="006A631E"/>
    <w:rsid w:val="006A7028"/>
    <w:rsid w:val="006B18B6"/>
    <w:rsid w:val="006B1F24"/>
    <w:rsid w:val="006B5727"/>
    <w:rsid w:val="006B6AD3"/>
    <w:rsid w:val="006C173B"/>
    <w:rsid w:val="006C4FF0"/>
    <w:rsid w:val="006D5BC2"/>
    <w:rsid w:val="006D6C56"/>
    <w:rsid w:val="006D766B"/>
    <w:rsid w:val="006E0EDE"/>
    <w:rsid w:val="006E2445"/>
    <w:rsid w:val="006E3B16"/>
    <w:rsid w:val="006E626F"/>
    <w:rsid w:val="006F0053"/>
    <w:rsid w:val="006F0AA3"/>
    <w:rsid w:val="006F2EC8"/>
    <w:rsid w:val="006F39F2"/>
    <w:rsid w:val="006F7AE6"/>
    <w:rsid w:val="007010EB"/>
    <w:rsid w:val="007031C2"/>
    <w:rsid w:val="00706BBD"/>
    <w:rsid w:val="00706E63"/>
    <w:rsid w:val="00712A6C"/>
    <w:rsid w:val="00714C64"/>
    <w:rsid w:val="007169BB"/>
    <w:rsid w:val="007200AF"/>
    <w:rsid w:val="007219A2"/>
    <w:rsid w:val="00723CE3"/>
    <w:rsid w:val="007243DD"/>
    <w:rsid w:val="007263B7"/>
    <w:rsid w:val="00737753"/>
    <w:rsid w:val="007409BC"/>
    <w:rsid w:val="00742ECB"/>
    <w:rsid w:val="007434CB"/>
    <w:rsid w:val="00743DA6"/>
    <w:rsid w:val="00743EC6"/>
    <w:rsid w:val="00746EFA"/>
    <w:rsid w:val="00747588"/>
    <w:rsid w:val="0074783B"/>
    <w:rsid w:val="007549E8"/>
    <w:rsid w:val="0075678A"/>
    <w:rsid w:val="00756851"/>
    <w:rsid w:val="00757C7E"/>
    <w:rsid w:val="007601DD"/>
    <w:rsid w:val="00760BE5"/>
    <w:rsid w:val="007640D7"/>
    <w:rsid w:val="00770EF9"/>
    <w:rsid w:val="00774A9A"/>
    <w:rsid w:val="00774B3E"/>
    <w:rsid w:val="007803B8"/>
    <w:rsid w:val="00784887"/>
    <w:rsid w:val="007853FB"/>
    <w:rsid w:val="00785CFD"/>
    <w:rsid w:val="007865B4"/>
    <w:rsid w:val="00787F52"/>
    <w:rsid w:val="00790255"/>
    <w:rsid w:val="007936D8"/>
    <w:rsid w:val="007936F7"/>
    <w:rsid w:val="00795047"/>
    <w:rsid w:val="00797D1A"/>
    <w:rsid w:val="007A1BAE"/>
    <w:rsid w:val="007A23DB"/>
    <w:rsid w:val="007A3A00"/>
    <w:rsid w:val="007A3C8D"/>
    <w:rsid w:val="007A44F4"/>
    <w:rsid w:val="007A66D2"/>
    <w:rsid w:val="007A7DD1"/>
    <w:rsid w:val="007B0427"/>
    <w:rsid w:val="007B1F66"/>
    <w:rsid w:val="007B48A4"/>
    <w:rsid w:val="007B6B9C"/>
    <w:rsid w:val="007B6FAA"/>
    <w:rsid w:val="007B727B"/>
    <w:rsid w:val="007C0526"/>
    <w:rsid w:val="007C434A"/>
    <w:rsid w:val="007C62C2"/>
    <w:rsid w:val="007C70EA"/>
    <w:rsid w:val="007D2B18"/>
    <w:rsid w:val="007D38D9"/>
    <w:rsid w:val="007D3B95"/>
    <w:rsid w:val="007D4548"/>
    <w:rsid w:val="007D6FFA"/>
    <w:rsid w:val="007D7F37"/>
    <w:rsid w:val="007E046D"/>
    <w:rsid w:val="007E2645"/>
    <w:rsid w:val="007E28BA"/>
    <w:rsid w:val="007E34D9"/>
    <w:rsid w:val="007E3504"/>
    <w:rsid w:val="007E4023"/>
    <w:rsid w:val="007E473E"/>
    <w:rsid w:val="007E5095"/>
    <w:rsid w:val="007F0292"/>
    <w:rsid w:val="007F229B"/>
    <w:rsid w:val="007F2C6F"/>
    <w:rsid w:val="007F446A"/>
    <w:rsid w:val="007F7546"/>
    <w:rsid w:val="007F7557"/>
    <w:rsid w:val="007F799C"/>
    <w:rsid w:val="00800828"/>
    <w:rsid w:val="00800BFD"/>
    <w:rsid w:val="008012F2"/>
    <w:rsid w:val="00801EC7"/>
    <w:rsid w:val="00802EE1"/>
    <w:rsid w:val="00803873"/>
    <w:rsid w:val="0080447B"/>
    <w:rsid w:val="00805A24"/>
    <w:rsid w:val="008061D3"/>
    <w:rsid w:val="008069E7"/>
    <w:rsid w:val="0080717B"/>
    <w:rsid w:val="008072D3"/>
    <w:rsid w:val="0080759E"/>
    <w:rsid w:val="00807F66"/>
    <w:rsid w:val="00811C12"/>
    <w:rsid w:val="00813E7C"/>
    <w:rsid w:val="00813E8D"/>
    <w:rsid w:val="00814F7F"/>
    <w:rsid w:val="00815600"/>
    <w:rsid w:val="008301AD"/>
    <w:rsid w:val="00830AB4"/>
    <w:rsid w:val="00832572"/>
    <w:rsid w:val="00832827"/>
    <w:rsid w:val="00832D70"/>
    <w:rsid w:val="00833E1F"/>
    <w:rsid w:val="00834A6C"/>
    <w:rsid w:val="008407B3"/>
    <w:rsid w:val="00840FF0"/>
    <w:rsid w:val="008418CE"/>
    <w:rsid w:val="00842F0B"/>
    <w:rsid w:val="00845C20"/>
    <w:rsid w:val="008465E6"/>
    <w:rsid w:val="00850115"/>
    <w:rsid w:val="0085462B"/>
    <w:rsid w:val="00855618"/>
    <w:rsid w:val="008571E7"/>
    <w:rsid w:val="008628D2"/>
    <w:rsid w:val="00864450"/>
    <w:rsid w:val="0086547B"/>
    <w:rsid w:val="00874466"/>
    <w:rsid w:val="0087586B"/>
    <w:rsid w:val="00877147"/>
    <w:rsid w:val="00877695"/>
    <w:rsid w:val="00877920"/>
    <w:rsid w:val="0088142C"/>
    <w:rsid w:val="00881767"/>
    <w:rsid w:val="00882ECD"/>
    <w:rsid w:val="008860A4"/>
    <w:rsid w:val="00890C92"/>
    <w:rsid w:val="00891D14"/>
    <w:rsid w:val="00892443"/>
    <w:rsid w:val="00892991"/>
    <w:rsid w:val="00893D32"/>
    <w:rsid w:val="008A23BC"/>
    <w:rsid w:val="008A43B5"/>
    <w:rsid w:val="008A557C"/>
    <w:rsid w:val="008B2FA0"/>
    <w:rsid w:val="008B3EDF"/>
    <w:rsid w:val="008B67D1"/>
    <w:rsid w:val="008C0F1F"/>
    <w:rsid w:val="008C4231"/>
    <w:rsid w:val="008C5850"/>
    <w:rsid w:val="008D0548"/>
    <w:rsid w:val="008D0E72"/>
    <w:rsid w:val="008D106F"/>
    <w:rsid w:val="008D1E6E"/>
    <w:rsid w:val="008D369B"/>
    <w:rsid w:val="008D6286"/>
    <w:rsid w:val="008E0309"/>
    <w:rsid w:val="008E1554"/>
    <w:rsid w:val="008E1763"/>
    <w:rsid w:val="008E210B"/>
    <w:rsid w:val="008E2194"/>
    <w:rsid w:val="008E292F"/>
    <w:rsid w:val="008E43B7"/>
    <w:rsid w:val="008F158D"/>
    <w:rsid w:val="008F18FC"/>
    <w:rsid w:val="008F4A36"/>
    <w:rsid w:val="008F4EDD"/>
    <w:rsid w:val="008F5079"/>
    <w:rsid w:val="008F6D3C"/>
    <w:rsid w:val="00905A73"/>
    <w:rsid w:val="00906AEB"/>
    <w:rsid w:val="009079DD"/>
    <w:rsid w:val="009106E7"/>
    <w:rsid w:val="00910A76"/>
    <w:rsid w:val="00912824"/>
    <w:rsid w:val="00912BB5"/>
    <w:rsid w:val="00913478"/>
    <w:rsid w:val="00915668"/>
    <w:rsid w:val="00916573"/>
    <w:rsid w:val="00917B97"/>
    <w:rsid w:val="00920824"/>
    <w:rsid w:val="00922893"/>
    <w:rsid w:val="009245D0"/>
    <w:rsid w:val="00924A7C"/>
    <w:rsid w:val="00924CE9"/>
    <w:rsid w:val="00930E7F"/>
    <w:rsid w:val="00932007"/>
    <w:rsid w:val="00932FFA"/>
    <w:rsid w:val="00934DBF"/>
    <w:rsid w:val="00935999"/>
    <w:rsid w:val="00935A01"/>
    <w:rsid w:val="009365C1"/>
    <w:rsid w:val="00936E91"/>
    <w:rsid w:val="00937D40"/>
    <w:rsid w:val="00940DEE"/>
    <w:rsid w:val="0094167A"/>
    <w:rsid w:val="0094469D"/>
    <w:rsid w:val="00944E79"/>
    <w:rsid w:val="00944E8A"/>
    <w:rsid w:val="00945C7B"/>
    <w:rsid w:val="009462E1"/>
    <w:rsid w:val="00947160"/>
    <w:rsid w:val="00950611"/>
    <w:rsid w:val="00951F48"/>
    <w:rsid w:val="00952B97"/>
    <w:rsid w:val="00953AB3"/>
    <w:rsid w:val="00956CAE"/>
    <w:rsid w:val="009609CE"/>
    <w:rsid w:val="00960C80"/>
    <w:rsid w:val="00961C0A"/>
    <w:rsid w:val="00965191"/>
    <w:rsid w:val="00965B78"/>
    <w:rsid w:val="00965E39"/>
    <w:rsid w:val="00972A3C"/>
    <w:rsid w:val="00974661"/>
    <w:rsid w:val="00974E4E"/>
    <w:rsid w:val="00975AF5"/>
    <w:rsid w:val="00975C67"/>
    <w:rsid w:val="0097689E"/>
    <w:rsid w:val="00976D73"/>
    <w:rsid w:val="00977256"/>
    <w:rsid w:val="009803CD"/>
    <w:rsid w:val="009804C5"/>
    <w:rsid w:val="009823FD"/>
    <w:rsid w:val="00982A94"/>
    <w:rsid w:val="00985D10"/>
    <w:rsid w:val="00985E11"/>
    <w:rsid w:val="00990D43"/>
    <w:rsid w:val="00990EC7"/>
    <w:rsid w:val="00991C06"/>
    <w:rsid w:val="009925F0"/>
    <w:rsid w:val="00992985"/>
    <w:rsid w:val="00997D87"/>
    <w:rsid w:val="009A1FA2"/>
    <w:rsid w:val="009A2F7A"/>
    <w:rsid w:val="009A313D"/>
    <w:rsid w:val="009A3D71"/>
    <w:rsid w:val="009A564D"/>
    <w:rsid w:val="009A6E8E"/>
    <w:rsid w:val="009A70D6"/>
    <w:rsid w:val="009B09B5"/>
    <w:rsid w:val="009B2B5F"/>
    <w:rsid w:val="009B3323"/>
    <w:rsid w:val="009B6138"/>
    <w:rsid w:val="009C6269"/>
    <w:rsid w:val="009C640E"/>
    <w:rsid w:val="009C6D9E"/>
    <w:rsid w:val="009D15B6"/>
    <w:rsid w:val="009D355D"/>
    <w:rsid w:val="009D4AEA"/>
    <w:rsid w:val="009D6CBA"/>
    <w:rsid w:val="009E1802"/>
    <w:rsid w:val="009E2155"/>
    <w:rsid w:val="009E4CC2"/>
    <w:rsid w:val="009E696D"/>
    <w:rsid w:val="009F41D4"/>
    <w:rsid w:val="009F6B74"/>
    <w:rsid w:val="009F6F48"/>
    <w:rsid w:val="009F75D1"/>
    <w:rsid w:val="00A01AC3"/>
    <w:rsid w:val="00A06F08"/>
    <w:rsid w:val="00A110AC"/>
    <w:rsid w:val="00A1225D"/>
    <w:rsid w:val="00A1433D"/>
    <w:rsid w:val="00A1666B"/>
    <w:rsid w:val="00A168E9"/>
    <w:rsid w:val="00A1718E"/>
    <w:rsid w:val="00A17970"/>
    <w:rsid w:val="00A20503"/>
    <w:rsid w:val="00A242BC"/>
    <w:rsid w:val="00A26C2A"/>
    <w:rsid w:val="00A271F2"/>
    <w:rsid w:val="00A279F0"/>
    <w:rsid w:val="00A30123"/>
    <w:rsid w:val="00A30506"/>
    <w:rsid w:val="00A312E7"/>
    <w:rsid w:val="00A31A30"/>
    <w:rsid w:val="00A33D35"/>
    <w:rsid w:val="00A35228"/>
    <w:rsid w:val="00A36E29"/>
    <w:rsid w:val="00A36EDB"/>
    <w:rsid w:val="00A40706"/>
    <w:rsid w:val="00A41AF1"/>
    <w:rsid w:val="00A41C4D"/>
    <w:rsid w:val="00A446C3"/>
    <w:rsid w:val="00A44E34"/>
    <w:rsid w:val="00A4541E"/>
    <w:rsid w:val="00A50754"/>
    <w:rsid w:val="00A51823"/>
    <w:rsid w:val="00A548CE"/>
    <w:rsid w:val="00A562CC"/>
    <w:rsid w:val="00A60533"/>
    <w:rsid w:val="00A62CC6"/>
    <w:rsid w:val="00A66931"/>
    <w:rsid w:val="00A73B78"/>
    <w:rsid w:val="00A73EE1"/>
    <w:rsid w:val="00A74165"/>
    <w:rsid w:val="00A74C88"/>
    <w:rsid w:val="00A75A0F"/>
    <w:rsid w:val="00A75DEB"/>
    <w:rsid w:val="00A77304"/>
    <w:rsid w:val="00A82AF1"/>
    <w:rsid w:val="00A86E04"/>
    <w:rsid w:val="00A91436"/>
    <w:rsid w:val="00A91DA2"/>
    <w:rsid w:val="00A96074"/>
    <w:rsid w:val="00A9688B"/>
    <w:rsid w:val="00AA170C"/>
    <w:rsid w:val="00AA274E"/>
    <w:rsid w:val="00AA32FF"/>
    <w:rsid w:val="00AB110E"/>
    <w:rsid w:val="00AB1ACF"/>
    <w:rsid w:val="00AB1BE6"/>
    <w:rsid w:val="00AB298C"/>
    <w:rsid w:val="00AB4765"/>
    <w:rsid w:val="00AB4C2F"/>
    <w:rsid w:val="00AB4C6D"/>
    <w:rsid w:val="00AC1E80"/>
    <w:rsid w:val="00AC28DB"/>
    <w:rsid w:val="00AC2A38"/>
    <w:rsid w:val="00AC315C"/>
    <w:rsid w:val="00AC70F6"/>
    <w:rsid w:val="00AC7945"/>
    <w:rsid w:val="00AD0C57"/>
    <w:rsid w:val="00AD177F"/>
    <w:rsid w:val="00AD2D6D"/>
    <w:rsid w:val="00AD458E"/>
    <w:rsid w:val="00AE2FCF"/>
    <w:rsid w:val="00AE4AE5"/>
    <w:rsid w:val="00AF0E0A"/>
    <w:rsid w:val="00AF0FFE"/>
    <w:rsid w:val="00AF30AD"/>
    <w:rsid w:val="00AF4B38"/>
    <w:rsid w:val="00AF6CEE"/>
    <w:rsid w:val="00AF7932"/>
    <w:rsid w:val="00B1708C"/>
    <w:rsid w:val="00B17351"/>
    <w:rsid w:val="00B20444"/>
    <w:rsid w:val="00B21019"/>
    <w:rsid w:val="00B22025"/>
    <w:rsid w:val="00B2565E"/>
    <w:rsid w:val="00B258CC"/>
    <w:rsid w:val="00B25AF0"/>
    <w:rsid w:val="00B311D5"/>
    <w:rsid w:val="00B31484"/>
    <w:rsid w:val="00B357BA"/>
    <w:rsid w:val="00B36EA8"/>
    <w:rsid w:val="00B371B0"/>
    <w:rsid w:val="00B41FC6"/>
    <w:rsid w:val="00B430B1"/>
    <w:rsid w:val="00B4402C"/>
    <w:rsid w:val="00B44835"/>
    <w:rsid w:val="00B4518C"/>
    <w:rsid w:val="00B50955"/>
    <w:rsid w:val="00B51EE4"/>
    <w:rsid w:val="00B5202F"/>
    <w:rsid w:val="00B540E1"/>
    <w:rsid w:val="00B5665E"/>
    <w:rsid w:val="00B57704"/>
    <w:rsid w:val="00B57C54"/>
    <w:rsid w:val="00B647E3"/>
    <w:rsid w:val="00B665AA"/>
    <w:rsid w:val="00B71CD2"/>
    <w:rsid w:val="00B75C92"/>
    <w:rsid w:val="00B77453"/>
    <w:rsid w:val="00B83CDD"/>
    <w:rsid w:val="00B8518E"/>
    <w:rsid w:val="00B90390"/>
    <w:rsid w:val="00B92D6F"/>
    <w:rsid w:val="00BA0009"/>
    <w:rsid w:val="00BA0A60"/>
    <w:rsid w:val="00BA381F"/>
    <w:rsid w:val="00BA5B6E"/>
    <w:rsid w:val="00BA7E10"/>
    <w:rsid w:val="00BB0F4B"/>
    <w:rsid w:val="00BB1D82"/>
    <w:rsid w:val="00BB205E"/>
    <w:rsid w:val="00BB38F5"/>
    <w:rsid w:val="00BB49F1"/>
    <w:rsid w:val="00BB5022"/>
    <w:rsid w:val="00BB7C87"/>
    <w:rsid w:val="00BC18C4"/>
    <w:rsid w:val="00BC1FCD"/>
    <w:rsid w:val="00BC4970"/>
    <w:rsid w:val="00BC5B99"/>
    <w:rsid w:val="00BD12D9"/>
    <w:rsid w:val="00BD38A4"/>
    <w:rsid w:val="00BD4B63"/>
    <w:rsid w:val="00BD59CF"/>
    <w:rsid w:val="00BE15C0"/>
    <w:rsid w:val="00BE17C3"/>
    <w:rsid w:val="00BF2289"/>
    <w:rsid w:val="00C00EC8"/>
    <w:rsid w:val="00C01F2C"/>
    <w:rsid w:val="00C03757"/>
    <w:rsid w:val="00C04336"/>
    <w:rsid w:val="00C0446B"/>
    <w:rsid w:val="00C05727"/>
    <w:rsid w:val="00C07348"/>
    <w:rsid w:val="00C115E0"/>
    <w:rsid w:val="00C11A0F"/>
    <w:rsid w:val="00C12924"/>
    <w:rsid w:val="00C131B4"/>
    <w:rsid w:val="00C1606D"/>
    <w:rsid w:val="00C2040F"/>
    <w:rsid w:val="00C2460E"/>
    <w:rsid w:val="00C248FD"/>
    <w:rsid w:val="00C32F9F"/>
    <w:rsid w:val="00C36359"/>
    <w:rsid w:val="00C37206"/>
    <w:rsid w:val="00C373B7"/>
    <w:rsid w:val="00C37426"/>
    <w:rsid w:val="00C41545"/>
    <w:rsid w:val="00C46496"/>
    <w:rsid w:val="00C468EA"/>
    <w:rsid w:val="00C46F6F"/>
    <w:rsid w:val="00C506A3"/>
    <w:rsid w:val="00C52A84"/>
    <w:rsid w:val="00C54FD3"/>
    <w:rsid w:val="00C55B37"/>
    <w:rsid w:val="00C63872"/>
    <w:rsid w:val="00C64E14"/>
    <w:rsid w:val="00C6557A"/>
    <w:rsid w:val="00C665B8"/>
    <w:rsid w:val="00C708E7"/>
    <w:rsid w:val="00C733C2"/>
    <w:rsid w:val="00C744F1"/>
    <w:rsid w:val="00C74CD5"/>
    <w:rsid w:val="00C77C53"/>
    <w:rsid w:val="00C77F82"/>
    <w:rsid w:val="00C82544"/>
    <w:rsid w:val="00C82C08"/>
    <w:rsid w:val="00C831B4"/>
    <w:rsid w:val="00C8321A"/>
    <w:rsid w:val="00C8332E"/>
    <w:rsid w:val="00C8672E"/>
    <w:rsid w:val="00C86F91"/>
    <w:rsid w:val="00C87729"/>
    <w:rsid w:val="00C90503"/>
    <w:rsid w:val="00C90D6F"/>
    <w:rsid w:val="00C93858"/>
    <w:rsid w:val="00C948E0"/>
    <w:rsid w:val="00C977F3"/>
    <w:rsid w:val="00C97949"/>
    <w:rsid w:val="00C97C92"/>
    <w:rsid w:val="00CA2EE9"/>
    <w:rsid w:val="00CA3C29"/>
    <w:rsid w:val="00CA4375"/>
    <w:rsid w:val="00CA6720"/>
    <w:rsid w:val="00CB01CA"/>
    <w:rsid w:val="00CB08A1"/>
    <w:rsid w:val="00CB74B5"/>
    <w:rsid w:val="00CC1C57"/>
    <w:rsid w:val="00CC3B73"/>
    <w:rsid w:val="00CC7B1C"/>
    <w:rsid w:val="00CC7B96"/>
    <w:rsid w:val="00CD380A"/>
    <w:rsid w:val="00CD4762"/>
    <w:rsid w:val="00CD50EB"/>
    <w:rsid w:val="00CE06C3"/>
    <w:rsid w:val="00CE0FB3"/>
    <w:rsid w:val="00CE46A4"/>
    <w:rsid w:val="00CE588B"/>
    <w:rsid w:val="00CE6B19"/>
    <w:rsid w:val="00CE72EA"/>
    <w:rsid w:val="00CF5064"/>
    <w:rsid w:val="00CF53CB"/>
    <w:rsid w:val="00CF5FDC"/>
    <w:rsid w:val="00D03653"/>
    <w:rsid w:val="00D05978"/>
    <w:rsid w:val="00D06244"/>
    <w:rsid w:val="00D1116A"/>
    <w:rsid w:val="00D12F14"/>
    <w:rsid w:val="00D1636B"/>
    <w:rsid w:val="00D21555"/>
    <w:rsid w:val="00D222DF"/>
    <w:rsid w:val="00D2500E"/>
    <w:rsid w:val="00D250FB"/>
    <w:rsid w:val="00D27693"/>
    <w:rsid w:val="00D30A93"/>
    <w:rsid w:val="00D31FBF"/>
    <w:rsid w:val="00D33039"/>
    <w:rsid w:val="00D33268"/>
    <w:rsid w:val="00D333CB"/>
    <w:rsid w:val="00D3418B"/>
    <w:rsid w:val="00D40CB9"/>
    <w:rsid w:val="00D40F7E"/>
    <w:rsid w:val="00D428DC"/>
    <w:rsid w:val="00D43344"/>
    <w:rsid w:val="00D4349B"/>
    <w:rsid w:val="00D46907"/>
    <w:rsid w:val="00D519DB"/>
    <w:rsid w:val="00D51E0E"/>
    <w:rsid w:val="00D524BF"/>
    <w:rsid w:val="00D56DEA"/>
    <w:rsid w:val="00D6011D"/>
    <w:rsid w:val="00D61196"/>
    <w:rsid w:val="00D65967"/>
    <w:rsid w:val="00D65C9D"/>
    <w:rsid w:val="00D66E98"/>
    <w:rsid w:val="00D70963"/>
    <w:rsid w:val="00D72836"/>
    <w:rsid w:val="00D74010"/>
    <w:rsid w:val="00D746CF"/>
    <w:rsid w:val="00D756D7"/>
    <w:rsid w:val="00D80EA9"/>
    <w:rsid w:val="00D81451"/>
    <w:rsid w:val="00D84479"/>
    <w:rsid w:val="00D8565B"/>
    <w:rsid w:val="00D87677"/>
    <w:rsid w:val="00D90C9F"/>
    <w:rsid w:val="00D91646"/>
    <w:rsid w:val="00D91D39"/>
    <w:rsid w:val="00D9306C"/>
    <w:rsid w:val="00D93DD5"/>
    <w:rsid w:val="00DA39D3"/>
    <w:rsid w:val="00DA4F11"/>
    <w:rsid w:val="00DA5A78"/>
    <w:rsid w:val="00DB2933"/>
    <w:rsid w:val="00DB2C12"/>
    <w:rsid w:val="00DB4620"/>
    <w:rsid w:val="00DB51BE"/>
    <w:rsid w:val="00DB657F"/>
    <w:rsid w:val="00DC1E08"/>
    <w:rsid w:val="00DC200F"/>
    <w:rsid w:val="00DD104F"/>
    <w:rsid w:val="00DD2C3C"/>
    <w:rsid w:val="00DD41EF"/>
    <w:rsid w:val="00DD43A1"/>
    <w:rsid w:val="00DD5E79"/>
    <w:rsid w:val="00DD624E"/>
    <w:rsid w:val="00DD72FA"/>
    <w:rsid w:val="00DD7C4F"/>
    <w:rsid w:val="00DE0051"/>
    <w:rsid w:val="00DE2318"/>
    <w:rsid w:val="00DE314D"/>
    <w:rsid w:val="00DE48EC"/>
    <w:rsid w:val="00DF0AFC"/>
    <w:rsid w:val="00DF2525"/>
    <w:rsid w:val="00DF3FCE"/>
    <w:rsid w:val="00DF429F"/>
    <w:rsid w:val="00DF66E9"/>
    <w:rsid w:val="00DF67E4"/>
    <w:rsid w:val="00E00D10"/>
    <w:rsid w:val="00E010C0"/>
    <w:rsid w:val="00E04B2C"/>
    <w:rsid w:val="00E04C87"/>
    <w:rsid w:val="00E10951"/>
    <w:rsid w:val="00E10C3B"/>
    <w:rsid w:val="00E220F1"/>
    <w:rsid w:val="00E227FD"/>
    <w:rsid w:val="00E231BD"/>
    <w:rsid w:val="00E237C1"/>
    <w:rsid w:val="00E300E3"/>
    <w:rsid w:val="00E3574E"/>
    <w:rsid w:val="00E40F88"/>
    <w:rsid w:val="00E432C6"/>
    <w:rsid w:val="00E450F9"/>
    <w:rsid w:val="00E4784A"/>
    <w:rsid w:val="00E55E49"/>
    <w:rsid w:val="00E56C9C"/>
    <w:rsid w:val="00E60BFB"/>
    <w:rsid w:val="00E60FC7"/>
    <w:rsid w:val="00E61610"/>
    <w:rsid w:val="00E63605"/>
    <w:rsid w:val="00E6529D"/>
    <w:rsid w:val="00E653F9"/>
    <w:rsid w:val="00E67572"/>
    <w:rsid w:val="00E73CEF"/>
    <w:rsid w:val="00E74704"/>
    <w:rsid w:val="00E759C6"/>
    <w:rsid w:val="00E8038B"/>
    <w:rsid w:val="00E81BF1"/>
    <w:rsid w:val="00E81DDB"/>
    <w:rsid w:val="00E8549A"/>
    <w:rsid w:val="00E86427"/>
    <w:rsid w:val="00E86DDE"/>
    <w:rsid w:val="00E90582"/>
    <w:rsid w:val="00E90E47"/>
    <w:rsid w:val="00E912D5"/>
    <w:rsid w:val="00E9289B"/>
    <w:rsid w:val="00E929D8"/>
    <w:rsid w:val="00E96737"/>
    <w:rsid w:val="00E96D5B"/>
    <w:rsid w:val="00E97C67"/>
    <w:rsid w:val="00EA0D5E"/>
    <w:rsid w:val="00EA1C0F"/>
    <w:rsid w:val="00EA2D5E"/>
    <w:rsid w:val="00EA787F"/>
    <w:rsid w:val="00EB1160"/>
    <w:rsid w:val="00EB22E1"/>
    <w:rsid w:val="00EB32DB"/>
    <w:rsid w:val="00EB342B"/>
    <w:rsid w:val="00EB6936"/>
    <w:rsid w:val="00EB7359"/>
    <w:rsid w:val="00EC1C5B"/>
    <w:rsid w:val="00EC242C"/>
    <w:rsid w:val="00EC29C5"/>
    <w:rsid w:val="00EC34CA"/>
    <w:rsid w:val="00EC56C8"/>
    <w:rsid w:val="00EC6859"/>
    <w:rsid w:val="00EC74AC"/>
    <w:rsid w:val="00EC7A3E"/>
    <w:rsid w:val="00EC7D53"/>
    <w:rsid w:val="00ED03BF"/>
    <w:rsid w:val="00ED29AD"/>
    <w:rsid w:val="00ED2B45"/>
    <w:rsid w:val="00ED5233"/>
    <w:rsid w:val="00ED55F6"/>
    <w:rsid w:val="00EE10F0"/>
    <w:rsid w:val="00EE2291"/>
    <w:rsid w:val="00EE3380"/>
    <w:rsid w:val="00EE7850"/>
    <w:rsid w:val="00EF04E7"/>
    <w:rsid w:val="00EF557C"/>
    <w:rsid w:val="00EF56C9"/>
    <w:rsid w:val="00EF5793"/>
    <w:rsid w:val="00F0055D"/>
    <w:rsid w:val="00F02814"/>
    <w:rsid w:val="00F02D24"/>
    <w:rsid w:val="00F0587D"/>
    <w:rsid w:val="00F058E0"/>
    <w:rsid w:val="00F06C97"/>
    <w:rsid w:val="00F12B0E"/>
    <w:rsid w:val="00F2276F"/>
    <w:rsid w:val="00F232D5"/>
    <w:rsid w:val="00F25220"/>
    <w:rsid w:val="00F27CFF"/>
    <w:rsid w:val="00F342A6"/>
    <w:rsid w:val="00F36528"/>
    <w:rsid w:val="00F4474C"/>
    <w:rsid w:val="00F44BA1"/>
    <w:rsid w:val="00F51E86"/>
    <w:rsid w:val="00F55A6B"/>
    <w:rsid w:val="00F5646E"/>
    <w:rsid w:val="00F611B1"/>
    <w:rsid w:val="00F6291F"/>
    <w:rsid w:val="00F751B7"/>
    <w:rsid w:val="00F805CB"/>
    <w:rsid w:val="00F8172A"/>
    <w:rsid w:val="00F85C2A"/>
    <w:rsid w:val="00F87AB4"/>
    <w:rsid w:val="00F90EF3"/>
    <w:rsid w:val="00F936E4"/>
    <w:rsid w:val="00F937C1"/>
    <w:rsid w:val="00FA0EB8"/>
    <w:rsid w:val="00FA4684"/>
    <w:rsid w:val="00FA616A"/>
    <w:rsid w:val="00FA6DDC"/>
    <w:rsid w:val="00FB1DF2"/>
    <w:rsid w:val="00FB20D5"/>
    <w:rsid w:val="00FB2BA8"/>
    <w:rsid w:val="00FB2D3E"/>
    <w:rsid w:val="00FB3A3D"/>
    <w:rsid w:val="00FB73A3"/>
    <w:rsid w:val="00FC0182"/>
    <w:rsid w:val="00FC0F26"/>
    <w:rsid w:val="00FC3E65"/>
    <w:rsid w:val="00FC5970"/>
    <w:rsid w:val="00FC6C18"/>
    <w:rsid w:val="00FC73AF"/>
    <w:rsid w:val="00FD03D3"/>
    <w:rsid w:val="00FD08C9"/>
    <w:rsid w:val="00FD0B2E"/>
    <w:rsid w:val="00FD0DF8"/>
    <w:rsid w:val="00FD1E10"/>
    <w:rsid w:val="00FE050D"/>
    <w:rsid w:val="00FE3028"/>
    <w:rsid w:val="00FE3FB3"/>
    <w:rsid w:val="00FE40FB"/>
    <w:rsid w:val="00FE56B3"/>
    <w:rsid w:val="00FE5EEF"/>
    <w:rsid w:val="00FE644A"/>
    <w:rsid w:val="00FF18AE"/>
    <w:rsid w:val="00FF4151"/>
    <w:rsid w:val="00FF438E"/>
    <w:rsid w:val="00FF4791"/>
    <w:rsid w:val="00FF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AE868"/>
  <w15:docId w15:val="{806A4665-28BB-44B8-A78A-36D5A0AF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F750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373B7"/>
    <w:pPr>
      <w:tabs>
        <w:tab w:val="center" w:pos="4536"/>
        <w:tab w:val="right" w:pos="9072"/>
      </w:tabs>
    </w:pPr>
  </w:style>
  <w:style w:type="character" w:styleId="Numerstrony">
    <w:name w:val="page number"/>
    <w:basedOn w:val="Domylnaczcionkaakapitu"/>
    <w:rsid w:val="00C373B7"/>
  </w:style>
  <w:style w:type="paragraph" w:styleId="Tekstprzypisukocowego">
    <w:name w:val="endnote text"/>
    <w:basedOn w:val="Normalny"/>
    <w:link w:val="TekstprzypisukocowegoZnak"/>
    <w:uiPriority w:val="99"/>
    <w:semiHidden/>
    <w:rsid w:val="00C77F82"/>
    <w:rPr>
      <w:sz w:val="20"/>
      <w:szCs w:val="20"/>
    </w:rPr>
  </w:style>
  <w:style w:type="character" w:styleId="Odwoanieprzypisukocowego">
    <w:name w:val="endnote reference"/>
    <w:basedOn w:val="Domylnaczcionkaakapitu"/>
    <w:uiPriority w:val="99"/>
    <w:semiHidden/>
    <w:rsid w:val="00C77F82"/>
    <w:rPr>
      <w:vertAlign w:val="superscript"/>
    </w:rPr>
  </w:style>
  <w:style w:type="paragraph" w:customStyle="1" w:styleId="P14">
    <w:name w:val="P14"/>
    <w:basedOn w:val="Normalny"/>
    <w:hidden/>
    <w:rsid w:val="000937D0"/>
    <w:pPr>
      <w:widowControl w:val="0"/>
      <w:adjustRightInd w:val="0"/>
      <w:spacing w:line="480" w:lineRule="auto"/>
      <w:jc w:val="distribute"/>
    </w:pPr>
    <w:rPr>
      <w:szCs w:val="20"/>
    </w:rPr>
  </w:style>
  <w:style w:type="character" w:customStyle="1" w:styleId="T14">
    <w:name w:val="T14"/>
    <w:hidden/>
    <w:rsid w:val="000937D0"/>
    <w:rPr>
      <w:position w:val="0"/>
      <w:vertAlign w:val="superscript"/>
    </w:rPr>
  </w:style>
  <w:style w:type="character" w:customStyle="1" w:styleId="T3">
    <w:name w:val="T3"/>
    <w:hidden/>
    <w:rsid w:val="000937D0"/>
    <w:rPr>
      <w:position w:val="0"/>
      <w:vertAlign w:val="superscript"/>
    </w:rPr>
  </w:style>
  <w:style w:type="paragraph" w:styleId="Akapitzlist">
    <w:name w:val="List Paragraph"/>
    <w:basedOn w:val="Normalny"/>
    <w:uiPriority w:val="34"/>
    <w:qFormat/>
    <w:rsid w:val="000937D0"/>
    <w:pPr>
      <w:widowControl w:val="0"/>
      <w:autoSpaceDE w:val="0"/>
      <w:autoSpaceDN w:val="0"/>
      <w:adjustRightInd w:val="0"/>
      <w:spacing w:line="440" w:lineRule="auto"/>
      <w:ind w:left="720"/>
      <w:contextualSpacing/>
      <w:jc w:val="both"/>
    </w:pPr>
  </w:style>
  <w:style w:type="paragraph" w:styleId="Tekstpodstawowy2">
    <w:name w:val="Body Text 2"/>
    <w:basedOn w:val="Normalny"/>
    <w:link w:val="Tekstpodstawowy2Znak"/>
    <w:rsid w:val="000937D0"/>
    <w:pPr>
      <w:widowControl w:val="0"/>
      <w:autoSpaceDE w:val="0"/>
      <w:autoSpaceDN w:val="0"/>
      <w:adjustRightInd w:val="0"/>
      <w:spacing w:after="120" w:line="480" w:lineRule="auto"/>
      <w:jc w:val="both"/>
    </w:pPr>
  </w:style>
  <w:style w:type="character" w:customStyle="1" w:styleId="Tekstpodstawowy2Znak">
    <w:name w:val="Tekst podstawowy 2 Znak"/>
    <w:basedOn w:val="Domylnaczcionkaakapitu"/>
    <w:link w:val="Tekstpodstawowy2"/>
    <w:rsid w:val="000937D0"/>
    <w:rPr>
      <w:sz w:val="24"/>
      <w:szCs w:val="24"/>
      <w:lang w:val="pl-PL" w:eastAsia="pl-PL" w:bidi="ar-SA"/>
    </w:rPr>
  </w:style>
  <w:style w:type="paragraph" w:customStyle="1" w:styleId="p5">
    <w:name w:val="p5"/>
    <w:basedOn w:val="Normalny"/>
    <w:rsid w:val="000937D0"/>
    <w:pPr>
      <w:widowControl w:val="0"/>
      <w:tabs>
        <w:tab w:val="left" w:pos="204"/>
      </w:tabs>
      <w:autoSpaceDE w:val="0"/>
      <w:autoSpaceDN w:val="0"/>
      <w:adjustRightInd w:val="0"/>
      <w:spacing w:line="419" w:lineRule="atLeast"/>
      <w:ind w:left="1349"/>
    </w:pPr>
    <w:rPr>
      <w:lang w:val="en-US"/>
    </w:rPr>
  </w:style>
  <w:style w:type="paragraph" w:styleId="Tekstprzypisudolnego">
    <w:name w:val="footnote text"/>
    <w:basedOn w:val="Normalny"/>
    <w:semiHidden/>
    <w:rsid w:val="00A06F08"/>
    <w:rPr>
      <w:sz w:val="20"/>
      <w:szCs w:val="20"/>
    </w:rPr>
  </w:style>
  <w:style w:type="character" w:styleId="Odwoanieprzypisudolnego">
    <w:name w:val="footnote reference"/>
    <w:basedOn w:val="Domylnaczcionkaakapitu"/>
    <w:semiHidden/>
    <w:rsid w:val="00A06F08"/>
    <w:rPr>
      <w:vertAlign w:val="superscript"/>
    </w:rPr>
  </w:style>
  <w:style w:type="table" w:styleId="Tabela-Siatka">
    <w:name w:val="Table Grid"/>
    <w:basedOn w:val="Standardowy"/>
    <w:uiPriority w:val="59"/>
    <w:rsid w:val="00313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CC7B96"/>
    <w:rPr>
      <w:rFonts w:ascii="Tahoma" w:hAnsi="Tahoma" w:cs="Tahoma"/>
      <w:sz w:val="16"/>
      <w:szCs w:val="16"/>
    </w:rPr>
  </w:style>
  <w:style w:type="character" w:customStyle="1" w:styleId="TekstdymkaZnak">
    <w:name w:val="Tekst dymka Znak"/>
    <w:basedOn w:val="Domylnaczcionkaakapitu"/>
    <w:link w:val="Tekstdymka"/>
    <w:rsid w:val="00CC7B96"/>
    <w:rPr>
      <w:rFonts w:ascii="Tahoma" w:hAnsi="Tahoma" w:cs="Tahoma"/>
      <w:sz w:val="16"/>
      <w:szCs w:val="16"/>
    </w:rPr>
  </w:style>
  <w:style w:type="character" w:styleId="Pogrubienie">
    <w:name w:val="Strong"/>
    <w:basedOn w:val="Domylnaczcionkaakapitu"/>
    <w:uiPriority w:val="22"/>
    <w:qFormat/>
    <w:rsid w:val="00ED03BF"/>
    <w:rPr>
      <w:b/>
      <w:bCs/>
    </w:rPr>
  </w:style>
  <w:style w:type="paragraph" w:styleId="Tekstpodstawowy">
    <w:name w:val="Body Text"/>
    <w:basedOn w:val="Normalny"/>
    <w:link w:val="TekstpodstawowyZnak"/>
    <w:rsid w:val="007549E8"/>
    <w:pPr>
      <w:spacing w:after="120"/>
    </w:pPr>
  </w:style>
  <w:style w:type="character" w:customStyle="1" w:styleId="TekstpodstawowyZnak">
    <w:name w:val="Tekst podstawowy Znak"/>
    <w:basedOn w:val="Domylnaczcionkaakapitu"/>
    <w:link w:val="Tekstpodstawowy"/>
    <w:rsid w:val="007549E8"/>
    <w:rPr>
      <w:sz w:val="24"/>
      <w:szCs w:val="24"/>
    </w:rPr>
  </w:style>
  <w:style w:type="character" w:styleId="Hipercze">
    <w:name w:val="Hyperlink"/>
    <w:basedOn w:val="Domylnaczcionkaakapitu"/>
    <w:uiPriority w:val="99"/>
    <w:unhideWhenUsed/>
    <w:rsid w:val="00AF0FFE"/>
  </w:style>
  <w:style w:type="character" w:customStyle="1" w:styleId="TekstprzypisukocowegoZnak">
    <w:name w:val="Tekst przypisu końcowego Znak"/>
    <w:link w:val="Tekstprzypisukocowego"/>
    <w:uiPriority w:val="99"/>
    <w:semiHidden/>
    <w:rsid w:val="00EB32DB"/>
  </w:style>
  <w:style w:type="table" w:customStyle="1" w:styleId="Tabela-Siatka1">
    <w:name w:val="Tabela - Siatka1"/>
    <w:basedOn w:val="Standardowy"/>
    <w:next w:val="Tabela-Siatka"/>
    <w:uiPriority w:val="59"/>
    <w:rsid w:val="00CE6B19"/>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718EC"/>
    <w:pPr>
      <w:autoSpaceDE w:val="0"/>
      <w:autoSpaceDN w:val="0"/>
      <w:adjustRightInd w:val="0"/>
    </w:pPr>
    <w:rPr>
      <w:color w:val="000000"/>
      <w:sz w:val="24"/>
      <w:szCs w:val="24"/>
    </w:rPr>
  </w:style>
  <w:style w:type="paragraph" w:styleId="NormalnyWeb">
    <w:name w:val="Normal (Web)"/>
    <w:basedOn w:val="Normalny"/>
    <w:rsid w:val="002E06CA"/>
    <w:pPr>
      <w:suppressAutoHyphens/>
      <w:autoSpaceDN w:val="0"/>
      <w:spacing w:before="100" w:after="100"/>
      <w:textAlignment w:val="baseline"/>
    </w:pPr>
  </w:style>
  <w:style w:type="paragraph" w:styleId="Nagwek">
    <w:name w:val="header"/>
    <w:basedOn w:val="Normalny"/>
    <w:link w:val="NagwekZnak"/>
    <w:unhideWhenUsed/>
    <w:rsid w:val="00A41AF1"/>
    <w:pPr>
      <w:tabs>
        <w:tab w:val="center" w:pos="4536"/>
        <w:tab w:val="right" w:pos="9072"/>
      </w:tabs>
    </w:pPr>
  </w:style>
  <w:style w:type="character" w:customStyle="1" w:styleId="NagwekZnak">
    <w:name w:val="Nagłówek Znak"/>
    <w:basedOn w:val="Domylnaczcionkaakapitu"/>
    <w:link w:val="Nagwek"/>
    <w:rsid w:val="00A41AF1"/>
    <w:rPr>
      <w:sz w:val="24"/>
      <w:szCs w:val="24"/>
    </w:rPr>
  </w:style>
  <w:style w:type="character" w:customStyle="1" w:styleId="StopkaZnak">
    <w:name w:val="Stopka Znak"/>
    <w:basedOn w:val="Domylnaczcionkaakapitu"/>
    <w:link w:val="Stopka"/>
    <w:uiPriority w:val="99"/>
    <w:rsid w:val="00A41A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5621">
      <w:bodyDiv w:val="1"/>
      <w:marLeft w:val="0"/>
      <w:marRight w:val="0"/>
      <w:marTop w:val="0"/>
      <w:marBottom w:val="0"/>
      <w:divBdr>
        <w:top w:val="none" w:sz="0" w:space="0" w:color="auto"/>
        <w:left w:val="none" w:sz="0" w:space="0" w:color="auto"/>
        <w:bottom w:val="none" w:sz="0" w:space="0" w:color="auto"/>
        <w:right w:val="none" w:sz="0" w:space="0" w:color="auto"/>
      </w:divBdr>
    </w:div>
    <w:div w:id="150954677">
      <w:bodyDiv w:val="1"/>
      <w:marLeft w:val="0"/>
      <w:marRight w:val="0"/>
      <w:marTop w:val="0"/>
      <w:marBottom w:val="0"/>
      <w:divBdr>
        <w:top w:val="none" w:sz="0" w:space="0" w:color="auto"/>
        <w:left w:val="none" w:sz="0" w:space="0" w:color="auto"/>
        <w:bottom w:val="none" w:sz="0" w:space="0" w:color="auto"/>
        <w:right w:val="none" w:sz="0" w:space="0" w:color="auto"/>
      </w:divBdr>
    </w:div>
    <w:div w:id="228079062">
      <w:bodyDiv w:val="1"/>
      <w:marLeft w:val="0"/>
      <w:marRight w:val="0"/>
      <w:marTop w:val="0"/>
      <w:marBottom w:val="0"/>
      <w:divBdr>
        <w:top w:val="none" w:sz="0" w:space="0" w:color="auto"/>
        <w:left w:val="none" w:sz="0" w:space="0" w:color="auto"/>
        <w:bottom w:val="none" w:sz="0" w:space="0" w:color="auto"/>
        <w:right w:val="none" w:sz="0" w:space="0" w:color="auto"/>
      </w:divBdr>
    </w:div>
    <w:div w:id="309790619">
      <w:bodyDiv w:val="1"/>
      <w:marLeft w:val="0"/>
      <w:marRight w:val="0"/>
      <w:marTop w:val="0"/>
      <w:marBottom w:val="0"/>
      <w:divBdr>
        <w:top w:val="none" w:sz="0" w:space="0" w:color="auto"/>
        <w:left w:val="none" w:sz="0" w:space="0" w:color="auto"/>
        <w:bottom w:val="none" w:sz="0" w:space="0" w:color="auto"/>
        <w:right w:val="none" w:sz="0" w:space="0" w:color="auto"/>
      </w:divBdr>
    </w:div>
    <w:div w:id="383257933">
      <w:bodyDiv w:val="1"/>
      <w:marLeft w:val="0"/>
      <w:marRight w:val="0"/>
      <w:marTop w:val="0"/>
      <w:marBottom w:val="0"/>
      <w:divBdr>
        <w:top w:val="none" w:sz="0" w:space="0" w:color="auto"/>
        <w:left w:val="none" w:sz="0" w:space="0" w:color="auto"/>
        <w:bottom w:val="none" w:sz="0" w:space="0" w:color="auto"/>
        <w:right w:val="none" w:sz="0" w:space="0" w:color="auto"/>
      </w:divBdr>
    </w:div>
    <w:div w:id="501626551">
      <w:bodyDiv w:val="1"/>
      <w:marLeft w:val="0"/>
      <w:marRight w:val="0"/>
      <w:marTop w:val="0"/>
      <w:marBottom w:val="0"/>
      <w:divBdr>
        <w:top w:val="none" w:sz="0" w:space="0" w:color="auto"/>
        <w:left w:val="none" w:sz="0" w:space="0" w:color="auto"/>
        <w:bottom w:val="none" w:sz="0" w:space="0" w:color="auto"/>
        <w:right w:val="none" w:sz="0" w:space="0" w:color="auto"/>
      </w:divBdr>
    </w:div>
    <w:div w:id="516315815">
      <w:bodyDiv w:val="1"/>
      <w:marLeft w:val="0"/>
      <w:marRight w:val="0"/>
      <w:marTop w:val="0"/>
      <w:marBottom w:val="0"/>
      <w:divBdr>
        <w:top w:val="none" w:sz="0" w:space="0" w:color="auto"/>
        <w:left w:val="none" w:sz="0" w:space="0" w:color="auto"/>
        <w:bottom w:val="none" w:sz="0" w:space="0" w:color="auto"/>
        <w:right w:val="none" w:sz="0" w:space="0" w:color="auto"/>
      </w:divBdr>
    </w:div>
    <w:div w:id="698356048">
      <w:bodyDiv w:val="1"/>
      <w:marLeft w:val="0"/>
      <w:marRight w:val="0"/>
      <w:marTop w:val="0"/>
      <w:marBottom w:val="0"/>
      <w:divBdr>
        <w:top w:val="none" w:sz="0" w:space="0" w:color="auto"/>
        <w:left w:val="none" w:sz="0" w:space="0" w:color="auto"/>
        <w:bottom w:val="none" w:sz="0" w:space="0" w:color="auto"/>
        <w:right w:val="none" w:sz="0" w:space="0" w:color="auto"/>
      </w:divBdr>
    </w:div>
    <w:div w:id="909735867">
      <w:bodyDiv w:val="1"/>
      <w:marLeft w:val="0"/>
      <w:marRight w:val="0"/>
      <w:marTop w:val="0"/>
      <w:marBottom w:val="0"/>
      <w:divBdr>
        <w:top w:val="none" w:sz="0" w:space="0" w:color="auto"/>
        <w:left w:val="none" w:sz="0" w:space="0" w:color="auto"/>
        <w:bottom w:val="none" w:sz="0" w:space="0" w:color="auto"/>
        <w:right w:val="none" w:sz="0" w:space="0" w:color="auto"/>
      </w:divBdr>
    </w:div>
    <w:div w:id="1122193444">
      <w:bodyDiv w:val="1"/>
      <w:marLeft w:val="0"/>
      <w:marRight w:val="0"/>
      <w:marTop w:val="0"/>
      <w:marBottom w:val="0"/>
      <w:divBdr>
        <w:top w:val="none" w:sz="0" w:space="0" w:color="auto"/>
        <w:left w:val="none" w:sz="0" w:space="0" w:color="auto"/>
        <w:bottom w:val="none" w:sz="0" w:space="0" w:color="auto"/>
        <w:right w:val="none" w:sz="0" w:space="0" w:color="auto"/>
      </w:divBdr>
    </w:div>
    <w:div w:id="1214193588">
      <w:bodyDiv w:val="1"/>
      <w:marLeft w:val="0"/>
      <w:marRight w:val="0"/>
      <w:marTop w:val="0"/>
      <w:marBottom w:val="0"/>
      <w:divBdr>
        <w:top w:val="none" w:sz="0" w:space="0" w:color="auto"/>
        <w:left w:val="none" w:sz="0" w:space="0" w:color="auto"/>
        <w:bottom w:val="none" w:sz="0" w:space="0" w:color="auto"/>
        <w:right w:val="none" w:sz="0" w:space="0" w:color="auto"/>
      </w:divBdr>
    </w:div>
    <w:div w:id="1224832572">
      <w:bodyDiv w:val="1"/>
      <w:marLeft w:val="0"/>
      <w:marRight w:val="0"/>
      <w:marTop w:val="0"/>
      <w:marBottom w:val="0"/>
      <w:divBdr>
        <w:top w:val="none" w:sz="0" w:space="0" w:color="auto"/>
        <w:left w:val="none" w:sz="0" w:space="0" w:color="auto"/>
        <w:bottom w:val="none" w:sz="0" w:space="0" w:color="auto"/>
        <w:right w:val="none" w:sz="0" w:space="0" w:color="auto"/>
      </w:divBdr>
    </w:div>
    <w:div w:id="1236939675">
      <w:bodyDiv w:val="1"/>
      <w:marLeft w:val="0"/>
      <w:marRight w:val="0"/>
      <w:marTop w:val="0"/>
      <w:marBottom w:val="0"/>
      <w:divBdr>
        <w:top w:val="none" w:sz="0" w:space="0" w:color="auto"/>
        <w:left w:val="none" w:sz="0" w:space="0" w:color="auto"/>
        <w:bottom w:val="none" w:sz="0" w:space="0" w:color="auto"/>
        <w:right w:val="none" w:sz="0" w:space="0" w:color="auto"/>
      </w:divBdr>
    </w:div>
    <w:div w:id="1324044064">
      <w:bodyDiv w:val="1"/>
      <w:marLeft w:val="0"/>
      <w:marRight w:val="0"/>
      <w:marTop w:val="0"/>
      <w:marBottom w:val="0"/>
      <w:divBdr>
        <w:top w:val="none" w:sz="0" w:space="0" w:color="auto"/>
        <w:left w:val="none" w:sz="0" w:space="0" w:color="auto"/>
        <w:bottom w:val="none" w:sz="0" w:space="0" w:color="auto"/>
        <w:right w:val="none" w:sz="0" w:space="0" w:color="auto"/>
      </w:divBdr>
    </w:div>
    <w:div w:id="1362046976">
      <w:bodyDiv w:val="1"/>
      <w:marLeft w:val="0"/>
      <w:marRight w:val="0"/>
      <w:marTop w:val="0"/>
      <w:marBottom w:val="0"/>
      <w:divBdr>
        <w:top w:val="none" w:sz="0" w:space="0" w:color="auto"/>
        <w:left w:val="none" w:sz="0" w:space="0" w:color="auto"/>
        <w:bottom w:val="none" w:sz="0" w:space="0" w:color="auto"/>
        <w:right w:val="none" w:sz="0" w:space="0" w:color="auto"/>
      </w:divBdr>
    </w:div>
    <w:div w:id="1858427099">
      <w:bodyDiv w:val="1"/>
      <w:marLeft w:val="0"/>
      <w:marRight w:val="0"/>
      <w:marTop w:val="0"/>
      <w:marBottom w:val="0"/>
      <w:divBdr>
        <w:top w:val="none" w:sz="0" w:space="0" w:color="auto"/>
        <w:left w:val="none" w:sz="0" w:space="0" w:color="auto"/>
        <w:bottom w:val="none" w:sz="0" w:space="0" w:color="auto"/>
        <w:right w:val="none" w:sz="0" w:space="0" w:color="auto"/>
      </w:divBdr>
    </w:div>
    <w:div w:id="1871871924">
      <w:bodyDiv w:val="1"/>
      <w:marLeft w:val="0"/>
      <w:marRight w:val="0"/>
      <w:marTop w:val="0"/>
      <w:marBottom w:val="0"/>
      <w:divBdr>
        <w:top w:val="none" w:sz="0" w:space="0" w:color="auto"/>
        <w:left w:val="none" w:sz="0" w:space="0" w:color="auto"/>
        <w:bottom w:val="none" w:sz="0" w:space="0" w:color="auto"/>
        <w:right w:val="none" w:sz="0" w:space="0" w:color="auto"/>
      </w:divBdr>
    </w:div>
    <w:div w:id="1881479216">
      <w:bodyDiv w:val="1"/>
      <w:marLeft w:val="0"/>
      <w:marRight w:val="0"/>
      <w:marTop w:val="0"/>
      <w:marBottom w:val="0"/>
      <w:divBdr>
        <w:top w:val="none" w:sz="0" w:space="0" w:color="auto"/>
        <w:left w:val="none" w:sz="0" w:space="0" w:color="auto"/>
        <w:bottom w:val="none" w:sz="0" w:space="0" w:color="auto"/>
        <w:right w:val="none" w:sz="0" w:space="0" w:color="auto"/>
      </w:divBdr>
    </w:div>
    <w:div w:id="1939678002">
      <w:bodyDiv w:val="1"/>
      <w:marLeft w:val="0"/>
      <w:marRight w:val="0"/>
      <w:marTop w:val="0"/>
      <w:marBottom w:val="0"/>
      <w:divBdr>
        <w:top w:val="none" w:sz="0" w:space="0" w:color="auto"/>
        <w:left w:val="none" w:sz="0" w:space="0" w:color="auto"/>
        <w:bottom w:val="none" w:sz="0" w:space="0" w:color="auto"/>
        <w:right w:val="none" w:sz="0" w:space="0" w:color="auto"/>
      </w:divBdr>
    </w:div>
    <w:div w:id="1997566882">
      <w:bodyDiv w:val="1"/>
      <w:marLeft w:val="0"/>
      <w:marRight w:val="0"/>
      <w:marTop w:val="0"/>
      <w:marBottom w:val="0"/>
      <w:divBdr>
        <w:top w:val="none" w:sz="0" w:space="0" w:color="auto"/>
        <w:left w:val="none" w:sz="0" w:space="0" w:color="auto"/>
        <w:bottom w:val="none" w:sz="0" w:space="0" w:color="auto"/>
        <w:right w:val="none" w:sz="0" w:space="0" w:color="auto"/>
      </w:divBdr>
    </w:div>
    <w:div w:id="21251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2945</TotalTime>
  <Pages>67</Pages>
  <Words>22069</Words>
  <Characters>132418</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Zleceniodawca: Zakłady Produkcji Betonów „PREFBET” sp z o</vt:lpstr>
    </vt:vector>
  </TitlesOfParts>
  <Company>GEOBUD</Company>
  <LinksUpToDate>false</LinksUpToDate>
  <CharactersWithSpaces>154179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Zleceniodawca: Zakłady Produkcji Betonów „PREFBET” sp z o</dc:title>
  <dc:creator>Wanda Matuk</dc:creator>
  <cp:lastModifiedBy>Wanda Matuk</cp:lastModifiedBy>
  <cp:revision>25</cp:revision>
  <cp:lastPrinted>2021-09-13T16:29:00Z</cp:lastPrinted>
  <dcterms:created xsi:type="dcterms:W3CDTF">2021-09-02T17:45:00Z</dcterms:created>
  <dcterms:modified xsi:type="dcterms:W3CDTF">2021-09-13T17:04:00Z</dcterms:modified>
</cp:coreProperties>
</file>